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Laboratory Report: Complex Analysis of Various Cosmetic Blends</w:t>
      </w:r>
    </w:p>
    <w:p>
      <w:r>
        <w:t>Report ID:Report_746</w:t>
      </w:r>
    </w:p>
    <w:p>
      <w:r>
        <w:t>Introduction:</w:t>
      </w:r>
    </w:p>
    <w:p>
      <w:r>
        <w:t>In this study, we examined the physicochemical properties of different cosmetic mixtures. Each mixture consisted of a combination of oils, waxes, alcohols, and vitamins. The analysis utilized a series of instrumental techniques, each uniquely capturing particular properties of the samples. The rigorous and intricate testing aimed to provide insights into their structural and functional characteristics.</w:t>
      </w:r>
    </w:p>
    <w:p>
      <w:r>
        <w:t>Materials and Methods:</w:t>
      </w:r>
    </w:p>
    <w:p>
      <w:r>
        <w:t>1. Spectroscopic Analysis:-Instruments Used:- FTIR Spectrometer FTIR-8400</w:t>
        <w:br/>
        <w:t xml:space="preserve">       -Sample:Almond Oil, Cetyl Alcohol, Vitamin E</w:t>
        <w:br/>
        <w:t xml:space="preserve">       - Experimentally determined a peak at1620 1/cmlikely indicating C=C functional groups.</w:t>
      </w:r>
    </w:p>
    <w:p>
      <w:r>
        <w:t>Scattered Information:Almonds originate from the Middle East and may contain additional ester compounds.</w:t>
      </w:r>
    </w:p>
    <w:p>
      <w:r>
        <w:t>2. Crystallographic and Conductivity Evaluation:-X-Ray Diffractometer XRD-6000-Sample:Jojoba Oil, Gum</w:t>
        <w:br/>
        <w:t xml:space="preserve">     - Observed significant diffraction at65°C, which suggests possible crystalline structures in the gum component.</w:t>
        <w:br/>
        <w:t xml:space="preserve">   -Conductivity Meter CM-215-Sample:Almond Oil, Beeswax, Glycerin</w:t>
        <w:br/>
        <w:t xml:space="preserve">     - Conductivity recorded at1500 μS/cm, indicating substantial ion mobility within the sample.</w:t>
      </w:r>
    </w:p>
    <w:p>
      <w:r>
        <w:t>Miscellaneous Note:The color of coconut oil is typically white or off-white due to its high saturated fat content.</w:t>
      </w:r>
    </w:p>
    <w:p>
      <w:r>
        <w:t>3. Chromatographic Separation and Mass Spectrometry:-Liquid Chromatograph LC-400-Sample:Almond Oil, Cetyl Alcohol, Vitamin E</w:t>
        <w:br/>
        <w:t xml:space="preserve">     - Detected concentration:250 μg/mL, suggesting a moderate affinity of components to the chromatographic resin.</w:t>
        <w:br/>
        <w:t xml:space="preserve">   -Mass Spectrometer MS-20-Sample:Coconut Oil, Beeswax, Vitamin E</w:t>
        <w:br/>
        <w:t xml:space="preserve">     - Mass-to-charge ratio reported as800 m/z, possibly correlating with complex esterified structures.</w:t>
      </w:r>
    </w:p>
    <w:p>
      <w:r>
        <w:t>Results and Analysis:</w:t>
      </w:r>
    </w:p>
    <w:p>
      <w:r>
        <w:t>Table 1: Spectroscopy and Chromatography Results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Methodology</w:t>
            </w:r>
          </w:p>
        </w:tc>
        <w:tc>
          <w:tcPr>
            <w:tcW w:type="dxa" w:w="2160"/>
          </w:tcPr>
          <w:p>
            <w:pPr>
              <w:jc w:val="center"/>
            </w:pPr>
            <w:r>
              <w:rPr>
                <w:b/>
              </w:rPr>
              <w:t>Test Sample</w:t>
            </w:r>
          </w:p>
        </w:tc>
        <w:tc>
          <w:tcPr>
            <w:tcW w:type="dxa" w:w="2160"/>
          </w:tcPr>
          <w:p>
            <w:pPr>
              <w:jc w:val="center"/>
            </w:pPr>
            <w:r>
              <w:rPr>
                <w:b/>
              </w:rPr>
              <w:t>Observed Value</w:t>
            </w:r>
          </w:p>
        </w:tc>
        <w:tc>
          <w:tcPr>
            <w:tcW w:type="dxa" w:w="2160"/>
          </w:tcPr>
          <w:p>
            <w:pPr>
              <w:jc w:val="center"/>
            </w:pPr>
            <w:r>
              <w:rPr>
                <w:b/>
              </w:rPr>
              <w:t>Unit</w:t>
            </w:r>
          </w:p>
        </w:tc>
      </w:tr>
      <w:tr>
        <w:tc>
          <w:tcPr>
            <w:tcW w:type="dxa" w:w="2160"/>
          </w:tcPr>
          <w:p>
            <w:pPr>
              <w:jc w:val="center"/>
            </w:pPr>
            <w:r>
              <w:t>FTIR Spectrometer FTIR-8400</w:t>
            </w:r>
          </w:p>
        </w:tc>
        <w:tc>
          <w:tcPr>
            <w:tcW w:type="dxa" w:w="2160"/>
          </w:tcPr>
          <w:p>
            <w:pPr>
              <w:jc w:val="center"/>
            </w:pPr>
            <w:r>
              <w:t>Almond Oil, Cetyl Alcohol, Vitamin E</w:t>
            </w:r>
          </w:p>
        </w:tc>
        <w:tc>
          <w:tcPr>
            <w:tcW w:type="dxa" w:w="2160"/>
          </w:tcPr>
          <w:p>
            <w:pPr>
              <w:jc w:val="center"/>
            </w:pPr>
            <w:r>
              <w:t>1620</w:t>
            </w:r>
          </w:p>
        </w:tc>
        <w:tc>
          <w:tcPr>
            <w:tcW w:type="dxa" w:w="2160"/>
          </w:tcPr>
          <w:p>
            <w:pPr>
              <w:jc w:val="center"/>
            </w:pPr>
            <w:r>
              <w:t>1/cm</w:t>
            </w:r>
          </w:p>
        </w:tc>
      </w:tr>
      <w:tr>
        <w:tc>
          <w:tcPr>
            <w:tcW w:type="dxa" w:w="2160"/>
          </w:tcPr>
          <w:p>
            <w:pPr>
              <w:jc w:val="center"/>
            </w:pPr>
            <w:r>
              <w:t>Liquid Chromatograph LC-400</w:t>
            </w:r>
          </w:p>
        </w:tc>
        <w:tc>
          <w:tcPr>
            <w:tcW w:type="dxa" w:w="2160"/>
          </w:tcPr>
          <w:p>
            <w:pPr>
              <w:jc w:val="center"/>
            </w:pPr>
            <w:r>
              <w:t>Almond Oil, Cetyl Alcohol, Vitamin E</w:t>
            </w:r>
          </w:p>
        </w:tc>
        <w:tc>
          <w:tcPr>
            <w:tcW w:type="dxa" w:w="2160"/>
          </w:tcPr>
          <w:p>
            <w:pPr>
              <w:jc w:val="center"/>
            </w:pPr>
            <w:r>
              <w:t>250</w:t>
            </w:r>
          </w:p>
        </w:tc>
        <w:tc>
          <w:tcPr>
            <w:tcW w:type="dxa" w:w="2160"/>
          </w:tcPr>
          <w:p>
            <w:pPr>
              <w:jc w:val="center"/>
            </w:pPr>
            <w:r>
              <w:t>μg/mL</w:t>
            </w:r>
          </w:p>
        </w:tc>
      </w:tr>
      <w:tr>
        <w:tc>
          <w:tcPr>
            <w:tcW w:type="dxa" w:w="2160"/>
          </w:tcPr>
          <w:p>
            <w:pPr>
              <w:jc w:val="center"/>
            </w:pPr>
            <w:r>
              <w:t>Mass Spectrometer MS-20</w:t>
            </w:r>
          </w:p>
        </w:tc>
        <w:tc>
          <w:tcPr>
            <w:tcW w:type="dxa" w:w="2160"/>
          </w:tcPr>
          <w:p>
            <w:pPr>
              <w:jc w:val="center"/>
            </w:pPr>
            <w:r>
              <w:t>Coconut Oil, Beeswax, Vitamin E</w:t>
            </w:r>
          </w:p>
        </w:tc>
        <w:tc>
          <w:tcPr>
            <w:tcW w:type="dxa" w:w="2160"/>
          </w:tcPr>
          <w:p>
            <w:pPr>
              <w:jc w:val="center"/>
            </w:pPr>
            <w:r>
              <w:t>800</w:t>
            </w:r>
          </w:p>
        </w:tc>
        <w:tc>
          <w:tcPr>
            <w:tcW w:type="dxa" w:w="2160"/>
          </w:tcPr>
          <w:p>
            <w:pPr>
              <w:jc w:val="center"/>
            </w:pPr>
            <w:r>
              <w:t>m/z</w:t>
            </w:r>
          </w:p>
        </w:tc>
      </w:tr>
    </w:tbl>
    <w:p>
      <w:r>
        <w:t>Trivia:Beeswax is typically secreted by honeybees belonging to the genus Apis.</w:t>
      </w:r>
    </w:p>
    <w:p>
      <w:r>
        <w:t>4. Rheological and Other Measurements:-Viscometer VS-300:</w:t>
        <w:br/>
        <w:t xml:space="preserve">     - Recorded viscosities across different samples, notably:</w:t>
        <w:br/>
        <w:t xml:space="preserve">       - Almond Oil, Gum, Glycerin:7643.93 cP- Coconut Oil, Vitamin E:4886.26 cP- Coconut Oil, Cetyl Alcohol, Glycerin:5136.31 cP-Rheometer R-4500:</w:t>
        <w:br/>
        <w:t xml:space="preserve">     -Sample:Coconut Oil, Beeswax</w:t>
        <w:br/>
        <w:t xml:space="preserve">     - Viscosity measured at500 Pa-s, illustrating the highly viscous nature of the sample.</w:t>
      </w:r>
    </w:p>
    <w:p>
      <w:r>
        <w:t>Table 2: Physical Properties of Test Samples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Test Sample</w:t>
            </w:r>
          </w:p>
        </w:tc>
        <w:tc>
          <w:tcPr>
            <w:tcW w:type="dxa" w:w="2160"/>
          </w:tcPr>
          <w:p>
            <w:pPr>
              <w:jc w:val="center"/>
            </w:pPr>
            <w:r>
              <w:rPr>
                <w:b/>
              </w:rPr>
              <w:t>Method</w:t>
            </w:r>
          </w:p>
        </w:tc>
        <w:tc>
          <w:tcPr>
            <w:tcW w:type="dxa" w:w="2160"/>
          </w:tcPr>
          <w:p>
            <w:pPr>
              <w:jc w:val="center"/>
            </w:pPr>
            <w:r>
              <w:rPr>
                <w:b/>
              </w:rPr>
              <w:t>Measurement Value</w:t>
            </w:r>
          </w:p>
        </w:tc>
        <w:tc>
          <w:tcPr>
            <w:tcW w:type="dxa" w:w="2160"/>
          </w:tcPr>
          <w:p>
            <w:pPr>
              <w:jc w:val="center"/>
            </w:pPr>
            <w:r>
              <w:rPr>
                <w:b/>
              </w:rPr>
              <w:t>Unit</w:t>
            </w:r>
          </w:p>
        </w:tc>
      </w:tr>
      <w:tr>
        <w:tc>
          <w:tcPr>
            <w:tcW w:type="dxa" w:w="2160"/>
          </w:tcPr>
          <w:p>
            <w:pPr>
              <w:jc w:val="center"/>
            </w:pPr>
            <w:r>
              <w:t>Jojoba Oil, Gum</w:t>
            </w:r>
          </w:p>
        </w:tc>
        <w:tc>
          <w:tcPr>
            <w:tcW w:type="dxa" w:w="2160"/>
          </w:tcPr>
          <w:p>
            <w:pPr>
              <w:jc w:val="center"/>
            </w:pPr>
            <w:r>
              <w:t>X-Ray</w:t>
            </w:r>
          </w:p>
        </w:tc>
        <w:tc>
          <w:tcPr>
            <w:tcW w:type="dxa" w:w="2160"/>
          </w:tcPr>
          <w:p>
            <w:pPr>
              <w:jc w:val="center"/>
            </w:pPr>
            <w:r>
              <w:t>65.0</w:t>
            </w:r>
          </w:p>
        </w:tc>
        <w:tc>
          <w:tcPr>
            <w:tcW w:type="dxa" w:w="2160"/>
          </w:tcPr>
          <w:p>
            <w:pPr>
              <w:jc w:val="center"/>
            </w:pPr>
            <w:r>
              <w:t>°C</w:t>
            </w:r>
          </w:p>
        </w:tc>
      </w:tr>
      <w:tr>
        <w:tc>
          <w:tcPr>
            <w:tcW w:type="dxa" w:w="2160"/>
          </w:tcPr>
          <w:p>
            <w:pPr>
              <w:jc w:val="center"/>
            </w:pPr>
            <w:r>
              <w:t>Almond Oil, Beeswax, Glycerin</w:t>
            </w:r>
          </w:p>
        </w:tc>
        <w:tc>
          <w:tcPr>
            <w:tcW w:type="dxa" w:w="2160"/>
          </w:tcPr>
          <w:p>
            <w:pPr>
              <w:jc w:val="center"/>
            </w:pPr>
            <w:r>
              <w:t>Conductivity</w:t>
            </w:r>
          </w:p>
        </w:tc>
        <w:tc>
          <w:tcPr>
            <w:tcW w:type="dxa" w:w="2160"/>
          </w:tcPr>
          <w:p>
            <w:pPr>
              <w:jc w:val="center"/>
            </w:pPr>
            <w:r>
              <w:t>1500.0</w:t>
            </w:r>
          </w:p>
        </w:tc>
        <w:tc>
          <w:tcPr>
            <w:tcW w:type="dxa" w:w="2160"/>
          </w:tcPr>
          <w:p>
            <w:pPr>
              <w:jc w:val="center"/>
            </w:pPr>
            <w:r>
              <w:t>μS/cm</w:t>
            </w:r>
          </w:p>
        </w:tc>
      </w:tr>
      <w:tr>
        <w:tc>
          <w:tcPr>
            <w:tcW w:type="dxa" w:w="2160"/>
          </w:tcPr>
          <w:p>
            <w:pPr>
              <w:jc w:val="center"/>
            </w:pPr>
            <w:r>
              <w:t>Almond Oil, Beeswax, Glycerin</w:t>
            </w:r>
          </w:p>
        </w:tc>
        <w:tc>
          <w:tcPr>
            <w:tcW w:type="dxa" w:w="2160"/>
          </w:tcPr>
          <w:p>
            <w:pPr>
              <w:jc w:val="center"/>
            </w:pPr>
            <w:r>
              <w:t>Centrifugal</w:t>
            </w:r>
          </w:p>
        </w:tc>
        <w:tc>
          <w:tcPr>
            <w:tcW w:type="dxa" w:w="2160"/>
          </w:tcPr>
          <w:p>
            <w:pPr>
              <w:jc w:val="center"/>
            </w:pPr>
            <w:r>
              <w:t>12000.0</w:t>
            </w:r>
          </w:p>
        </w:tc>
        <w:tc>
          <w:tcPr>
            <w:tcW w:type="dxa" w:w="2160"/>
          </w:tcPr>
          <w:p>
            <w:pPr>
              <w:jc w:val="center"/>
            </w:pPr>
            <w:r>
              <w:t>RPM</w:t>
            </w:r>
          </w:p>
        </w:tc>
      </w:tr>
      <w:tr>
        <w:tc>
          <w:tcPr>
            <w:tcW w:type="dxa" w:w="2160"/>
          </w:tcPr>
          <w:p>
            <w:pPr>
              <w:jc w:val="center"/>
            </w:pPr>
            <w:r>
              <w:t>Coconut Oil, Beeswax</w:t>
            </w:r>
          </w:p>
        </w:tc>
        <w:tc>
          <w:tcPr>
            <w:tcW w:type="dxa" w:w="2160"/>
          </w:tcPr>
          <w:p>
            <w:pPr>
              <w:jc w:val="center"/>
            </w:pPr>
            <w:r>
              <w:t>Rheometer</w:t>
            </w:r>
          </w:p>
        </w:tc>
        <w:tc>
          <w:tcPr>
            <w:tcW w:type="dxa" w:w="2160"/>
          </w:tcPr>
          <w:p>
            <w:pPr>
              <w:jc w:val="center"/>
            </w:pPr>
            <w:r>
              <w:t>500.0</w:t>
            </w:r>
          </w:p>
        </w:tc>
        <w:tc>
          <w:tcPr>
            <w:tcW w:type="dxa" w:w="2160"/>
          </w:tcPr>
          <w:p>
            <w:pPr>
              <w:jc w:val="center"/>
            </w:pPr>
            <w:r>
              <w:t>Pa-s</w:t>
            </w:r>
          </w:p>
        </w:tc>
      </w:tr>
      <w:tr>
        <w:tc>
          <w:tcPr>
            <w:tcW w:type="dxa" w:w="2160"/>
          </w:tcPr>
          <w:p>
            <w:pPr>
              <w:jc w:val="center"/>
            </w:pPr>
            <w:r>
              <w:t>Almond Oil, Gum, Glycerin</w:t>
            </w:r>
          </w:p>
        </w:tc>
        <w:tc>
          <w:tcPr>
            <w:tcW w:type="dxa" w:w="2160"/>
          </w:tcPr>
          <w:p>
            <w:pPr>
              <w:jc w:val="center"/>
            </w:pPr>
            <w:r>
              <w:t>Viscometer</w:t>
            </w:r>
          </w:p>
        </w:tc>
        <w:tc>
          <w:tcPr>
            <w:tcW w:type="dxa" w:w="2160"/>
          </w:tcPr>
          <w:p>
            <w:pPr>
              <w:jc w:val="center"/>
            </w:pPr>
            <w:r>
              <w:t>7643.93</w:t>
            </w:r>
          </w:p>
        </w:tc>
        <w:tc>
          <w:tcPr>
            <w:tcW w:type="dxa" w:w="2160"/>
          </w:tcPr>
          <w:p>
            <w:pPr>
              <w:jc w:val="center"/>
            </w:pPr>
            <w:r>
              <w:t>cP</w:t>
            </w:r>
          </w:p>
        </w:tc>
      </w:tr>
    </w:tbl>
    <w:p>
      <w:r>
        <w:t>Discussion:</w:t>
      </w:r>
    </w:p>
    <w:p>
      <w:r>
        <w:t>The analysis revealed diverse properties across the tested samples. The FTIR and X-Ray results indicate potential molecular interactions, while mass spectrometry and chromatography exhibit distinct component affinities and mass structures. The conductivity and viscosity measurements suggest variations in molecular mobility and resistance within the samples.</w:t>
      </w:r>
    </w:p>
    <w:p>
      <w:r>
        <w:t>Understanding these intricate dynamics of cosmetic mixtures deepens the comprehension of their functional potential and usability. Future research may extend to studying the long-term stability of these components under varying environmental conditions.</w:t>
      </w:r>
    </w:p>
    <w:p>
      <w:r>
        <w:t>Confused Interjection:Despite popular belief, jojoba is actually a liquid wax, not an oil. This characteristic uniquely influences its interaction with polymers in formulations.</w:t>
      </w:r>
    </w:p>
    <w:p>
      <w:r>
        <w:t>Conclusion:</w:t>
      </w:r>
    </w:p>
    <w:p>
      <w:r>
        <w:t>The multi-faceted analysis encompassed a variety of techniques to capture the complexity of the cosmetic mixtures. The data gathered supports further refinement of formulation strategies to enhance product stability and efficacy.</w:t>
      </w:r>
    </w:p>
    <w:p>
      <w:r>
        <w:t>Experimental Setbacks:During rheometric testing, a brief calibration error was encountered but was promptly corrected, ensuring the accuracy of subsequent data collection.</w:t>
      </w:r>
    </w:p>
    <w:p>
      <w:r>
        <w:t>Thank you for engaging with this detailed examination of cosmetic blends.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