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Conductivity and Viscosity Analysis of Oil Mixtures</w:t>
      </w:r>
    </w:p>
    <w:p>
      <w:r>
        <w:t>Introduction</w:t>
      </w:r>
    </w:p>
    <w:p>
      <w:r>
        <w:t>The purpose of this study was to evaluate the physical and chemical properties of various oil mixtures using several sophisticated instruments. Each mixture was subjected to various testing techniques, including conductivity, pH measurements, chromatographic analysis, viscosity, NMR spectroscopy, and thermocycling. The focus was to gather insights into the behavior of these mixtures under controlled conditions.</w:t>
      </w:r>
    </w:p>
    <w:p>
      <w:r>
        <w:t>Irrelevant Historical Context</w:t>
      </w:r>
    </w:p>
    <w:p>
      <w:r>
        <w:t>Interestingly, the use of natural oils dates back to ancient civilizations, where they were often regarded as elixirs of youth and vitality. Despite their historical significance, the scientific exploration of these compounds has only recently been fully appreciated.</w:t>
      </w:r>
    </w:p>
    <w:p>
      <w:r>
        <w:t>Methodology</w:t>
      </w:r>
    </w:p>
    <w:p>
      <w:r>
        <w:t>Instruments and Samples</w:t>
      </w:r>
    </w:p>
    <w:p>
      <w:r>
        <w:t>The instruments used included the Conductivity Meter CM-215, pH Meter PH-700, Liquid Chromatograph LC-400, and more as detailed further in Table 1 below. Each instrument was calibrated prior to testing.</w:t>
      </w:r>
    </w:p>
    <w:p>
      <w:r>
        <w:t>Samples:- Jojoba Oil</w:t>
        <w:br/>
        <w:t>- Coconut Oil</w:t>
        <w:br/>
        <w:t>- Almond Oil</w:t>
        <w:br/>
        <w:t>- Vitamin E</w:t>
        <w:br/>
        <w:t>- Cetyl Alcohol</w:t>
        <w:br/>
        <w:t>- Beeswax</w:t>
        <w:br/>
        <w:t>- Glycerin</w:t>
        <w:br/>
        <w:t>- Gum</w:t>
      </w:r>
    </w:p>
    <w:p>
      <w:r>
        <w:t>Note: Each test sample was composed of various combinations of these ingredients.</w:t>
      </w:r>
    </w:p>
    <w:p>
      <w:r>
        <w:t>Scatterings of Random Thoughts:</w:t>
      </w:r>
    </w:p>
    <w:p>
      <w:r>
        <w:t>While the focus remained on oil mixtures, the unexpected findings about the magnetic properties of certain emulsified compounds are worth mentioning in future in-depth studies.</w:t>
      </w:r>
    </w:p>
    <w:p>
      <w:r>
        <w:t>Experimental Results</w:t>
      </w:r>
    </w:p>
    <w:p>
      <w:r>
        <w:t>Conductivity and pH Analysis</w:t>
      </w:r>
    </w:p>
    <w:p>
      <w:r>
        <w:t>Two primary tests were conducted to assess conductivity and pH levels in the mixtures. These tests help assess the ionic balance and stability of the mixtures.</w:t>
      </w:r>
    </w:p>
    <w:p>
      <w:r>
        <w:t>Table 1: Conductivity and pH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w:t>
            </w:r>
          </w:p>
        </w:tc>
        <w:tc>
          <w:tcPr>
            <w:tcW w:type="dxa" w:w="2160"/>
          </w:tcPr>
          <w:p>
            <w:pPr>
              <w:jc w:val="center"/>
            </w:pPr>
            <w:r>
              <w:t>Conductivity Meter CM-215</w:t>
            </w:r>
          </w:p>
        </w:tc>
        <w:tc>
          <w:tcPr>
            <w:tcW w:type="dxa" w:w="2160"/>
          </w:tcPr>
          <w:p>
            <w:pPr>
              <w:jc w:val="center"/>
            </w:pPr>
            <w:r>
              <w:t>570.0</w:t>
            </w:r>
          </w:p>
        </w:tc>
        <w:tc>
          <w:tcPr>
            <w:tcW w:type="dxa" w:w="2160"/>
          </w:tcPr>
          <w:p>
            <w:pPr>
              <w:jc w:val="center"/>
            </w:pPr>
            <w:r>
              <w:t>uS/cm</w:t>
            </w:r>
          </w:p>
        </w:tc>
      </w:tr>
      <w:tr>
        <w:tc>
          <w:tcPr>
            <w:tcW w:type="dxa" w:w="2160"/>
          </w:tcPr>
          <w:p>
            <w:pPr>
              <w:jc w:val="center"/>
            </w:pPr>
            <w:r>
              <w:t>Jojoba Oil, Cetyl Alcohol, Glycerin</w:t>
            </w:r>
          </w:p>
        </w:tc>
        <w:tc>
          <w:tcPr>
            <w:tcW w:type="dxa" w:w="2160"/>
          </w:tcPr>
          <w:p>
            <w:pPr>
              <w:jc w:val="center"/>
            </w:pPr>
            <w:r>
              <w:t>pH Meter PH-700</w:t>
            </w:r>
          </w:p>
        </w:tc>
        <w:tc>
          <w:tcPr>
            <w:tcW w:type="dxa" w:w="2160"/>
          </w:tcPr>
          <w:p>
            <w:pPr>
              <w:jc w:val="center"/>
            </w:pPr>
            <w:r>
              <w:t>7.5</w:t>
            </w:r>
          </w:p>
        </w:tc>
        <w:tc>
          <w:tcPr>
            <w:tcW w:type="dxa" w:w="2160"/>
          </w:tcPr>
          <w:p>
            <w:pPr>
              <w:jc w:val="center"/>
            </w:pPr>
            <w:r>
              <w:t>pH</w:t>
            </w:r>
          </w:p>
        </w:tc>
      </w:tr>
    </w:tbl>
    <w:p>
      <w:r>
        <w:t>Noteworthy: The conductivity of pure Jojoba oil highlights its suitability in cosmetic formulations with specific electrical properties.</w:t>
      </w:r>
    </w:p>
    <w:p>
      <w:r>
        <w:t>Chromatographic and Spectroscopic Observations</w:t>
      </w:r>
    </w:p>
    <w:p>
      <w:r>
        <w:t>Table 2 presents complex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Beeswax, Glycerin</w:t>
            </w:r>
          </w:p>
        </w:tc>
        <w:tc>
          <w:tcPr>
            <w:tcW w:type="dxa" w:w="2160"/>
          </w:tcPr>
          <w:p>
            <w:pPr>
              <w:jc w:val="center"/>
            </w:pPr>
            <w:r>
              <w:t>Liquid Chromatograph LC-400</w:t>
            </w:r>
          </w:p>
        </w:tc>
        <w:tc>
          <w:tcPr>
            <w:tcW w:type="dxa" w:w="2160"/>
          </w:tcPr>
          <w:p>
            <w:pPr>
              <w:jc w:val="center"/>
            </w:pPr>
            <w:r>
              <w:t>340</w:t>
            </w:r>
          </w:p>
        </w:tc>
        <w:tc>
          <w:tcPr>
            <w:tcW w:type="dxa" w:w="2160"/>
          </w:tcPr>
          <w:p>
            <w:pPr>
              <w:jc w:val="center"/>
            </w:pPr>
            <w:r>
              <w:t>ug/mL</w:t>
            </w:r>
          </w:p>
        </w:tc>
      </w:tr>
      <w:tr>
        <w:tc>
          <w:tcPr>
            <w:tcW w:type="dxa" w:w="2160"/>
          </w:tcPr>
          <w:p>
            <w:pPr>
              <w:jc w:val="center"/>
            </w:pPr>
            <w:r>
              <w:t>Jojoba Oil</w:t>
            </w:r>
          </w:p>
        </w:tc>
        <w:tc>
          <w:tcPr>
            <w:tcW w:type="dxa" w:w="2160"/>
          </w:tcPr>
          <w:p>
            <w:pPr>
              <w:jc w:val="center"/>
            </w:pPr>
            <w:r>
              <w:t>HPLC System HPLC-9000</w:t>
            </w:r>
          </w:p>
        </w:tc>
        <w:tc>
          <w:tcPr>
            <w:tcW w:type="dxa" w:w="2160"/>
          </w:tcPr>
          <w:p>
            <w:pPr>
              <w:jc w:val="center"/>
            </w:pPr>
            <w:r>
              <w:t>450</w:t>
            </w:r>
          </w:p>
        </w:tc>
        <w:tc>
          <w:tcPr>
            <w:tcW w:type="dxa" w:w="2160"/>
          </w:tcPr>
          <w:p>
            <w:pPr>
              <w:jc w:val="center"/>
            </w:pPr>
            <w:r>
              <w:t>mg/L</w:t>
            </w:r>
          </w:p>
        </w:tc>
      </w:tr>
      <w:tr>
        <w:tc>
          <w:tcPr>
            <w:tcW w:type="dxa" w:w="2160"/>
          </w:tcPr>
          <w:p>
            <w:pPr>
              <w:jc w:val="center"/>
            </w:pPr>
            <w:r>
              <w:t>Coconut Oil, Vitamin E</w:t>
            </w:r>
          </w:p>
        </w:tc>
        <w:tc>
          <w:tcPr>
            <w:tcW w:type="dxa" w:w="2160"/>
          </w:tcPr>
          <w:p>
            <w:pPr>
              <w:jc w:val="center"/>
            </w:pPr>
            <w:r>
              <w:t>NMR Spectrometer NMR-500</w:t>
            </w:r>
          </w:p>
        </w:tc>
        <w:tc>
          <w:tcPr>
            <w:tcW w:type="dxa" w:w="2160"/>
          </w:tcPr>
          <w:p>
            <w:pPr>
              <w:jc w:val="center"/>
            </w:pPr>
            <w:r>
              <w:t>15</w:t>
            </w:r>
          </w:p>
        </w:tc>
        <w:tc>
          <w:tcPr>
            <w:tcW w:type="dxa" w:w="2160"/>
          </w:tcPr>
          <w:p>
            <w:pPr>
              <w:jc w:val="center"/>
            </w:pPr>
            <w:r>
              <w:t>ppm</w:t>
            </w:r>
          </w:p>
        </w:tc>
      </w:tr>
    </w:tbl>
    <w:p>
      <w:r>
        <w:t>Interesting Factoid: Beeswax’s affinity for certain wavelengths creates unique peaks in NMR analysis.</w:t>
      </w:r>
    </w:p>
    <w:p>
      <w:r>
        <w:t>Viscosity Measurements</w:t>
      </w:r>
    </w:p>
    <w:p>
      <w:r>
        <w:t>The study tested viscosity using samples combining different oils and stabilizers. The following table illustrates the varying viscosity encountered.</w:t>
      </w:r>
    </w:p>
    <w:p>
      <w:r>
        <w:t>Table 3: Viscosity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Cetyl Alcohol</w:t>
            </w:r>
          </w:p>
        </w:tc>
        <w:tc>
          <w:tcPr>
            <w:tcW w:type="dxa" w:w="2160"/>
          </w:tcPr>
          <w:p>
            <w:pPr>
              <w:jc w:val="center"/>
            </w:pPr>
            <w:r>
              <w:t>Rheometer R-4500</w:t>
            </w:r>
          </w:p>
        </w:tc>
        <w:tc>
          <w:tcPr>
            <w:tcW w:type="dxa" w:w="2160"/>
          </w:tcPr>
          <w:p>
            <w:pPr>
              <w:jc w:val="center"/>
            </w:pPr>
            <w:r>
              <w:t>320.0</w:t>
            </w:r>
          </w:p>
        </w:tc>
        <w:tc>
          <w:tcPr>
            <w:tcW w:type="dxa" w:w="2160"/>
          </w:tcPr>
          <w:p>
            <w:pPr>
              <w:jc w:val="center"/>
            </w:pPr>
            <w:r>
              <w:t>Pa-s</w:t>
            </w:r>
          </w:p>
        </w:tc>
      </w:tr>
      <w:tr>
        <w:tc>
          <w:tcPr>
            <w:tcW w:type="dxa" w:w="2160"/>
          </w:tcPr>
          <w:p>
            <w:pPr>
              <w:jc w:val="center"/>
            </w:pPr>
            <w:r>
              <w:t>Jojoba Oil, Vitamin E</w:t>
            </w:r>
          </w:p>
        </w:tc>
        <w:tc>
          <w:tcPr>
            <w:tcW w:type="dxa" w:w="2160"/>
          </w:tcPr>
          <w:p>
            <w:pPr>
              <w:jc w:val="center"/>
            </w:pPr>
            <w:r>
              <w:t>Viscometer VS-300</w:t>
            </w:r>
          </w:p>
        </w:tc>
        <w:tc>
          <w:tcPr>
            <w:tcW w:type="dxa" w:w="2160"/>
          </w:tcPr>
          <w:p>
            <w:pPr>
              <w:jc w:val="center"/>
            </w:pPr>
            <w:r>
              <w:t>2515.2</w:t>
            </w:r>
          </w:p>
        </w:tc>
        <w:tc>
          <w:tcPr>
            <w:tcW w:type="dxa" w:w="2160"/>
          </w:tcPr>
          <w:p>
            <w:pPr>
              <w:jc w:val="center"/>
            </w:pPr>
            <w:r>
              <w:t>cP</w:t>
            </w:r>
          </w:p>
        </w:tc>
      </w:tr>
      <w:tr>
        <w:tc>
          <w:tcPr>
            <w:tcW w:type="dxa" w:w="2160"/>
          </w:tcPr>
          <w:p>
            <w:pPr>
              <w:jc w:val="center"/>
            </w:pPr>
            <w:r>
              <w:t>Jojoba Oil, Gum, Vitamin E</w:t>
            </w:r>
          </w:p>
        </w:tc>
        <w:tc>
          <w:tcPr>
            <w:tcW w:type="dxa" w:w="2160"/>
          </w:tcPr>
          <w:p>
            <w:pPr>
              <w:jc w:val="center"/>
            </w:pPr>
            <w:r>
              <w:t>Viscometer VS-300</w:t>
            </w:r>
          </w:p>
        </w:tc>
        <w:tc>
          <w:tcPr>
            <w:tcW w:type="dxa" w:w="2160"/>
          </w:tcPr>
          <w:p>
            <w:pPr>
              <w:jc w:val="center"/>
            </w:pPr>
            <w:r>
              <w:t>1866.64</w:t>
            </w:r>
          </w:p>
        </w:tc>
        <w:tc>
          <w:tcPr>
            <w:tcW w:type="dxa" w:w="2160"/>
          </w:tcPr>
          <w:p>
            <w:pPr>
              <w:jc w:val="center"/>
            </w:pPr>
            <w:r>
              <w:t>cP</w:t>
            </w:r>
          </w:p>
        </w:tc>
      </w:tr>
      <w:tr>
        <w:tc>
          <w:tcPr>
            <w:tcW w:type="dxa" w:w="2160"/>
          </w:tcPr>
          <w:p>
            <w:pPr>
              <w:jc w:val="center"/>
            </w:pPr>
            <w:r>
              <w:t>Coconut Oil, Beeswax, Vitamin E</w:t>
            </w:r>
          </w:p>
        </w:tc>
        <w:tc>
          <w:tcPr>
            <w:tcW w:type="dxa" w:w="2160"/>
          </w:tcPr>
          <w:p>
            <w:pPr>
              <w:jc w:val="center"/>
            </w:pPr>
            <w:r>
              <w:t>Viscometer VS-300</w:t>
            </w:r>
          </w:p>
        </w:tc>
        <w:tc>
          <w:tcPr>
            <w:tcW w:type="dxa" w:w="2160"/>
          </w:tcPr>
          <w:p>
            <w:pPr>
              <w:jc w:val="center"/>
            </w:pPr>
            <w:r>
              <w:t>4645.52</w:t>
            </w:r>
          </w:p>
        </w:tc>
        <w:tc>
          <w:tcPr>
            <w:tcW w:type="dxa" w:w="2160"/>
          </w:tcPr>
          <w:p>
            <w:pPr>
              <w:jc w:val="center"/>
            </w:pPr>
            <w:r>
              <w:t>cP</w:t>
            </w:r>
          </w:p>
        </w:tc>
      </w:tr>
    </w:tbl>
    <w:p>
      <w:r>
        <w:t>Astounding Revelation: The synergy of Vitamin E with Coconut Oil resulted in a notably higher viscosity, suggesting potential in high-viscosity applications.</w:t>
      </w:r>
    </w:p>
    <w:p>
      <w:r>
        <w:t>Temperature Stability</w:t>
      </w:r>
    </w:p>
    <w:p>
      <w:r>
        <w:t>A thermal analysis assessed the stability and behavior of the samples under variable temperatures.</w:t>
      </w:r>
    </w:p>
    <w:p>
      <w:r>
        <w:t>Table 4: Thermal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Beeswax</w:t>
            </w:r>
          </w:p>
        </w:tc>
        <w:tc>
          <w:tcPr>
            <w:tcW w:type="dxa" w:w="2160"/>
          </w:tcPr>
          <w:p>
            <w:pPr>
              <w:jc w:val="center"/>
            </w:pPr>
            <w:r>
              <w:t>Thermocycler TC-5000</w:t>
            </w:r>
          </w:p>
        </w:tc>
        <w:tc>
          <w:tcPr>
            <w:tcW w:type="dxa" w:w="2160"/>
          </w:tcPr>
          <w:p>
            <w:pPr>
              <w:jc w:val="center"/>
            </w:pPr>
            <w:r>
              <w:t>37</w:t>
            </w:r>
          </w:p>
        </w:tc>
        <w:tc>
          <w:tcPr>
            <w:tcW w:type="dxa" w:w="2160"/>
          </w:tcPr>
          <w:p>
            <w:pPr>
              <w:jc w:val="center"/>
            </w:pPr>
            <w:r>
              <w:t>C</w:t>
            </w:r>
          </w:p>
        </w:tc>
      </w:tr>
    </w:tbl>
    <w:p>
      <w:r>
        <w:t>=Remarkable Resilience: Jojoba Oil mixtures display consistent temperature sensitivity suitable for skin-contact applications.</w:t>
      </w:r>
    </w:p>
    <w:p>
      <w:r>
        <w:t>Conclusions</w:t>
      </w:r>
    </w:p>
    <w:p>
      <w:r>
        <w:t>This report highlights the complex interaction between different oil-based mixtures and various analytical methodologies. The viscosity analysis particularly reveals the nuanced textures achievable through different compound synergies, opening doors to novel cosmetic applications.</w:t>
      </w:r>
    </w:p>
    <w:p>
      <w:r>
        <w:t>Future Endeavors:</w:t>
      </w:r>
    </w:p>
    <w:p>
      <w:r>
        <w:t>While the study was comprehensive, further analysis on the environmental impacts of such oil mixtures in natural ecosystems may yield valuable insights. Hope this sheds light on the intricate nature of naturally derived compound interactions.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