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Report_805</w:t>
      </w:r>
    </w:p>
    <w:p>
      <w:r>
        <w:t>Date: TBDLab Equipment: Spectrometer Alpha-300, Liquid Chromatograph LC-400, Mass Spectrometer MS-20, pH Meter PH-700, Thermocycler TC-5000, Viscometer VS-300</w:t>
      </w:r>
    </w:p>
    <w:p>
      <w:r>
        <w:t>Introduction</w:t>
      </w:r>
    </w:p>
    <w:p>
      <w:r>
        <w:t>In this experiment, various mixtures were tested using different laboratory equipment to determine their spectral, chromatographic, mass, pH, temperature, and viscosity properties. The aim was to evaluate the specific attributes of each sample to illustrate their distinct chemical and physical characteristics. The samples consisted of specific combinations of natural oils, thickeners, and stabilizers. Each mixture was carefully observed, measured, and analyzed to infer potential applications and behavior under different conditions. Throughout the experiment, we encountered irrelevant data and unpredictable results that formed a complex data set.</w:t>
      </w:r>
    </w:p>
    <w:p>
      <w:r>
        <w:t>Materials and Methods</w:t>
      </w:r>
    </w:p>
    <w:p>
      <w:r>
        <w:t>Various instruments were used as follows:</w:t>
      </w:r>
    </w:p>
    <w:p>
      <w:r>
        <w:t>Irrelevant Materials</w:t>
      </w:r>
    </w:p>
    <w:p>
      <w:r>
        <w:t>In the pursuit of data integrity, several anomalies in specimen properties were observed, including irrelevant bubble formations and unidentified residues.</w:t>
      </w:r>
    </w:p>
    <w:p>
      <w:r>
        <w:t>Observations</w:t>
      </w:r>
    </w:p>
    <w:p>
      <w:r>
        <w:t>Distinct observations were noted during the experiments. Here are some key notes:</w:t>
      </w:r>
    </w:p>
    <w:p>
      <w:r>
        <w:t>Results</w:t>
      </w:r>
    </w:p>
    <w:p>
      <w:r>
        <w:t>Table 1: Spectral and Chromatographic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Observed Value</w:t>
            </w:r>
          </w:p>
        </w:tc>
      </w:tr>
      <w:tr>
        <w:tc>
          <w:tcPr>
            <w:tcW w:type="dxa" w:w="2160"/>
          </w:tcPr>
          <w:p>
            <w:pPr>
              <w:jc w:val="center"/>
            </w:pPr>
            <w:r>
              <w:t>Spectrometer Alpha-300</w:t>
            </w:r>
          </w:p>
        </w:tc>
        <w:tc>
          <w:tcPr>
            <w:tcW w:type="dxa" w:w="2160"/>
          </w:tcPr>
          <w:p>
            <w:pPr>
              <w:jc w:val="center"/>
            </w:pPr>
            <w:r>
              <w:t>Jojoba Oil, Gum, Vitamin E</w:t>
            </w:r>
          </w:p>
        </w:tc>
        <w:tc>
          <w:tcPr>
            <w:tcW w:type="dxa" w:w="2160"/>
          </w:tcPr>
          <w:p>
            <w:pPr>
              <w:jc w:val="center"/>
            </w:pPr>
            <w:r>
              <w:t>Wavelength</w:t>
            </w:r>
          </w:p>
        </w:tc>
        <w:tc>
          <w:tcPr>
            <w:tcW w:type="dxa" w:w="2160"/>
          </w:tcPr>
          <w:p>
            <w:pPr>
              <w:jc w:val="center"/>
            </w:pPr>
            <w:r>
              <w:t>550 nm</w:t>
            </w:r>
          </w:p>
        </w:tc>
      </w:tr>
      <w:tr>
        <w:tc>
          <w:tcPr>
            <w:tcW w:type="dxa" w:w="2160"/>
          </w:tcPr>
          <w:p>
            <w:pPr>
              <w:jc w:val="center"/>
            </w:pPr>
            <w:r>
              <w:t>Liquid Chromatograph LC-400</w:t>
            </w:r>
          </w:p>
        </w:tc>
        <w:tc>
          <w:tcPr>
            <w:tcW w:type="dxa" w:w="2160"/>
          </w:tcPr>
          <w:p>
            <w:pPr>
              <w:jc w:val="center"/>
            </w:pPr>
            <w:r>
              <w:t>Coconut Oil, Beeswax, Vitamin E</w:t>
            </w:r>
          </w:p>
        </w:tc>
        <w:tc>
          <w:tcPr>
            <w:tcW w:type="dxa" w:w="2160"/>
          </w:tcPr>
          <w:p>
            <w:pPr>
              <w:jc w:val="center"/>
            </w:pPr>
            <w:r>
              <w:t>Concentration (Weight)</w:t>
            </w:r>
          </w:p>
        </w:tc>
        <w:tc>
          <w:tcPr>
            <w:tcW w:type="dxa" w:w="2160"/>
          </w:tcPr>
          <w:p>
            <w:pPr>
              <w:jc w:val="center"/>
            </w:pPr>
            <w:r>
              <w:t>150 µg/mL</w:t>
            </w:r>
          </w:p>
        </w:tc>
      </w:tr>
    </w:tbl>
    <w:p>
      <w:r>
        <w:t>Table 2: Mass and Viscosity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Observed Value</w:t>
            </w:r>
          </w:p>
        </w:tc>
      </w:tr>
      <w:tr>
        <w:tc>
          <w:tcPr>
            <w:tcW w:type="dxa" w:w="2160"/>
          </w:tcPr>
          <w:p>
            <w:pPr>
              <w:jc w:val="center"/>
            </w:pPr>
            <w:r>
              <w:t>Mass Spectrometer MS-20</w:t>
            </w:r>
          </w:p>
        </w:tc>
        <w:tc>
          <w:tcPr>
            <w:tcW w:type="dxa" w:w="2160"/>
          </w:tcPr>
          <w:p>
            <w:pPr>
              <w:jc w:val="center"/>
            </w:pPr>
            <w:r>
              <w:t>Almond Oil, Beeswax, Glycerin</w:t>
            </w:r>
          </w:p>
        </w:tc>
        <w:tc>
          <w:tcPr>
            <w:tcW w:type="dxa" w:w="2160"/>
          </w:tcPr>
          <w:p>
            <w:pPr>
              <w:jc w:val="center"/>
            </w:pPr>
            <w:r>
              <w:t>Mass-to-charge Ratio</w:t>
            </w:r>
          </w:p>
        </w:tc>
        <w:tc>
          <w:tcPr>
            <w:tcW w:type="dxa" w:w="2160"/>
          </w:tcPr>
          <w:p>
            <w:pPr>
              <w:jc w:val="center"/>
            </w:pPr>
            <w:r>
              <w:t>1200 m/z</w:t>
            </w:r>
          </w:p>
        </w:tc>
      </w:tr>
      <w:tr>
        <w:tc>
          <w:tcPr>
            <w:tcW w:type="dxa" w:w="2160"/>
          </w:tcPr>
          <w:p>
            <w:pPr>
              <w:jc w:val="center"/>
            </w:pPr>
            <w:r>
              <w:t>Viscometer VS-300</w:t>
            </w:r>
          </w:p>
        </w:tc>
        <w:tc>
          <w:tcPr>
            <w:tcW w:type="dxa" w:w="2160"/>
          </w:tcPr>
          <w:p>
            <w:pPr>
              <w:jc w:val="center"/>
            </w:pPr>
            <w:r>
              <w:t>Coconut Oil, Vitamin E, "Unknown"</w:t>
            </w:r>
          </w:p>
        </w:tc>
        <w:tc>
          <w:tcPr>
            <w:tcW w:type="dxa" w:w="2160"/>
          </w:tcPr>
          <w:p>
            <w:pPr>
              <w:jc w:val="center"/>
            </w:pPr>
            <w:r>
              <w:t>Viscosity</w:t>
            </w:r>
          </w:p>
        </w:tc>
        <w:tc>
          <w:tcPr>
            <w:tcW w:type="dxa" w:w="2160"/>
          </w:tcPr>
          <w:p>
            <w:pPr>
              <w:jc w:val="center"/>
            </w:pPr>
            <w:r>
              <w:t>4994.19 cP</w:t>
            </w:r>
          </w:p>
        </w:tc>
      </w:tr>
      <w:tr>
        <w:tc>
          <w:tcPr>
            <w:tcW w:type="dxa" w:w="2160"/>
          </w:tcPr>
          <w:p>
            <w:pPr>
              <w:jc w:val="center"/>
            </w:pPr>
            <w:r>
              <w:t>Viscometer VS-300</w:t>
            </w:r>
          </w:p>
        </w:tc>
        <w:tc>
          <w:tcPr>
            <w:tcW w:type="dxa" w:w="2160"/>
          </w:tcPr>
          <w:p>
            <w:pPr>
              <w:jc w:val="center"/>
            </w:pPr>
            <w:r>
              <w:t>Almond Oil, Gum, "Unknown"</w:t>
            </w:r>
          </w:p>
        </w:tc>
        <w:tc>
          <w:tcPr>
            <w:tcW w:type="dxa" w:w="2160"/>
          </w:tcPr>
          <w:p>
            <w:pPr>
              <w:jc w:val="center"/>
            </w:pPr>
            <w:r>
              <w:t>Viscosity</w:t>
            </w:r>
          </w:p>
        </w:tc>
        <w:tc>
          <w:tcPr>
            <w:tcW w:type="dxa" w:w="2160"/>
          </w:tcPr>
          <w:p>
            <w:pPr>
              <w:jc w:val="center"/>
            </w:pPr>
            <w:r>
              <w:t>7465.59 cP</w:t>
            </w:r>
          </w:p>
        </w:tc>
      </w:tr>
    </w:tbl>
    <w:p>
      <w:r>
        <w:t>Table 3: pH and Thermal Effects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Observed Value</w:t>
            </w:r>
          </w:p>
        </w:tc>
      </w:tr>
      <w:tr>
        <w:tc>
          <w:tcPr>
            <w:tcW w:type="dxa" w:w="2160"/>
          </w:tcPr>
          <w:p>
            <w:pPr>
              <w:jc w:val="center"/>
            </w:pPr>
            <w:r>
              <w:t>pH Meter PH-700</w:t>
            </w:r>
          </w:p>
        </w:tc>
        <w:tc>
          <w:tcPr>
            <w:tcW w:type="dxa" w:w="2160"/>
          </w:tcPr>
          <w:p>
            <w:pPr>
              <w:jc w:val="center"/>
            </w:pPr>
            <w:r>
              <w:t>Almond Oil, Gum, Glycerin</w:t>
            </w:r>
          </w:p>
        </w:tc>
        <w:tc>
          <w:tcPr>
            <w:tcW w:type="dxa" w:w="2160"/>
          </w:tcPr>
          <w:p>
            <w:pPr>
              <w:jc w:val="center"/>
            </w:pPr>
            <w:r>
              <w:t>pH Level</w:t>
            </w:r>
          </w:p>
        </w:tc>
        <w:tc>
          <w:tcPr>
            <w:tcW w:type="dxa" w:w="2160"/>
          </w:tcPr>
          <w:p>
            <w:pPr>
              <w:jc w:val="center"/>
            </w:pPr>
            <w:r>
              <w:t>5 pH</w:t>
            </w:r>
          </w:p>
        </w:tc>
      </w:tr>
      <w:tr>
        <w:tc>
          <w:tcPr>
            <w:tcW w:type="dxa" w:w="2160"/>
          </w:tcPr>
          <w:p>
            <w:pPr>
              <w:jc w:val="center"/>
            </w:pPr>
            <w:r>
              <w:t>Thermocycler TC-5000</w:t>
            </w:r>
          </w:p>
        </w:tc>
        <w:tc>
          <w:tcPr>
            <w:tcW w:type="dxa" w:w="2160"/>
          </w:tcPr>
          <w:p>
            <w:pPr>
              <w:jc w:val="center"/>
            </w:pPr>
            <w:r>
              <w:t>Coconut Oil, Gum, Glycerin</w:t>
            </w:r>
          </w:p>
        </w:tc>
        <w:tc>
          <w:tcPr>
            <w:tcW w:type="dxa" w:w="2160"/>
          </w:tcPr>
          <w:p>
            <w:pPr>
              <w:jc w:val="center"/>
            </w:pPr>
            <w:r>
              <w:t>Temperature</w:t>
            </w:r>
          </w:p>
        </w:tc>
        <w:tc>
          <w:tcPr>
            <w:tcW w:type="dxa" w:w="2160"/>
          </w:tcPr>
          <w:p>
            <w:pPr>
              <w:jc w:val="center"/>
            </w:pPr>
            <w:r>
              <w:t>37 °C</w:t>
            </w:r>
          </w:p>
        </w:tc>
      </w:tr>
    </w:tbl>
    <w:p>
      <w:r>
        <w:t>Discussion</w:t>
      </w:r>
    </w:p>
    <w:p>
      <w:r>
        <w:t>The mixing of jojoba oil with gum and vitamin E revealed a spectral peak at 550 nm, suggesting potential aromatic compound presence or interaction within these components. Coconut oil demonstrated a high concentration of beeswax and vitamin E at 150 µg/mL, indicative of strong interaction potential through hydrogen bonding or van der Waals forces.</w:t>
      </w:r>
    </w:p>
    <w:p>
      <w:r>
        <w:t>Almond oil mixtures featured a significant mass spectrum reading at 1200 m/z, suggesting a complex molecular assembly that could support emulsification processes in larger formulations. Viscosity readings discerned via the Viscometer VS-300 provided vital insights into the textural properties of oil and gum mixtures, contributing to novel rheological behavior studies.</w:t>
      </w:r>
    </w:p>
    <w:p>
      <w:r>
        <w:t>Conclusions</w:t>
      </w:r>
    </w:p>
    <w:p>
      <w:r>
        <w:t>Through these analyses, it is evident that the mixtures exhibit distinct characteristics that are contingent on their molecular arrangement and interactions. The viscosity, pH, and temperature responses point towards potential industrial utilities ranging from cosmetics to bio-lubricants. However, additional analyses are warranted to ensure comprehensive understanding and usability in practical applications.</w:t>
      </w:r>
    </w:p>
    <w:p>
      <w:r>
        <w:t>References</w:t>
      </w:r>
    </w:p>
    <w:p>
      <w:r>
        <w:t>References are omitted to focus on data interpretation rather than source validation.</w:t>
      </w:r>
    </w:p>
    <w:p>
      <w:r>
        <w:t>Note: This report contains extraneous and deliberately confounding information to test comprehension and analytical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