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Cosmetic Mixtures</w:t>
      </w:r>
    </w:p>
    <w:p>
      <w:r>
        <w:t>Report Number:85Date Conducted:[Insert Date]Facility:Advanced Cosmetic Research Lab</w:t>
      </w:r>
    </w:p>
    <w:p>
      <w:r>
        <w:t>Introduction</w:t>
      </w:r>
    </w:p>
    <w:p>
      <w:r>
        <w:t>This report presents a comprehensive analysis of various cosmetic mixtures using a range of sophisticated instruments. The analysis was conducted on mixtures containing common ingredients found in skincare and cosmetic products. Different measurement techniques were employed to ascertain the properties of each mixture. The goal was to evaluate their physical, chemical, and structural characteristics to inform product development.</w:t>
      </w:r>
    </w:p>
    <w:p>
      <w:r>
        <w:t>Methodology</w:t>
      </w:r>
    </w:p>
    <w:p>
      <w:r>
        <w:t>A series of experiments were conducted using mixtures formulated with ingredients like Jojoba Oil, Beeswax, Cetyl Alcohol, Vitamin E, Glycerin, and others. Advanced rheometry, chromatography, spectroscopy, and other analytical methods were employed to record measurements. Consistent data collection and analysis approaches were implemented to ensure accuracy.</w:t>
      </w:r>
    </w:p>
    <w:p>
      <w:r>
        <w:t>X-Ray Diffraction (XRD)</w:t>
      </w:r>
    </w:p>
    <w:p>
      <w:r>
        <w:t>The X-ray Diffractometer XRD-6000 was used to analyze the crystalline structure of the mixtures. Below are the findings: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 Ingredients</w:t>
            </w:r>
          </w:p>
        </w:tc>
        <w:tc>
          <w:tcPr>
            <w:tcW w:type="dxa" w:w="4320"/>
          </w:tcPr>
          <w:p>
            <w:pPr>
              <w:jc w:val="center"/>
            </w:pPr>
            <w:r>
              <w:rPr>
                <w:b/>
              </w:rPr>
              <w:t>XRD Pattern (1/cm)</w:t>
            </w:r>
          </w:p>
        </w:tc>
      </w:tr>
      <w:tr>
        <w:tc>
          <w:tcPr>
            <w:tcW w:type="dxa" w:w="4320"/>
          </w:tcPr>
          <w:p>
            <w:pPr>
              <w:jc w:val="center"/>
            </w:pPr>
            <w:r>
              <w:t>Jojoba Oil, Beeswax, Glycerin</w:t>
            </w:r>
          </w:p>
        </w:tc>
        <w:tc>
          <w:tcPr>
            <w:tcW w:type="dxa" w:w="4320"/>
          </w:tcPr>
          <w:p>
            <w:pPr>
              <w:jc w:val="center"/>
            </w:pPr>
            <w:r>
              <w:t>150</w:t>
            </w:r>
          </w:p>
        </w:tc>
      </w:tr>
      <w:tr>
        <w:tc>
          <w:tcPr>
            <w:tcW w:type="dxa" w:w="4320"/>
          </w:tcPr>
          <w:p>
            <w:pPr>
              <w:jc w:val="center"/>
            </w:pPr>
            <w:r>
              <w:t>Coconut Oil, Cetyl Alcohol, Vitamin E</w:t>
            </w:r>
          </w:p>
        </w:tc>
        <w:tc>
          <w:tcPr>
            <w:tcW w:type="dxa" w:w="4320"/>
          </w:tcPr>
          <w:p>
            <w:pPr>
              <w:jc w:val="center"/>
            </w:pPr>
            <w:r>
              <w:t>75</w:t>
            </w:r>
          </w:p>
        </w:tc>
      </w:tr>
    </w:tbl>
    <w:p>
      <w:r>
        <w:t>Observation: The Jojoba Oil mixture displayed more pronounced diffraction peaks, suggesting a higher degree of crystalline order compared to the Coconut Oil mixture.</w:t>
      </w:r>
    </w:p>
    <w:p>
      <w:r>
        <w:t>Rheological Properties</w:t>
      </w:r>
    </w:p>
    <w:p>
      <w:r>
        <w:t>We utilized the Rheometer R-4500 to determine the viscosity of the samples, providing insight into their flow behavior.</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 Ingredients</w:t>
            </w:r>
          </w:p>
        </w:tc>
        <w:tc>
          <w:tcPr>
            <w:tcW w:type="dxa" w:w="4320"/>
          </w:tcPr>
          <w:p>
            <w:pPr>
              <w:jc w:val="center"/>
            </w:pPr>
            <w:r>
              <w:rPr>
                <w:b/>
              </w:rPr>
              <w:t>Viscosity (Pa-s)</w:t>
            </w:r>
          </w:p>
        </w:tc>
      </w:tr>
      <w:tr>
        <w:tc>
          <w:tcPr>
            <w:tcW w:type="dxa" w:w="4320"/>
          </w:tcPr>
          <w:p>
            <w:pPr>
              <w:jc w:val="center"/>
            </w:pPr>
            <w:r>
              <w:t>Jojoba Oil, Beeswax, Vitamin E</w:t>
            </w:r>
          </w:p>
        </w:tc>
        <w:tc>
          <w:tcPr>
            <w:tcW w:type="dxa" w:w="4320"/>
          </w:tcPr>
          <w:p>
            <w:pPr>
              <w:jc w:val="center"/>
            </w:pPr>
            <w:r>
              <w:t>450</w:t>
            </w:r>
          </w:p>
        </w:tc>
      </w:tr>
      <w:tr>
        <w:tc>
          <w:tcPr>
            <w:tcW w:type="dxa" w:w="4320"/>
          </w:tcPr>
          <w:p>
            <w:pPr>
              <w:jc w:val="center"/>
            </w:pPr>
            <w:r>
              <w:t>Almond Oil, Gum, Glycerin</w:t>
            </w:r>
          </w:p>
        </w:tc>
        <w:tc>
          <w:tcPr>
            <w:tcW w:type="dxa" w:w="4320"/>
          </w:tcPr>
          <w:p>
            <w:pPr>
              <w:jc w:val="center"/>
            </w:pPr>
            <w:r>
              <w:t>500</w:t>
            </w:r>
          </w:p>
        </w:tc>
      </w:tr>
    </w:tbl>
    <w:p>
      <w:r>
        <w:t>Discussion: The mixture containing Almond Oil, Gum, and Glycerin exhibited higher viscosity, indicating potential thixotropic behavior which could affect its application in emulsions.</w:t>
      </w:r>
    </w:p>
    <w:p>
      <w:r>
        <w:t>Conductivity Analysis</w:t>
      </w:r>
    </w:p>
    <w:p>
      <w:r>
        <w:t>Conductivity measurements were conducted using the Conductivity Meter CM-215 to assess the ionic load of each mixture.</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 Ingredients</w:t>
            </w:r>
          </w:p>
        </w:tc>
        <w:tc>
          <w:tcPr>
            <w:tcW w:type="dxa" w:w="4320"/>
          </w:tcPr>
          <w:p>
            <w:pPr>
              <w:jc w:val="center"/>
            </w:pPr>
            <w:r>
              <w:rPr>
                <w:b/>
              </w:rPr>
              <w:t>Conductivity (uS/cm)</w:t>
            </w:r>
          </w:p>
        </w:tc>
      </w:tr>
      <w:tr>
        <w:tc>
          <w:tcPr>
            <w:tcW w:type="dxa" w:w="4320"/>
          </w:tcPr>
          <w:p>
            <w:pPr>
              <w:jc w:val="center"/>
            </w:pPr>
            <w:r>
              <w:t>Almond Oil, Cetyl Alcohol, Glycerin</w:t>
            </w:r>
          </w:p>
        </w:tc>
        <w:tc>
          <w:tcPr>
            <w:tcW w:type="dxa" w:w="4320"/>
          </w:tcPr>
          <w:p>
            <w:pPr>
              <w:jc w:val="center"/>
            </w:pPr>
            <w:r>
              <w:t>1200</w:t>
            </w:r>
          </w:p>
        </w:tc>
      </w:tr>
      <w:tr>
        <w:tc>
          <w:tcPr>
            <w:tcW w:type="dxa" w:w="4320"/>
          </w:tcPr>
          <w:p>
            <w:pPr>
              <w:jc w:val="center"/>
            </w:pPr>
            <w:r>
              <w:t>Jojoba Oil, Beeswax</w:t>
            </w:r>
          </w:p>
        </w:tc>
        <w:tc>
          <w:tcPr>
            <w:tcW w:type="dxa" w:w="4320"/>
          </w:tcPr>
          <w:p>
            <w:pPr>
              <w:jc w:val="center"/>
            </w:pPr>
            <w:r>
              <w:t>1500</w:t>
            </w:r>
          </w:p>
        </w:tc>
      </w:tr>
    </w:tbl>
    <w:p>
      <w:r>
        <w:t>Conclusion: The increased conductivity in the Jojoba Oil and Beeswax mixture suggests a higher concentration of mobile ions compared to the Almond Oil mixture.</w:t>
      </w:r>
    </w:p>
    <w:p>
      <w:r>
        <w:t>Spectroscopic Analysis</w:t>
      </w:r>
    </w:p>
    <w:p>
      <w:r>
        <w:t>FTIR Spectroscopy</w:t>
      </w:r>
    </w:p>
    <w:p>
      <w:r>
        <w:t>The FTIR Spectrometer FTIR-8400 provided detailed information on the molecular composition of selected mixtures: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 Ingredients</w:t>
            </w:r>
          </w:p>
        </w:tc>
        <w:tc>
          <w:tcPr>
            <w:tcW w:type="dxa" w:w="4320"/>
          </w:tcPr>
          <w:p>
            <w:pPr>
              <w:jc w:val="center"/>
            </w:pPr>
            <w:r>
              <w:rPr>
                <w:b/>
              </w:rPr>
              <w:t>FTIR Absorption (1/cm)</w:t>
            </w:r>
          </w:p>
        </w:tc>
      </w:tr>
      <w:tr>
        <w:tc>
          <w:tcPr>
            <w:tcW w:type="dxa" w:w="4320"/>
          </w:tcPr>
          <w:p>
            <w:pPr>
              <w:jc w:val="center"/>
            </w:pPr>
            <w:r>
              <w:t>Jojoba Oil, Glycerin</w:t>
            </w:r>
          </w:p>
        </w:tc>
        <w:tc>
          <w:tcPr>
            <w:tcW w:type="dxa" w:w="4320"/>
          </w:tcPr>
          <w:p>
            <w:pPr>
              <w:jc w:val="center"/>
            </w:pPr>
            <w:r>
              <w:t>2500</w:t>
            </w:r>
          </w:p>
        </w:tc>
      </w:tr>
    </w:tbl>
    <w:p>
      <w:r>
        <w:t>Insight: The distinctive absorption peak in the FTIR spectrum aligns with characteristic functional groups in the Jojoba Oil and Glycerin mixture, indicative of hydroxyl and carbonyl groups.</w:t>
      </w:r>
    </w:p>
    <w:p>
      <w:r>
        <w:t>UV-Vis Spectroscopy</w:t>
      </w:r>
    </w:p>
    <w:p>
      <w:r>
        <w:t>Using the UV-Vis Spectrophotometer UV-2600, we evaluated the optical properties: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 Ingredients</w:t>
            </w:r>
          </w:p>
        </w:tc>
        <w:tc>
          <w:tcPr>
            <w:tcW w:type="dxa" w:w="4320"/>
          </w:tcPr>
          <w:p>
            <w:pPr>
              <w:jc w:val="center"/>
            </w:pPr>
            <w:r>
              <w:rPr>
                <w:b/>
              </w:rPr>
              <w:t>Absorbance (Abs)</w:t>
            </w:r>
          </w:p>
        </w:tc>
      </w:tr>
      <w:tr>
        <w:tc>
          <w:tcPr>
            <w:tcW w:type="dxa" w:w="4320"/>
          </w:tcPr>
          <w:p>
            <w:pPr>
              <w:jc w:val="center"/>
            </w:pPr>
            <w:r>
              <w:t>Jojoba Oil, Cetyl Alcohol</w:t>
            </w:r>
          </w:p>
        </w:tc>
        <w:tc>
          <w:tcPr>
            <w:tcW w:type="dxa" w:w="4320"/>
          </w:tcPr>
          <w:p>
            <w:pPr>
              <w:jc w:val="center"/>
            </w:pPr>
            <w:r>
              <w:t>1.5</w:t>
            </w:r>
          </w:p>
        </w:tc>
      </w:tr>
    </w:tbl>
    <w:p>
      <w:r>
        <w:t>Remark: The moderate absorbance suggests potential efficacy as a UV-protection agent in cosmetic formulations.</w:t>
      </w:r>
    </w:p>
    <w:p>
      <w:r>
        <w:t>Viscosity Testing</w:t>
      </w:r>
    </w:p>
    <w:p>
      <w:r>
        <w:t>Viscometer VS-300 assessments revealed insights into fluid dynamics and texture:</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 Ingredients</w:t>
            </w:r>
          </w:p>
        </w:tc>
        <w:tc>
          <w:tcPr>
            <w:tcW w:type="dxa" w:w="4320"/>
          </w:tcPr>
          <w:p>
            <w:pPr>
              <w:jc w:val="center"/>
            </w:pPr>
            <w:r>
              <w:rPr>
                <w:b/>
              </w:rPr>
              <w:t>Viscosity (cP)</w:t>
            </w:r>
          </w:p>
        </w:tc>
      </w:tr>
      <w:tr>
        <w:tc>
          <w:tcPr>
            <w:tcW w:type="dxa" w:w="4320"/>
          </w:tcPr>
          <w:p>
            <w:pPr>
              <w:jc w:val="center"/>
            </w:pPr>
            <w:r>
              <w:t>Almond Oil, Glycerin</w:t>
            </w:r>
          </w:p>
        </w:tc>
        <w:tc>
          <w:tcPr>
            <w:tcW w:type="dxa" w:w="4320"/>
          </w:tcPr>
          <w:p>
            <w:pPr>
              <w:jc w:val="center"/>
            </w:pPr>
            <w:r>
              <w:t>7499.62</w:t>
            </w:r>
          </w:p>
        </w:tc>
      </w:tr>
      <w:tr>
        <w:tc>
          <w:tcPr>
            <w:tcW w:type="dxa" w:w="4320"/>
          </w:tcPr>
          <w:p>
            <w:pPr>
              <w:jc w:val="center"/>
            </w:pPr>
            <w:r>
              <w:t>Coconut Oil, Cetyl Alcohol</w:t>
            </w:r>
          </w:p>
        </w:tc>
        <w:tc>
          <w:tcPr>
            <w:tcW w:type="dxa" w:w="4320"/>
          </w:tcPr>
          <w:p>
            <w:pPr>
              <w:jc w:val="center"/>
            </w:pPr>
            <w:r>
              <w:t>5014.87</w:t>
            </w:r>
          </w:p>
        </w:tc>
      </w:tr>
    </w:tbl>
    <w:p>
      <w:r>
        <w:t>Reflection: The considerable viscosity of the Almond Oil and Glycerin mixture could provide superior moisturizing effects in formulations aimed at dry skin types.</w:t>
      </w:r>
    </w:p>
    <w:p>
      <w:r>
        <w:t>Conclusion</w:t>
      </w:r>
    </w:p>
    <w:p>
      <w:r>
        <w:t>The report summarises data from various high-precision instruments, providing critical insights into the unique properties of each tested mixture. The differences in diffraction patterns, viscosity, conductivity, and absorption spectra underscore the diverse applications and effectiveness of these cosmetic formulations.</w:t>
      </w:r>
    </w:p>
    <w:p>
      <w:r>
        <w:t>Future research should focus on optimizing these mixtures for specific therapeutic applications by further exploring the interactions and stability of the individual components.</w:t>
      </w:r>
    </w:p>
    <w:p>
      <w:r>
        <w:t>Miscellaneous Information</w:t>
      </w:r>
    </w:p>
    <w:p>
      <w:r>
        <w:t>Please disregard the note on surface tension measurement, as these tests will be conducted in a future study. Also, approaches to optimize aerodynamic properties of these mixtures are currently being explored.</w:t>
      </w:r>
    </w:p>
    <w:p>
      <w:r>
        <w:t>End of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