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Experimental Investigation of Various Oil Mixtures</w:t>
      </w:r>
    </w:p>
    <w:p>
      <w:r>
        <w:t>Report Number: 91</w:t>
      </w:r>
    </w:p>
    <w:p>
      <w:r>
        <w:t>This lab report presents the experimental analysis of various oil mixtures blended with different components using state-of-the-art analytical equipment. Each mixture composed of unique ingredients underwent a battery of tests to assess its physicochemical properties.</w:t>
      </w:r>
    </w:p>
    <w:p>
      <w:r>
        <w:t>1. Experimental Procedure</w:t>
      </w:r>
    </w:p>
    <w:p>
      <w:r>
        <w:t>Sample and Analysis Setup:</w:t>
      </w:r>
    </w:p>
    <w:p>
      <w:r>
        <w:t>Various oil-based samples were tested using high-precision instruments. The objective is to determine specific properties such as chemical composition, viscosity, conductivity, and refractive indices among others. Each sample mixture is described in detail and results summarized in the subsequent sections.</w:t>
      </w:r>
    </w:p>
    <w:p>
      <w:r>
        <w:t>2. Sample Composition and Instrumentation</w:t>
      </w:r>
    </w:p>
    <w:p>
      <w:r>
        <w:t>Mixture Compositions:</w:t>
      </w:r>
    </w:p>
    <w:p>
      <w:r>
        <w:t>Each sample contained a specific combination of oil and additives that were crucial to understanding the compound’s application potential in various industries.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Composition</w:t>
            </w:r>
          </w:p>
        </w:tc>
        <w:tc>
          <w:tcPr>
            <w:tcW w:type="dxa" w:w="1728"/>
          </w:tcPr>
          <w:p>
            <w:pPr>
              <w:jc w:val="center"/>
            </w:pPr>
            <w:r>
              <w:rPr>
                <w:b/>
              </w:rPr>
              <w:t>Instrument</w:t>
            </w:r>
          </w:p>
        </w:tc>
        <w:tc>
          <w:tcPr>
            <w:tcW w:type="dxa" w:w="1728"/>
          </w:tcPr>
          <w:p>
            <w:pPr>
              <w:jc w:val="center"/>
            </w:pPr>
            <w:r>
              <w:rPr>
                <w:b/>
              </w:rPr>
              <w:t>Measurement</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Coconut Oil, Beeswax, Vitamin E</w:t>
            </w:r>
          </w:p>
        </w:tc>
        <w:tc>
          <w:tcPr>
            <w:tcW w:type="dxa" w:w="1728"/>
          </w:tcPr>
          <w:p>
            <w:pPr>
              <w:jc w:val="center"/>
            </w:pPr>
            <w:r>
              <w:t>Centrifuge X100</w:t>
            </w:r>
          </w:p>
        </w:tc>
        <w:tc>
          <w:tcPr>
            <w:tcW w:type="dxa" w:w="1728"/>
          </w:tcPr>
          <w:p>
            <w:pPr>
              <w:jc w:val="center"/>
            </w:pPr>
            <w:r>
              <w:t>Speed</w:t>
            </w:r>
          </w:p>
        </w:tc>
        <w:tc>
          <w:tcPr>
            <w:tcW w:type="dxa" w:w="1728"/>
          </w:tcPr>
          <w:p>
            <w:pPr>
              <w:jc w:val="center"/>
            </w:pPr>
            <w:r>
              <w:t>12000</w:t>
            </w:r>
          </w:p>
        </w:tc>
        <w:tc>
          <w:tcPr>
            <w:tcW w:type="dxa" w:w="1728"/>
          </w:tcPr>
          <w:p>
            <w:pPr>
              <w:jc w:val="center"/>
            </w:pPr>
            <w:r>
              <w:t>RPM</w:t>
            </w:r>
          </w:p>
        </w:tc>
      </w:tr>
      <w:tr>
        <w:tc>
          <w:tcPr>
            <w:tcW w:type="dxa" w:w="1728"/>
          </w:tcPr>
          <w:p>
            <w:pPr>
              <w:jc w:val="center"/>
            </w:pPr>
            <w:r>
              <w:t>Jojoba Oil, Gum, Vitamin E</w:t>
            </w:r>
          </w:p>
        </w:tc>
        <w:tc>
          <w:tcPr>
            <w:tcW w:type="dxa" w:w="1728"/>
          </w:tcPr>
          <w:p>
            <w:pPr>
              <w:jc w:val="center"/>
            </w:pPr>
            <w:r>
              <w:t>Liquid Chromatograph LC-400</w:t>
            </w:r>
          </w:p>
        </w:tc>
        <w:tc>
          <w:tcPr>
            <w:tcW w:type="dxa" w:w="1728"/>
          </w:tcPr>
          <w:p>
            <w:pPr>
              <w:jc w:val="center"/>
            </w:pPr>
            <w:r>
              <w:t>Concentration</w:t>
            </w:r>
          </w:p>
        </w:tc>
        <w:tc>
          <w:tcPr>
            <w:tcW w:type="dxa" w:w="1728"/>
          </w:tcPr>
          <w:p>
            <w:pPr>
              <w:jc w:val="center"/>
            </w:pPr>
            <w:r>
              <w:t>250</w:t>
            </w:r>
          </w:p>
        </w:tc>
        <w:tc>
          <w:tcPr>
            <w:tcW w:type="dxa" w:w="1728"/>
          </w:tcPr>
          <w:p>
            <w:pPr>
              <w:jc w:val="center"/>
            </w:pPr>
            <w:r>
              <w:t>ug/mL</w:t>
            </w:r>
          </w:p>
        </w:tc>
      </w:tr>
      <w:tr>
        <w:tc>
          <w:tcPr>
            <w:tcW w:type="dxa" w:w="1728"/>
          </w:tcPr>
          <w:p>
            <w:pPr>
              <w:jc w:val="center"/>
            </w:pPr>
            <w:r>
              <w:t>Almond Oil, Beeswax, Vitamin E</w:t>
            </w:r>
          </w:p>
        </w:tc>
        <w:tc>
          <w:tcPr>
            <w:tcW w:type="dxa" w:w="1728"/>
          </w:tcPr>
          <w:p>
            <w:pPr>
              <w:jc w:val="center"/>
            </w:pPr>
            <w:r>
              <w:t>Ion Chromatograph IC-2100</w:t>
            </w:r>
          </w:p>
        </w:tc>
        <w:tc>
          <w:tcPr>
            <w:tcW w:type="dxa" w:w="1728"/>
          </w:tcPr>
          <w:p>
            <w:pPr>
              <w:jc w:val="center"/>
            </w:pPr>
            <w:r>
              <w:t>Ionic Concentration</w:t>
            </w:r>
          </w:p>
        </w:tc>
        <w:tc>
          <w:tcPr>
            <w:tcW w:type="dxa" w:w="1728"/>
          </w:tcPr>
          <w:p>
            <w:pPr>
              <w:jc w:val="center"/>
            </w:pPr>
            <w:r>
              <w:t>1</w:t>
            </w:r>
          </w:p>
        </w:tc>
        <w:tc>
          <w:tcPr>
            <w:tcW w:type="dxa" w:w="1728"/>
          </w:tcPr>
          <w:p>
            <w:pPr>
              <w:jc w:val="center"/>
            </w:pPr>
            <w:r>
              <w:t>mM</w:t>
            </w:r>
          </w:p>
        </w:tc>
      </w:tr>
    </w:tbl>
    <w:p>
      <w:r>
        <w:t>(See Appendix B for details on sample preparation)</w:t>
      </w:r>
    </w:p>
    <w:p>
      <w:r>
        <w:t>3. Observations and Measurements</w:t>
      </w:r>
    </w:p>
    <w:p>
      <w:r>
        <w:t>3.1 NMR Spectroscopy</w:t>
      </w:r>
    </w:p>
    <w:p>
      <w:r>
        <w:t>The NMR Spectrometer NMR-500 was employed to analyze the molecular structure of Coconut Oil and its resonance.</w:t>
      </w:r>
    </w:p>
    <w:p>
      <w:r>
        <w:t>3.2 Conductivity Analysis</w:t>
      </w:r>
    </w:p>
    <w:p>
      <w:r>
        <w:t>Conducted using the Conductivity Meter CM-215 on Coconut Oil.</w:t>
      </w:r>
    </w:p>
    <w:p>
      <w:r>
        <w:t>3.3 Gas Chromatography</w:t>
      </w:r>
    </w:p>
    <w:p>
      <w:r>
        <w:t>Tested use of GC-2010 on Coconut Oil, Beeswax, Vitamin E mixture.</w:t>
      </w:r>
    </w:p>
    <w:p>
      <w:r>
        <w:t>4. Results and Inference</w:t>
      </w:r>
    </w:p>
    <w:p>
      <w:r>
        <w:t>Physical and Chemical Properties:</w:t>
      </w:r>
    </w:p>
    <w:p>
      <w:r>
        <w:t>Mixed results were found in compatibility and efficacy of oils blended with various agents. An unexpected inverse relationship between viscosity and compound stability was noted (refer to Table 4.1).</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Composition</w:t>
            </w:r>
          </w:p>
        </w:tc>
        <w:tc>
          <w:tcPr>
            <w:tcW w:type="dxa" w:w="2160"/>
          </w:tcPr>
          <w:p>
            <w:pPr>
              <w:jc w:val="center"/>
            </w:pPr>
            <w:r>
              <w:rPr>
                <w:b/>
              </w:rPr>
              <w:t>Instrument</w:t>
            </w:r>
          </w:p>
        </w:tc>
        <w:tc>
          <w:tcPr>
            <w:tcW w:type="dxa" w:w="2160"/>
          </w:tcPr>
          <w:p>
            <w:pPr>
              <w:jc w:val="center"/>
            </w:pPr>
            <w:r>
              <w:rPr>
                <w:b/>
              </w:rPr>
              <w:t>Result Type</w:t>
            </w:r>
          </w:p>
        </w:tc>
        <w:tc>
          <w:tcPr>
            <w:tcW w:type="dxa" w:w="2160"/>
          </w:tcPr>
          <w:p>
            <w:pPr>
              <w:jc w:val="center"/>
            </w:pPr>
            <w:r>
              <w:rPr>
                <w:b/>
              </w:rPr>
              <w:t>Result</w:t>
            </w:r>
          </w:p>
        </w:tc>
      </w:tr>
      <w:tr>
        <w:tc>
          <w:tcPr>
            <w:tcW w:type="dxa" w:w="2160"/>
          </w:tcPr>
          <w:p>
            <w:pPr>
              <w:jc w:val="center"/>
            </w:pPr>
            <w:r>
              <w:t>Almond Oil, Gum, Glycerin</w:t>
            </w:r>
          </w:p>
        </w:tc>
        <w:tc>
          <w:tcPr>
            <w:tcW w:type="dxa" w:w="2160"/>
          </w:tcPr>
          <w:p>
            <w:pPr>
              <w:jc w:val="center"/>
            </w:pPr>
            <w:r>
              <w:t>Viscometer VS-300</w:t>
            </w:r>
          </w:p>
        </w:tc>
        <w:tc>
          <w:tcPr>
            <w:tcW w:type="dxa" w:w="2160"/>
          </w:tcPr>
          <w:p>
            <w:pPr>
              <w:jc w:val="center"/>
            </w:pPr>
            <w:r>
              <w:t>Viscosity</w:t>
            </w:r>
          </w:p>
        </w:tc>
        <w:tc>
          <w:tcPr>
            <w:tcW w:type="dxa" w:w="2160"/>
          </w:tcPr>
          <w:p>
            <w:pPr>
              <w:jc w:val="center"/>
            </w:pPr>
            <w:r>
              <w:t>7553.48 cP</w:t>
            </w:r>
          </w:p>
        </w:tc>
      </w:tr>
      <w:tr>
        <w:tc>
          <w:tcPr>
            <w:tcW w:type="dxa" w:w="2160"/>
          </w:tcPr>
          <w:p>
            <w:pPr>
              <w:jc w:val="center"/>
            </w:pPr>
            <w:r>
              <w:t>Almond Oil, Beeswax</w:t>
            </w:r>
          </w:p>
        </w:tc>
        <w:tc>
          <w:tcPr>
            <w:tcW w:type="dxa" w:w="2160"/>
          </w:tcPr>
          <w:p>
            <w:pPr>
              <w:jc w:val="center"/>
            </w:pPr>
            <w:r>
              <w:t>Viscometer VS-300</w:t>
            </w:r>
          </w:p>
        </w:tc>
        <w:tc>
          <w:tcPr>
            <w:tcW w:type="dxa" w:w="2160"/>
          </w:tcPr>
          <w:p>
            <w:pPr>
              <w:jc w:val="center"/>
            </w:pPr>
            <w:r>
              <w:t>Viscosity</w:t>
            </w:r>
          </w:p>
        </w:tc>
        <w:tc>
          <w:tcPr>
            <w:tcW w:type="dxa" w:w="2160"/>
          </w:tcPr>
          <w:p>
            <w:pPr>
              <w:jc w:val="center"/>
            </w:pPr>
            <w:r>
              <w:t>7251.1 cP</w:t>
            </w:r>
          </w:p>
        </w:tc>
      </w:tr>
      <w:tr>
        <w:tc>
          <w:tcPr>
            <w:tcW w:type="dxa" w:w="2160"/>
          </w:tcPr>
          <w:p>
            <w:pPr>
              <w:jc w:val="center"/>
            </w:pPr>
            <w:r>
              <w:t>Coconut Oil, Gum, Vitamin E</w:t>
            </w:r>
          </w:p>
        </w:tc>
        <w:tc>
          <w:tcPr>
            <w:tcW w:type="dxa" w:w="2160"/>
          </w:tcPr>
          <w:p>
            <w:pPr>
              <w:jc w:val="center"/>
            </w:pPr>
            <w:r>
              <w:t>Viscometer VS-300</w:t>
            </w:r>
          </w:p>
        </w:tc>
        <w:tc>
          <w:tcPr>
            <w:tcW w:type="dxa" w:w="2160"/>
          </w:tcPr>
          <w:p>
            <w:pPr>
              <w:jc w:val="center"/>
            </w:pPr>
            <w:r>
              <w:t>Viscosity</w:t>
            </w:r>
          </w:p>
        </w:tc>
        <w:tc>
          <w:tcPr>
            <w:tcW w:type="dxa" w:w="2160"/>
          </w:tcPr>
          <w:p>
            <w:pPr>
              <w:jc w:val="center"/>
            </w:pPr>
            <w:r>
              <w:t>5236.75 cP</w:t>
            </w:r>
          </w:p>
        </w:tc>
      </w:tr>
      <w:tr>
        <w:tc>
          <w:tcPr>
            <w:tcW w:type="dxa" w:w="2160"/>
          </w:tcPr>
          <w:p>
            <w:pPr>
              <w:jc w:val="center"/>
            </w:pPr>
            <w:r>
              <w:t>Almond Oil, Beeswax, Vitamin E</w:t>
            </w:r>
          </w:p>
        </w:tc>
        <w:tc>
          <w:tcPr>
            <w:tcW w:type="dxa" w:w="2160"/>
          </w:tcPr>
          <w:p>
            <w:pPr>
              <w:jc w:val="center"/>
            </w:pPr>
            <w:r>
              <w:t>Rheometer R-4500</w:t>
            </w:r>
          </w:p>
        </w:tc>
        <w:tc>
          <w:tcPr>
            <w:tcW w:type="dxa" w:w="2160"/>
          </w:tcPr>
          <w:p>
            <w:pPr>
              <w:jc w:val="center"/>
            </w:pPr>
            <w:r>
              <w:t>Shear Stress</w:t>
            </w:r>
          </w:p>
        </w:tc>
        <w:tc>
          <w:tcPr>
            <w:tcW w:type="dxa" w:w="2160"/>
          </w:tcPr>
          <w:p>
            <w:pPr>
              <w:jc w:val="center"/>
            </w:pPr>
            <w:r>
              <w:t>5 Pa-s</w:t>
            </w:r>
          </w:p>
        </w:tc>
      </w:tr>
      <w:tr>
        <w:tc>
          <w:tcPr>
            <w:tcW w:type="dxa" w:w="2160"/>
          </w:tcPr>
          <w:p>
            <w:pPr>
              <w:jc w:val="center"/>
            </w:pPr>
            <w:r>
              <w:t>Jojoba Oil, Beeswax, Vitamin E</w:t>
            </w:r>
          </w:p>
        </w:tc>
        <w:tc>
          <w:tcPr>
            <w:tcW w:type="dxa" w:w="2160"/>
          </w:tcPr>
          <w:p>
            <w:pPr>
              <w:jc w:val="center"/>
            </w:pPr>
            <w:r>
              <w:t>Four Ball FB-1000</w:t>
            </w:r>
          </w:p>
        </w:tc>
        <w:tc>
          <w:tcPr>
            <w:tcW w:type="dxa" w:w="2160"/>
          </w:tcPr>
          <w:p>
            <w:pPr>
              <w:jc w:val="center"/>
            </w:pPr>
            <w:r>
              <w:t>Wear Scar Diameter</w:t>
            </w:r>
          </w:p>
        </w:tc>
        <w:tc>
          <w:tcPr>
            <w:tcW w:type="dxa" w:w="2160"/>
          </w:tcPr>
          <w:p>
            <w:pPr>
              <w:jc w:val="center"/>
            </w:pPr>
            <w:r>
              <w:t>0.500 mm</w:t>
            </w:r>
          </w:p>
        </w:tc>
      </w:tr>
    </w:tbl>
    <w:p>
      <w:r>
        <w:t>Note: For detailed procedural methodology, refer to the chemical analysis section not included here.</w:t>
      </w:r>
    </w:p>
    <w:p>
      <w:r>
        <w:t>5. Conclusion</w:t>
      </w:r>
    </w:p>
    <w:p>
      <w:r>
        <w:t>This study triumphantly uncovered both anticipated and unforeseen attributes of the oil mixtures tested. The data and results beg further inquiries and reinforce the necessity for controlled environmental variations during experimentation.</w:t>
      </w:r>
    </w:p>
    <w:p>
      <w:r>
        <w:t>Appendix A: Raw Data</w:t>
      </w:r>
    </w:p>
    <w:p>
      <w:r>
        <w:t>Due to the complex nature of obtained results, raw data is archived separately under section EX-RD Appendix.</w:t>
      </w:r>
    </w:p>
    <w:p>
      <w:r>
        <w:t>Appendix B: Sample Preparation and Methodology</w:t>
      </w:r>
    </w:p>
    <w:p>
      <w:r>
        <w:t>Details systematically recorded, yet purposefully obfuscated to ensure methodological intricacies remain within professional confines.</w:t>
      </w:r>
    </w:p>
    <w:p>
      <w:r>
        <w:t>This report is meant for internal circulation only and contains sensitive data of high importance to the investigative department.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