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Oil-Based Samples</w:t>
      </w:r>
    </w:p>
    <w:p>
      <w:r>
        <w:t>Report ID: Report_934Date: [Add Date]Prepared by: [Your Name/Team]</w:t>
      </w:r>
    </w:p>
    <w:p>
      <w:r>
        <w:t>Introduction</w:t>
      </w:r>
    </w:p>
    <w:p>
      <w:r>
        <w:t>The purpose of this report is to examine various oil-based mixtures using a suite of analytical instruments. This includes identifying chemical components, measuring viscosity, and analyzing the thermal and optical properties of each test sample. The samples were categorized as unique mixtures of oils and other compounds, treated as singular entities for the purpose of analysis.</w:t>
      </w:r>
    </w:p>
    <w:p>
      <w:r>
        <w:t>Instrumentation</w:t>
      </w:r>
    </w:p>
    <w:p>
      <w:r>
        <w:t>Observations and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Composition</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Additional Notes</w:t>
            </w:r>
          </w:p>
        </w:tc>
      </w:tr>
      <w:tr>
        <w:tc>
          <w:tcPr>
            <w:tcW w:type="dxa" w:w="1728"/>
          </w:tcPr>
          <w:p>
            <w:pPr>
              <w:jc w:val="center"/>
            </w:pPr>
            <w:r>
              <w:t>Almond Oil, Gum, Vitamin E</w:t>
            </w:r>
          </w:p>
        </w:tc>
        <w:tc>
          <w:tcPr>
            <w:tcW w:type="dxa" w:w="1728"/>
          </w:tcPr>
          <w:p>
            <w:pPr>
              <w:jc w:val="center"/>
            </w:pPr>
            <w:r>
              <w:t>Rheometer R-4500</w:t>
            </w:r>
          </w:p>
        </w:tc>
        <w:tc>
          <w:tcPr>
            <w:tcW w:type="dxa" w:w="1728"/>
          </w:tcPr>
          <w:p>
            <w:pPr>
              <w:jc w:val="center"/>
            </w:pPr>
            <w:r>
              <w:t>112.0</w:t>
            </w:r>
          </w:p>
        </w:tc>
        <w:tc>
          <w:tcPr>
            <w:tcW w:type="dxa" w:w="1728"/>
          </w:tcPr>
          <w:p>
            <w:pPr>
              <w:jc w:val="center"/>
            </w:pPr>
            <w:r>
              <w:t>Pa-s</w:t>
            </w:r>
          </w:p>
        </w:tc>
        <w:tc>
          <w:tcPr>
            <w:tcW w:type="dxa" w:w="1728"/>
          </w:tcPr>
          <w:p>
            <w:pPr>
              <w:jc w:val="center"/>
            </w:pPr>
            <w:r>
              <w:t>Medium Viscosity</w:t>
            </w:r>
          </w:p>
        </w:tc>
      </w:tr>
      <w:tr>
        <w:tc>
          <w:tcPr>
            <w:tcW w:type="dxa" w:w="1728"/>
          </w:tcPr>
          <w:p>
            <w:pPr>
              <w:jc w:val="center"/>
            </w:pPr>
            <w:r>
              <w:t>Almond Oil</w:t>
            </w:r>
          </w:p>
        </w:tc>
        <w:tc>
          <w:tcPr>
            <w:tcW w:type="dxa" w:w="1728"/>
          </w:tcPr>
          <w:p>
            <w:pPr>
              <w:jc w:val="center"/>
            </w:pPr>
            <w:r>
              <w:t>Gas Chromatograph GC-2010</w:t>
            </w:r>
          </w:p>
        </w:tc>
        <w:tc>
          <w:tcPr>
            <w:tcW w:type="dxa" w:w="1728"/>
          </w:tcPr>
          <w:p>
            <w:pPr>
              <w:jc w:val="center"/>
            </w:pPr>
            <w:r>
              <w:t>347.0</w:t>
            </w:r>
          </w:p>
        </w:tc>
        <w:tc>
          <w:tcPr>
            <w:tcW w:type="dxa" w:w="1728"/>
          </w:tcPr>
          <w:p>
            <w:pPr>
              <w:jc w:val="center"/>
            </w:pPr>
            <w:r>
              <w:t>ppm</w:t>
            </w:r>
          </w:p>
        </w:tc>
        <w:tc>
          <w:tcPr>
            <w:tcW w:type="dxa" w:w="1728"/>
          </w:tcPr>
          <w:p>
            <w:pPr>
              <w:jc w:val="center"/>
            </w:pPr>
            <w:r>
              <w:t>High Purity</w:t>
            </w:r>
          </w:p>
        </w:tc>
      </w:tr>
      <w:tr>
        <w:tc>
          <w:tcPr>
            <w:tcW w:type="dxa" w:w="1728"/>
          </w:tcPr>
          <w:p>
            <w:pPr>
              <w:jc w:val="center"/>
            </w:pPr>
            <w:r>
              <w:t>Jojoba Oil, Beeswax, Vitamin E</w:t>
            </w:r>
          </w:p>
        </w:tc>
        <w:tc>
          <w:tcPr>
            <w:tcW w:type="dxa" w:w="1728"/>
          </w:tcPr>
          <w:p>
            <w:pPr>
              <w:jc w:val="center"/>
            </w:pPr>
            <w:r>
              <w:t>Mass Spectrometer MS-20</w:t>
            </w:r>
          </w:p>
        </w:tc>
        <w:tc>
          <w:tcPr>
            <w:tcW w:type="dxa" w:w="1728"/>
          </w:tcPr>
          <w:p>
            <w:pPr>
              <w:jc w:val="center"/>
            </w:pPr>
            <w:r>
              <w:t>912.0</w:t>
            </w:r>
          </w:p>
        </w:tc>
        <w:tc>
          <w:tcPr>
            <w:tcW w:type="dxa" w:w="1728"/>
          </w:tcPr>
          <w:p>
            <w:pPr>
              <w:jc w:val="center"/>
            </w:pPr>
            <w:r>
              <w:t>m/z</w:t>
            </w:r>
          </w:p>
        </w:tc>
        <w:tc>
          <w:tcPr>
            <w:tcW w:type="dxa" w:w="1728"/>
          </w:tcPr>
          <w:p>
            <w:pPr>
              <w:jc w:val="center"/>
            </w:pPr>
            <w:r>
              <w:t>Molecular Analysis</w:t>
            </w:r>
          </w:p>
        </w:tc>
      </w:tr>
      <w:tr>
        <w:tc>
          <w:tcPr>
            <w:tcW w:type="dxa" w:w="1728"/>
          </w:tcPr>
          <w:p>
            <w:pPr>
              <w:jc w:val="center"/>
            </w:pPr>
            <w:r>
              <w:t>Coconut Oil, Gum</w:t>
            </w:r>
          </w:p>
        </w:tc>
        <w:tc>
          <w:tcPr>
            <w:tcW w:type="dxa" w:w="1728"/>
          </w:tcPr>
          <w:p>
            <w:pPr>
              <w:jc w:val="center"/>
            </w:pPr>
            <w:r>
              <w:t>X-Ray Diffractometer XRD-6000</w:t>
            </w:r>
          </w:p>
        </w:tc>
        <w:tc>
          <w:tcPr>
            <w:tcW w:type="dxa" w:w="1728"/>
          </w:tcPr>
          <w:p>
            <w:pPr>
              <w:jc w:val="center"/>
            </w:pPr>
            <w:r>
              <w:t>130.0</w:t>
            </w:r>
          </w:p>
        </w:tc>
        <w:tc>
          <w:tcPr>
            <w:tcW w:type="dxa" w:w="1728"/>
          </w:tcPr>
          <w:p>
            <w:pPr>
              <w:jc w:val="center"/>
            </w:pPr>
            <w:r>
              <w:t>°C</w:t>
            </w:r>
          </w:p>
        </w:tc>
        <w:tc>
          <w:tcPr>
            <w:tcW w:type="dxa" w:w="1728"/>
          </w:tcPr>
          <w:p>
            <w:pPr>
              <w:jc w:val="center"/>
            </w:pPr>
            <w:r>
              <w:t>X-Ray Patterns</w:t>
            </w:r>
          </w:p>
        </w:tc>
      </w:tr>
      <w:tr>
        <w:tc>
          <w:tcPr>
            <w:tcW w:type="dxa" w:w="1728"/>
          </w:tcPr>
          <w:p>
            <w:pPr>
              <w:jc w:val="center"/>
            </w:pPr>
            <w:r>
              <w:t>Almond Oil, Beeswax, Glycerin</w:t>
            </w:r>
          </w:p>
        </w:tc>
        <w:tc>
          <w:tcPr>
            <w:tcW w:type="dxa" w:w="1728"/>
          </w:tcPr>
          <w:p>
            <w:pPr>
              <w:jc w:val="center"/>
            </w:pPr>
            <w:r>
              <w:t>UV-Vis Spectrophotometer UV-2600</w:t>
            </w:r>
          </w:p>
        </w:tc>
        <w:tc>
          <w:tcPr>
            <w:tcW w:type="dxa" w:w="1728"/>
          </w:tcPr>
          <w:p>
            <w:pPr>
              <w:jc w:val="center"/>
            </w:pPr>
            <w:r>
              <w:t>2.8</w:t>
            </w:r>
          </w:p>
        </w:tc>
        <w:tc>
          <w:tcPr>
            <w:tcW w:type="dxa" w:w="1728"/>
          </w:tcPr>
          <w:p>
            <w:pPr>
              <w:jc w:val="center"/>
            </w:pPr>
            <w:r>
              <w:t>Abs</w:t>
            </w:r>
          </w:p>
        </w:tc>
        <w:tc>
          <w:tcPr>
            <w:tcW w:type="dxa" w:w="1728"/>
          </w:tcPr>
          <w:p>
            <w:pPr>
              <w:jc w:val="center"/>
            </w:pPr>
            <w:r>
              <w:t>Optical Density</w:t>
            </w:r>
          </w:p>
        </w:tc>
      </w:tr>
      <w:tr>
        <w:tc>
          <w:tcPr>
            <w:tcW w:type="dxa" w:w="1728"/>
          </w:tcPr>
          <w:p>
            <w:pPr>
              <w:jc w:val="center"/>
            </w:pPr>
            <w:r>
              <w:t>Almond Oil, Cetyl Alcohol, Glycerin</w:t>
            </w:r>
          </w:p>
        </w:tc>
        <w:tc>
          <w:tcPr>
            <w:tcW w:type="dxa" w:w="1728"/>
          </w:tcPr>
          <w:p>
            <w:pPr>
              <w:jc w:val="center"/>
            </w:pPr>
            <w:r>
              <w:t>Liquid Chromatograph LC-400</w:t>
            </w:r>
          </w:p>
        </w:tc>
        <w:tc>
          <w:tcPr>
            <w:tcW w:type="dxa" w:w="1728"/>
          </w:tcPr>
          <w:p>
            <w:pPr>
              <w:jc w:val="center"/>
            </w:pPr>
            <w:r>
              <w:t>45.7</w:t>
            </w:r>
          </w:p>
        </w:tc>
        <w:tc>
          <w:tcPr>
            <w:tcW w:type="dxa" w:w="1728"/>
          </w:tcPr>
          <w:p>
            <w:pPr>
              <w:jc w:val="center"/>
            </w:pPr>
            <w:r>
              <w:t>µg/mL</w:t>
            </w:r>
          </w:p>
        </w:tc>
        <w:tc>
          <w:tcPr>
            <w:tcW w:type="dxa" w:w="1728"/>
          </w:tcPr>
          <w:p>
            <w:pPr>
              <w:jc w:val="center"/>
            </w:pPr>
            <w:r>
              <w:t>Component Assay</w:t>
            </w:r>
          </w:p>
        </w:tc>
      </w:tr>
      <w:tr>
        <w:tc>
          <w:tcPr>
            <w:tcW w:type="dxa" w:w="1728"/>
          </w:tcPr>
          <w:p>
            <w:pPr>
              <w:jc w:val="center"/>
            </w:pPr>
            <w:r>
              <w:t>Almond Oil, Gum, Vitamin E</w:t>
            </w:r>
          </w:p>
        </w:tc>
        <w:tc>
          <w:tcPr>
            <w:tcW w:type="dxa" w:w="1728"/>
          </w:tcPr>
          <w:p>
            <w:pPr>
              <w:jc w:val="center"/>
            </w:pPr>
            <w:r>
              <w:t>FTIR Spectrometer FTIR-8400</w:t>
            </w:r>
          </w:p>
        </w:tc>
        <w:tc>
          <w:tcPr>
            <w:tcW w:type="dxa" w:w="1728"/>
          </w:tcPr>
          <w:p>
            <w:pPr>
              <w:jc w:val="center"/>
            </w:pPr>
            <w:r>
              <w:t>1650.0</w:t>
            </w:r>
          </w:p>
        </w:tc>
        <w:tc>
          <w:tcPr>
            <w:tcW w:type="dxa" w:w="1728"/>
          </w:tcPr>
          <w:p>
            <w:pPr>
              <w:jc w:val="center"/>
            </w:pPr>
            <w:r>
              <w:t>1/cm</w:t>
            </w:r>
          </w:p>
        </w:tc>
        <w:tc>
          <w:tcPr>
            <w:tcW w:type="dxa" w:w="1728"/>
          </w:tcPr>
          <w:p>
            <w:pPr>
              <w:jc w:val="center"/>
            </w:pPr>
            <w:r>
              <w:t>Infrared Peaks</w:t>
            </w:r>
          </w:p>
        </w:tc>
      </w:tr>
      <w:tr>
        <w:tc>
          <w:tcPr>
            <w:tcW w:type="dxa" w:w="1728"/>
          </w:tcPr>
          <w:p>
            <w:pPr>
              <w:jc w:val="center"/>
            </w:pPr>
            <w:r>
              <w:t>Jojoba Oil, Gum, Glycerin</w:t>
            </w:r>
          </w:p>
        </w:tc>
        <w:tc>
          <w:tcPr>
            <w:tcW w:type="dxa" w:w="1728"/>
          </w:tcPr>
          <w:p>
            <w:pPr>
              <w:jc w:val="center"/>
            </w:pPr>
            <w:r>
              <w:t>Viscometer VS-300</w:t>
            </w:r>
          </w:p>
        </w:tc>
        <w:tc>
          <w:tcPr>
            <w:tcW w:type="dxa" w:w="1728"/>
          </w:tcPr>
          <w:p>
            <w:pPr>
              <w:jc w:val="center"/>
            </w:pPr>
            <w:r>
              <w:t>1827.06</w:t>
            </w:r>
          </w:p>
        </w:tc>
        <w:tc>
          <w:tcPr>
            <w:tcW w:type="dxa" w:w="1728"/>
          </w:tcPr>
          <w:p>
            <w:pPr>
              <w:jc w:val="center"/>
            </w:pPr>
            <w:r>
              <w:t>cP</w:t>
            </w:r>
          </w:p>
        </w:tc>
        <w:tc>
          <w:tcPr>
            <w:tcW w:type="dxa" w:w="1728"/>
          </w:tcPr>
          <w:p>
            <w:pPr>
              <w:jc w:val="center"/>
            </w:pPr>
            <w:r>
              <w:t>High Viscosity</w:t>
            </w:r>
          </w:p>
        </w:tc>
      </w:tr>
      <w:tr>
        <w:tc>
          <w:tcPr>
            <w:tcW w:type="dxa" w:w="1728"/>
          </w:tcPr>
          <w:p>
            <w:pPr>
              <w:jc w:val="center"/>
            </w:pPr>
            <w:r>
              <w:t>Almond Oil, Beeswax</w:t>
            </w:r>
          </w:p>
        </w:tc>
        <w:tc>
          <w:tcPr>
            <w:tcW w:type="dxa" w:w="1728"/>
          </w:tcPr>
          <w:p>
            <w:pPr>
              <w:jc w:val="center"/>
            </w:pPr>
            <w:r>
              <w:t>Viscometer VS-300</w:t>
            </w:r>
          </w:p>
        </w:tc>
        <w:tc>
          <w:tcPr>
            <w:tcW w:type="dxa" w:w="1728"/>
          </w:tcPr>
          <w:p>
            <w:pPr>
              <w:jc w:val="center"/>
            </w:pPr>
            <w:r>
              <w:t>6907.13</w:t>
            </w:r>
          </w:p>
        </w:tc>
        <w:tc>
          <w:tcPr>
            <w:tcW w:type="dxa" w:w="1728"/>
          </w:tcPr>
          <w:p>
            <w:pPr>
              <w:jc w:val="center"/>
            </w:pPr>
            <w:r>
              <w:t>cP</w:t>
            </w:r>
          </w:p>
        </w:tc>
        <w:tc>
          <w:tcPr>
            <w:tcW w:type="dxa" w:w="1728"/>
          </w:tcPr>
          <w:p>
            <w:pPr>
              <w:jc w:val="center"/>
            </w:pPr>
            <w:r>
              <w:t>Very High Viscosity</w:t>
            </w:r>
          </w:p>
        </w:tc>
      </w:tr>
    </w:tbl>
    <w:p>
      <w:r>
        <w:t>Results and Discussion</w:t>
      </w:r>
    </w:p>
    <w:p>
      <w:r>
        <w:t>Analysis of Almond Oil Mixtures</w:t>
      </w:r>
    </w:p>
    <w:p>
      <w:r>
        <w:t>The Almond Oil based mixtures exhibited various physical characteristics. In particular, the combination with gum and Vitamin E showed a viscosity of 112 Pa-s as recorded by the Rheometer R-4500, indicating a relatively moderate fluid reaction. Interestingly, when combined with beeswax, a dramatic increase in viscosity to 6907.13 cP was noted using the Viscometer VS-300, illustrating the thickening effect beeswax has.</w:t>
      </w:r>
    </w:p>
    <w:p>
      <w:r>
        <w:t>Similarly, the application of Gas Chromatograph GC-2010 determined the Almond Oil's high purity with a concentration of 347 ppm, an ideal trait for further cosmetic formulation.</w:t>
      </w:r>
    </w:p>
    <w:p>
      <w:r>
        <w:t>Jojoba and Beeswax Mixture</w:t>
      </w:r>
    </w:p>
    <w:p>
      <w:r>
        <w:t>The Jojoba Oil based mixture, tested on the Mass Spectrometer MS-20, demonstrated a significant molecular yield of 912 m/z. It's critical to note the impact of beeswax and Vitamin E in enhancing the molecular framework stability of Jojoba Oil, a factor of considerable interest in the formulation of skincare products.</w:t>
      </w:r>
    </w:p>
    <w:p>
      <w:r>
        <w:t>Variations in Absorbance and Crystal Structures</w:t>
      </w:r>
    </w:p>
    <w:p>
      <w:r>
        <w:t>A lesser-known element is the interaction of Coconut Oil and Gum mixtures with X-ray diffractometry, particularly noted for their structural rigidity manifesting at a diffraction temperature of 130 °C. Simultaneously, the UV-Vis Spectrophotometer UV-2600 highlighted an absorbance of 2.8 Abs in the Almond Oil, Beeswax, and Glycerin mixture, suggesting noteworthy optical properties conducive for light-induced applications.</w:t>
      </w:r>
    </w:p>
    <w:p>
      <w:r>
        <w:t>Complexity in Interpretation</w:t>
      </w:r>
    </w:p>
    <w:p>
      <w:r>
        <w:t>A superficial glance might trivialize the intricacies involved, yet the layers of complexity demand a nuanced understanding of how individual component interactions modify overall sample behavior. High viscosity almond-beeswax mixtures invite speculation into their reliability for structural surfactant use, contradicting straightforward conclusions drawn from singular testing methods.</w:t>
      </w:r>
    </w:p>
    <w:p>
      <w:r>
        <w:t>Anomalies and Extraneous Data</w:t>
      </w:r>
    </w:p>
    <w:p>
      <w:r>
        <w:t>Tables above contain sporadic, unrelated information as anomalies in the dataset, thus obstructing simplistic data correlation. This irregularity serves as a necessary backdrop to highlight the inherent procedural variability faced under experimental conditions, hence reinforcing the need for methodical analysis protocols.</w:t>
      </w:r>
    </w:p>
    <w:p>
      <w:r>
        <w:t>Conclusion</w:t>
      </w:r>
    </w:p>
    <w:p>
      <w:r>
        <w:t>This comprehensive examination elucidates the properties of distinct oil mixtures, correlating observed physical and chemical attributes to their potential application. Future studies are advised to further investigate the complex mixtures' behavior under varying environmental conditions and synthesize the resulting data into scalable production methodologies.</w:t>
      </w:r>
    </w:p>
    <w:p>
      <w:r>
        <w:t>Note:This report is prepared for informational purposes, synthesizing empirical data with variable context to authenticate results in line with Report_934's objectives. Ensure cross-comparison with additional documented evidence for validation and exploratory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