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Study of Various Mixtures - Report_961</w:t>
      </w:r>
    </w:p>
    <w:p>
      <w:r>
        <w:t>Introduction</w:t>
      </w:r>
    </w:p>
    <w:p>
      <w:r>
        <w:t>This report presents the comprehensive analysis of multiple cosmetic mixtures undertaken in Report_961. The mixtures incorporate various natural oils, waxes, and additives, known for their potential applications in skincare formulations. The following detailed analyses were conducted to evaluate physical, chemical, and rheological properties using state-of-the-art instruments.</w:t>
      </w:r>
    </w:p>
    <w:p>
      <w:r>
        <w:t>Experimental Methods and Instruments</w:t>
      </w:r>
    </w:p>
    <w:p>
      <w:r>
        <w:t>Instruments Utilized</w:t>
      </w:r>
    </w:p>
    <w:p>
      <w:r>
        <w:t>Sample Descriptions</w:t>
      </w:r>
    </w:p>
    <w:p>
      <w:r>
        <w:t>Each sample contains a unique combination of oils, waxes, and other components:</w:t>
      </w:r>
    </w:p>
    <w:p>
      <w:r>
        <w:t>Results and Observations</w:t>
      </w:r>
    </w:p>
    <w:p>
      <w:r>
        <w:t>Lubrication Testing</w:t>
      </w:r>
    </w:p>
    <w:p>
      <w:r>
        <w:t>Four Ball Tester FB-1000 Analysis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 No.</w:t>
            </w:r>
          </w:p>
        </w:tc>
        <w:tc>
          <w:tcPr>
            <w:tcW w:type="dxa" w:w="2880"/>
          </w:tcPr>
          <w:p>
            <w:pPr>
              <w:jc w:val="center"/>
            </w:pPr>
            <w:r>
              <w:rPr>
                <w:b/>
              </w:rPr>
              <w:t>Ingredients</w:t>
            </w:r>
          </w:p>
        </w:tc>
        <w:tc>
          <w:tcPr>
            <w:tcW w:type="dxa" w:w="2880"/>
          </w:tcPr>
          <w:p>
            <w:pPr>
              <w:jc w:val="center"/>
            </w:pPr>
            <w:r>
              <w:rPr>
                <w:b/>
              </w:rPr>
              <w:t>Lubrication Diameter (mm)</w:t>
            </w:r>
          </w:p>
        </w:tc>
      </w:tr>
      <w:tr>
        <w:tc>
          <w:tcPr>
            <w:tcW w:type="dxa" w:w="2880"/>
          </w:tcPr>
          <w:p>
            <w:pPr>
              <w:jc w:val="center"/>
            </w:pPr>
            <w:r>
              <w:t>1</w:t>
            </w:r>
          </w:p>
        </w:tc>
        <w:tc>
          <w:tcPr>
            <w:tcW w:type="dxa" w:w="2880"/>
          </w:tcPr>
          <w:p>
            <w:pPr>
              <w:jc w:val="center"/>
            </w:pPr>
            <w:r>
              <w:t>Almond Oil, Beeswax</w:t>
            </w:r>
          </w:p>
        </w:tc>
        <w:tc>
          <w:tcPr>
            <w:tcW w:type="dxa" w:w="2880"/>
          </w:tcPr>
          <w:p>
            <w:pPr>
              <w:jc w:val="center"/>
            </w:pPr>
            <w:r>
              <w:t>0.5</w:t>
            </w:r>
          </w:p>
        </w:tc>
      </w:tr>
    </w:tbl>
    <w:p>
      <w:r>
        <w:t>Observations:The almond oil and beeswax mixture exhibited excellent lubrication capabilities as evidenced by minimal wear scar diameter.</w:t>
      </w:r>
    </w:p>
    <w:p>
      <w:r>
        <w:t>pH Level Measurement</w:t>
      </w:r>
    </w:p>
    <w:p>
      <w:r>
        <w:t>pH Meter PH-700 Results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 No.</w:t>
            </w:r>
          </w:p>
        </w:tc>
        <w:tc>
          <w:tcPr>
            <w:tcW w:type="dxa" w:w="2880"/>
          </w:tcPr>
          <w:p>
            <w:pPr>
              <w:jc w:val="center"/>
            </w:pPr>
            <w:r>
              <w:rPr>
                <w:b/>
              </w:rPr>
              <w:t>Ingredients</w:t>
            </w:r>
          </w:p>
        </w:tc>
        <w:tc>
          <w:tcPr>
            <w:tcW w:type="dxa" w:w="2880"/>
          </w:tcPr>
          <w:p>
            <w:pPr>
              <w:jc w:val="center"/>
            </w:pPr>
            <w:r>
              <w:rPr>
                <w:b/>
              </w:rPr>
              <w:t>pH Level</w:t>
            </w:r>
          </w:p>
        </w:tc>
      </w:tr>
      <w:tr>
        <w:tc>
          <w:tcPr>
            <w:tcW w:type="dxa" w:w="2880"/>
          </w:tcPr>
          <w:p>
            <w:pPr>
              <w:jc w:val="center"/>
            </w:pPr>
            <w:r>
              <w:t>2</w:t>
            </w:r>
          </w:p>
        </w:tc>
        <w:tc>
          <w:tcPr>
            <w:tcW w:type="dxa" w:w="2880"/>
          </w:tcPr>
          <w:p>
            <w:pPr>
              <w:jc w:val="center"/>
            </w:pPr>
            <w:r>
              <w:t>Jojoba Oil, Cetyl Alcohol, Vitamin E</w:t>
            </w:r>
          </w:p>
        </w:tc>
        <w:tc>
          <w:tcPr>
            <w:tcW w:type="dxa" w:w="2880"/>
          </w:tcPr>
          <w:p>
            <w:pPr>
              <w:jc w:val="center"/>
            </w:pPr>
            <w:r>
              <w:t>5.5</w:t>
            </w:r>
          </w:p>
        </w:tc>
      </w:tr>
    </w:tbl>
    <w:p>
      <w:r>
        <w:t>Note:A closely neutral pH level was observed, supporting suitability for skin application.</w:t>
      </w:r>
    </w:p>
    <w:p>
      <w:r>
        <w:t>Impurity Profiling</w:t>
      </w:r>
    </w:p>
    <w:p>
      <w:r>
        <w:t>Gas Chromatograph GC-2010</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 No.</w:t>
            </w:r>
          </w:p>
        </w:tc>
        <w:tc>
          <w:tcPr>
            <w:tcW w:type="dxa" w:w="2880"/>
          </w:tcPr>
          <w:p>
            <w:pPr>
              <w:jc w:val="center"/>
            </w:pPr>
            <w:r>
              <w:rPr>
                <w:b/>
              </w:rPr>
              <w:t>Ingredients</w:t>
            </w:r>
          </w:p>
        </w:tc>
        <w:tc>
          <w:tcPr>
            <w:tcW w:type="dxa" w:w="2880"/>
          </w:tcPr>
          <w:p>
            <w:pPr>
              <w:jc w:val="center"/>
            </w:pPr>
            <w:r>
              <w:rPr>
                <w:b/>
              </w:rPr>
              <w:t>Detected Impurities (ppm)</w:t>
            </w:r>
          </w:p>
        </w:tc>
      </w:tr>
      <w:tr>
        <w:tc>
          <w:tcPr>
            <w:tcW w:type="dxa" w:w="2880"/>
          </w:tcPr>
          <w:p>
            <w:pPr>
              <w:jc w:val="center"/>
            </w:pPr>
            <w:r>
              <w:t>3</w:t>
            </w:r>
          </w:p>
        </w:tc>
        <w:tc>
          <w:tcPr>
            <w:tcW w:type="dxa" w:w="2880"/>
          </w:tcPr>
          <w:p>
            <w:pPr>
              <w:jc w:val="center"/>
            </w:pPr>
            <w:r>
              <w:t>Coconut Oil, Beeswax, Glycerin</w:t>
            </w:r>
          </w:p>
        </w:tc>
        <w:tc>
          <w:tcPr>
            <w:tcW w:type="dxa" w:w="2880"/>
          </w:tcPr>
          <w:p>
            <w:pPr>
              <w:jc w:val="center"/>
            </w:pPr>
            <w:r>
              <w:t>450.0</w:t>
            </w:r>
          </w:p>
        </w:tc>
      </w:tr>
    </w:tbl>
    <w:p>
      <w:r>
        <w:t>Details:Components showed standard purity alignments; trace impurities recorded are within acceptable cosmetic limits.</w:t>
      </w:r>
    </w:p>
    <w:p>
      <w:r>
        <w:t>Viscoelastic Properties</w:t>
      </w:r>
    </w:p>
    <w:p>
      <w:r>
        <w:t>Rheometer R-4500 Data</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 No.</w:t>
            </w:r>
          </w:p>
        </w:tc>
        <w:tc>
          <w:tcPr>
            <w:tcW w:type="dxa" w:w="2880"/>
          </w:tcPr>
          <w:p>
            <w:pPr>
              <w:jc w:val="center"/>
            </w:pPr>
            <w:r>
              <w:rPr>
                <w:b/>
              </w:rPr>
              <w:t>Ingredients</w:t>
            </w:r>
          </w:p>
        </w:tc>
        <w:tc>
          <w:tcPr>
            <w:tcW w:type="dxa" w:w="2880"/>
          </w:tcPr>
          <w:p>
            <w:pPr>
              <w:jc w:val="center"/>
            </w:pPr>
            <w:r>
              <w:rPr>
                <w:b/>
              </w:rPr>
              <w:t>Viscosity (Pa-s)</w:t>
            </w:r>
          </w:p>
        </w:tc>
      </w:tr>
      <w:tr>
        <w:tc>
          <w:tcPr>
            <w:tcW w:type="dxa" w:w="2880"/>
          </w:tcPr>
          <w:p>
            <w:pPr>
              <w:jc w:val="center"/>
            </w:pPr>
            <w:r>
              <w:t>4</w:t>
            </w:r>
          </w:p>
        </w:tc>
        <w:tc>
          <w:tcPr>
            <w:tcW w:type="dxa" w:w="2880"/>
          </w:tcPr>
          <w:p>
            <w:pPr>
              <w:jc w:val="center"/>
            </w:pPr>
            <w:r>
              <w:t>Almond Oil, Gum</w:t>
            </w:r>
          </w:p>
        </w:tc>
        <w:tc>
          <w:tcPr>
            <w:tcW w:type="dxa" w:w="2880"/>
          </w:tcPr>
          <w:p>
            <w:pPr>
              <w:jc w:val="center"/>
            </w:pPr>
            <w:r>
              <w:t>250.0</w:t>
            </w:r>
          </w:p>
        </w:tc>
      </w:tr>
    </w:tbl>
    <w:p>
      <w:r>
        <w:t>Conclusions:Adequate viscosity observed, promoting stable formulation without phase separation.</w:t>
      </w:r>
    </w:p>
    <w:p>
      <w:r>
        <w:t>Mass-to-Charge Ratio</w:t>
      </w:r>
    </w:p>
    <w:p>
      <w:r>
        <w:t>Mass Spectrometer MS-20 Analysis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 No.</w:t>
            </w:r>
          </w:p>
        </w:tc>
        <w:tc>
          <w:tcPr>
            <w:tcW w:type="dxa" w:w="2880"/>
          </w:tcPr>
          <w:p>
            <w:pPr>
              <w:jc w:val="center"/>
            </w:pPr>
            <w:r>
              <w:rPr>
                <w:b/>
              </w:rPr>
              <w:t>Ingredients</w:t>
            </w:r>
          </w:p>
        </w:tc>
        <w:tc>
          <w:tcPr>
            <w:tcW w:type="dxa" w:w="2880"/>
          </w:tcPr>
          <w:p>
            <w:pPr>
              <w:jc w:val="center"/>
            </w:pPr>
            <w:r>
              <w:rPr>
                <w:b/>
              </w:rPr>
              <w:t>Mass-to-Charge Ratio (m/z)</w:t>
            </w:r>
          </w:p>
        </w:tc>
      </w:tr>
      <w:tr>
        <w:tc>
          <w:tcPr>
            <w:tcW w:type="dxa" w:w="2880"/>
          </w:tcPr>
          <w:p>
            <w:pPr>
              <w:jc w:val="center"/>
            </w:pPr>
            <w:r>
              <w:t>5</w:t>
            </w:r>
          </w:p>
        </w:tc>
        <w:tc>
          <w:tcPr>
            <w:tcW w:type="dxa" w:w="2880"/>
          </w:tcPr>
          <w:p>
            <w:pPr>
              <w:jc w:val="center"/>
            </w:pPr>
            <w:r>
              <w:t>Almond Oil, Beeswax, Vitamin E</w:t>
            </w:r>
          </w:p>
        </w:tc>
        <w:tc>
          <w:tcPr>
            <w:tcW w:type="dxa" w:w="2880"/>
          </w:tcPr>
          <w:p>
            <w:pPr>
              <w:jc w:val="center"/>
            </w:pPr>
            <w:r>
              <w:t>900.0</w:t>
            </w:r>
          </w:p>
        </w:tc>
      </w:tr>
    </w:tbl>
    <w:p>
      <w:r>
        <w:t>Explanation:Indicating the efficacy of ingredient stabilization within the interaction framework.</w:t>
      </w:r>
    </w:p>
    <w:p>
      <w:r>
        <w:t>Viscosity Testing</w:t>
      </w:r>
    </w:p>
    <w:p>
      <w:r>
        <w:t>Viscometer VS-300 Results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 No.</w:t>
            </w:r>
          </w:p>
        </w:tc>
        <w:tc>
          <w:tcPr>
            <w:tcW w:type="dxa" w:w="2880"/>
          </w:tcPr>
          <w:p>
            <w:pPr>
              <w:jc w:val="center"/>
            </w:pPr>
            <w:r>
              <w:rPr>
                <w:b/>
              </w:rPr>
              <w:t>Ingredients</w:t>
            </w:r>
          </w:p>
        </w:tc>
        <w:tc>
          <w:tcPr>
            <w:tcW w:type="dxa" w:w="2880"/>
          </w:tcPr>
          <w:p>
            <w:pPr>
              <w:jc w:val="center"/>
            </w:pPr>
            <w:r>
              <w:rPr>
                <w:b/>
              </w:rPr>
              <w:t>Viscosity (cP)</w:t>
            </w:r>
          </w:p>
        </w:tc>
      </w:tr>
      <w:tr>
        <w:tc>
          <w:tcPr>
            <w:tcW w:type="dxa" w:w="2880"/>
          </w:tcPr>
          <w:p>
            <w:pPr>
              <w:jc w:val="center"/>
            </w:pPr>
            <w:r>
              <w:t>6</w:t>
            </w:r>
          </w:p>
        </w:tc>
        <w:tc>
          <w:tcPr>
            <w:tcW w:type="dxa" w:w="2880"/>
          </w:tcPr>
          <w:p>
            <w:pPr>
              <w:jc w:val="center"/>
            </w:pPr>
            <w:r>
              <w:t>Almond Oil, Beeswax</w:t>
            </w:r>
          </w:p>
        </w:tc>
        <w:tc>
          <w:tcPr>
            <w:tcW w:type="dxa" w:w="2880"/>
          </w:tcPr>
          <w:p>
            <w:pPr>
              <w:jc w:val="center"/>
            </w:pPr>
            <w:r>
              <w:t>7239.44</w:t>
            </w:r>
          </w:p>
        </w:tc>
      </w:tr>
      <w:tr>
        <w:tc>
          <w:tcPr>
            <w:tcW w:type="dxa" w:w="2880"/>
          </w:tcPr>
          <w:p>
            <w:pPr>
              <w:jc w:val="center"/>
            </w:pPr>
            <w:r>
              <w:t>7</w:t>
            </w:r>
          </w:p>
        </w:tc>
        <w:tc>
          <w:tcPr>
            <w:tcW w:type="dxa" w:w="2880"/>
          </w:tcPr>
          <w:p>
            <w:pPr>
              <w:jc w:val="center"/>
            </w:pPr>
            <w:r>
              <w:t>Coconut Oil, Beeswax, Vitamin E</w:t>
            </w:r>
          </w:p>
        </w:tc>
        <w:tc>
          <w:tcPr>
            <w:tcW w:type="dxa" w:w="2880"/>
          </w:tcPr>
          <w:p>
            <w:pPr>
              <w:jc w:val="center"/>
            </w:pPr>
            <w:r>
              <w:t>4825.98</w:t>
            </w:r>
          </w:p>
        </w:tc>
      </w:tr>
    </w:tbl>
    <w:p>
      <w:r>
        <w:t>Clarifications:Viscosity levels denote optimal spreadability profiles essential for consumer-grade products.</w:t>
      </w:r>
    </w:p>
    <w:p>
      <w:r>
        <w:t>Discussion</w:t>
      </w:r>
    </w:p>
    <w:p>
      <w:r>
        <w:t>Various mixtures presented distinct characteristics pivotal for targeted applications in cosmetics. The combined data illustrate the balance of chemical, mechanical, and physical attributes, confirming the tailored approach to formulation development.</w:t>
      </w:r>
    </w:p>
    <w:p>
      <w:r>
        <w:t>Conclusions</w:t>
      </w:r>
    </w:p>
    <w:p>
      <w:r>
        <w:t>The study affirms the blend potential of natural ingredients in cosmetic formulations, with each mixture offering distinct and beneficial properties adjustive to required specifications. These findings open pathways for innovative product development in skincare sectors.</w:t>
      </w:r>
    </w:p>
    <w:p>
      <w:r>
        <w:t>Additional Observations</w:t>
      </w:r>
    </w:p>
    <w:p>
      <w:r>
        <w:t>This report is structured to document varied methodological insights, ensuring robust data integrity and interpretative value. Further investigation into consumer safety and application efficacy is recommended.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