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Oil-Based Mixtures</w:t>
      </w:r>
    </w:p>
    <w:p>
      <w:r>
        <w:t>Report ID: Report_97</w:t>
      </w:r>
    </w:p>
    <w:p>
      <w:r>
        <w:t>Abstract:This study examines a series of oil-based mixtures using various analytical techniques. Two primary objectives were pursued: characterization of each mixture's components and determination of their physical and chemical properties. A comprehensive series of tests using advanced instrumentation evaluated the mixtures' optical densities, compositional structures, and viscosities, among other parameters.</w:t>
      </w:r>
    </w:p>
    <w:p>
      <w:r>
        <w:t>Table 1: Instrumental Analysis Summary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 Components</w:t>
            </w:r>
          </w:p>
        </w:tc>
        <w:tc>
          <w:tcPr>
            <w:tcW w:type="dxa" w:w="2160"/>
          </w:tcPr>
          <w:p>
            <w:pPr>
              <w:jc w:val="center"/>
            </w:pPr>
            <w:r>
              <w:rPr>
                <w:b/>
              </w:rPr>
              <w:t>Result</w:t>
            </w:r>
          </w:p>
        </w:tc>
        <w:tc>
          <w:tcPr>
            <w:tcW w:type="dxa" w:w="2160"/>
          </w:tcPr>
          <w:p>
            <w:pPr>
              <w:jc w:val="center"/>
            </w:pPr>
            <w:r>
              <w:rPr>
                <w:b/>
              </w:rPr>
              <w:t>Unit</w:t>
            </w:r>
          </w:p>
        </w:tc>
      </w:tr>
      <w:tr>
        <w:tc>
          <w:tcPr>
            <w:tcW w:type="dxa" w:w="2160"/>
          </w:tcPr>
          <w:p>
            <w:pPr>
              <w:jc w:val="center"/>
            </w:pPr>
            <w:r>
              <w:t>Microplate Reader MRX</w:t>
            </w:r>
          </w:p>
        </w:tc>
        <w:tc>
          <w:tcPr>
            <w:tcW w:type="dxa" w:w="2160"/>
          </w:tcPr>
          <w:p>
            <w:pPr>
              <w:jc w:val="center"/>
            </w:pPr>
            <w:r>
              <w:t>Almond Oil, Beeswax, Glycerin</w:t>
            </w:r>
          </w:p>
        </w:tc>
        <w:tc>
          <w:tcPr>
            <w:tcW w:type="dxa" w:w="2160"/>
          </w:tcPr>
          <w:p>
            <w:pPr>
              <w:jc w:val="center"/>
            </w:pPr>
            <w:r>
              <w:t>3.5</w:t>
            </w:r>
          </w:p>
        </w:tc>
        <w:tc>
          <w:tcPr>
            <w:tcW w:type="dxa" w:w="2160"/>
          </w:tcPr>
          <w:p>
            <w:pPr>
              <w:jc w:val="center"/>
            </w:pPr>
            <w:r>
              <w:t>OD</w:t>
            </w:r>
          </w:p>
        </w:tc>
      </w:tr>
      <w:tr>
        <w:tc>
          <w:tcPr>
            <w:tcW w:type="dxa" w:w="2160"/>
          </w:tcPr>
          <w:p>
            <w:pPr>
              <w:jc w:val="center"/>
            </w:pPr>
            <w:r>
              <w:t>X-Ray Diffractometer XRD-6000</w:t>
            </w:r>
          </w:p>
        </w:tc>
        <w:tc>
          <w:tcPr>
            <w:tcW w:type="dxa" w:w="2160"/>
          </w:tcPr>
          <w:p>
            <w:pPr>
              <w:jc w:val="center"/>
            </w:pPr>
            <w:r>
              <w:t>Almond Oil, Vitamin E</w:t>
            </w:r>
          </w:p>
        </w:tc>
        <w:tc>
          <w:tcPr>
            <w:tcW w:type="dxa" w:w="2160"/>
          </w:tcPr>
          <w:p>
            <w:pPr>
              <w:jc w:val="center"/>
            </w:pPr>
            <w:r>
              <w:t>120.0</w:t>
            </w:r>
          </w:p>
        </w:tc>
        <w:tc>
          <w:tcPr>
            <w:tcW w:type="dxa" w:w="2160"/>
          </w:tcPr>
          <w:p>
            <w:pPr>
              <w:jc w:val="center"/>
            </w:pPr>
            <w:r>
              <w:t>C</w:t>
            </w:r>
          </w:p>
        </w:tc>
      </w:tr>
      <w:tr>
        <w:tc>
          <w:tcPr>
            <w:tcW w:type="dxa" w:w="2160"/>
          </w:tcPr>
          <w:p>
            <w:pPr>
              <w:jc w:val="center"/>
            </w:pPr>
            <w:r>
              <w:t>Ion Chromatograph IC-2100</w:t>
            </w:r>
          </w:p>
        </w:tc>
        <w:tc>
          <w:tcPr>
            <w:tcW w:type="dxa" w:w="2160"/>
          </w:tcPr>
          <w:p>
            <w:pPr>
              <w:jc w:val="center"/>
            </w:pPr>
            <w:r>
              <w:t>Coconut Oil, Beeswax</w:t>
            </w:r>
          </w:p>
        </w:tc>
        <w:tc>
          <w:tcPr>
            <w:tcW w:type="dxa" w:w="2160"/>
          </w:tcPr>
          <w:p>
            <w:pPr>
              <w:jc w:val="center"/>
            </w:pPr>
            <w:r>
              <w:t>50.0</w:t>
            </w:r>
          </w:p>
        </w:tc>
        <w:tc>
          <w:tcPr>
            <w:tcW w:type="dxa" w:w="2160"/>
          </w:tcPr>
          <w:p>
            <w:pPr>
              <w:jc w:val="center"/>
            </w:pPr>
            <w:r>
              <w:t>mM</w:t>
            </w:r>
          </w:p>
        </w:tc>
      </w:tr>
      <w:tr>
        <w:tc>
          <w:tcPr>
            <w:tcW w:type="dxa" w:w="2160"/>
          </w:tcPr>
          <w:p>
            <w:pPr>
              <w:jc w:val="center"/>
            </w:pPr>
            <w:r>
              <w:t>Centrifuge X100</w:t>
            </w:r>
          </w:p>
        </w:tc>
        <w:tc>
          <w:tcPr>
            <w:tcW w:type="dxa" w:w="2160"/>
          </w:tcPr>
          <w:p>
            <w:pPr>
              <w:jc w:val="center"/>
            </w:pPr>
            <w:r>
              <w:t>Almond Oil, Beeswax, Vitamin E</w:t>
            </w:r>
          </w:p>
        </w:tc>
        <w:tc>
          <w:tcPr>
            <w:tcW w:type="dxa" w:w="2160"/>
          </w:tcPr>
          <w:p>
            <w:pPr>
              <w:jc w:val="center"/>
            </w:pPr>
            <w:r>
              <w:t>12000.0</w:t>
            </w:r>
          </w:p>
        </w:tc>
        <w:tc>
          <w:tcPr>
            <w:tcW w:type="dxa" w:w="2160"/>
          </w:tcPr>
          <w:p>
            <w:pPr>
              <w:jc w:val="center"/>
            </w:pPr>
            <w:r>
              <w:t>RPM</w:t>
            </w:r>
          </w:p>
        </w:tc>
      </w:tr>
      <w:tr>
        <w:tc>
          <w:tcPr>
            <w:tcW w:type="dxa" w:w="2160"/>
          </w:tcPr>
          <w:p>
            <w:pPr>
              <w:jc w:val="center"/>
            </w:pPr>
            <w:r>
              <w:t>UV-Vis Spectrophotometer UV-2600</w:t>
            </w:r>
          </w:p>
        </w:tc>
        <w:tc>
          <w:tcPr>
            <w:tcW w:type="dxa" w:w="2160"/>
          </w:tcPr>
          <w:p>
            <w:pPr>
              <w:jc w:val="center"/>
            </w:pPr>
            <w:r>
              <w:t>Coconut Oil, Gum, Vitamin E</w:t>
            </w:r>
          </w:p>
        </w:tc>
        <w:tc>
          <w:tcPr>
            <w:tcW w:type="dxa" w:w="2160"/>
          </w:tcPr>
          <w:p>
            <w:pPr>
              <w:jc w:val="center"/>
            </w:pPr>
            <w:r>
              <w:t>2.7</w:t>
            </w:r>
          </w:p>
        </w:tc>
        <w:tc>
          <w:tcPr>
            <w:tcW w:type="dxa" w:w="2160"/>
          </w:tcPr>
          <w:p>
            <w:pPr>
              <w:jc w:val="center"/>
            </w:pPr>
            <w:r>
              <w:t>Abs</w:t>
            </w:r>
          </w:p>
        </w:tc>
      </w:tr>
      <w:tr>
        <w:tc>
          <w:tcPr>
            <w:tcW w:type="dxa" w:w="2160"/>
          </w:tcPr>
          <w:p>
            <w:pPr>
              <w:jc w:val="center"/>
            </w:pPr>
            <w:r>
              <w:t>Gas Chromatograph GC-2010</w:t>
            </w:r>
          </w:p>
        </w:tc>
        <w:tc>
          <w:tcPr>
            <w:tcW w:type="dxa" w:w="2160"/>
          </w:tcPr>
          <w:p>
            <w:pPr>
              <w:jc w:val="center"/>
            </w:pPr>
            <w:r>
              <w:t>Jojoba Oil, Beeswax</w:t>
            </w:r>
          </w:p>
        </w:tc>
        <w:tc>
          <w:tcPr>
            <w:tcW w:type="dxa" w:w="2160"/>
          </w:tcPr>
          <w:p>
            <w:pPr>
              <w:jc w:val="center"/>
            </w:pPr>
            <w:r>
              <w:t>500.0</w:t>
            </w:r>
          </w:p>
        </w:tc>
        <w:tc>
          <w:tcPr>
            <w:tcW w:type="dxa" w:w="2160"/>
          </w:tcPr>
          <w:p>
            <w:pPr>
              <w:jc w:val="center"/>
            </w:pPr>
            <w:r>
              <w:t>ppm</w:t>
            </w:r>
          </w:p>
        </w:tc>
      </w:tr>
      <w:tr>
        <w:tc>
          <w:tcPr>
            <w:tcW w:type="dxa" w:w="2160"/>
          </w:tcPr>
          <w:p>
            <w:pPr>
              <w:jc w:val="center"/>
            </w:pPr>
            <w:r>
              <w:t>Liquid Chromatograph LC-400</w:t>
            </w:r>
          </w:p>
        </w:tc>
        <w:tc>
          <w:tcPr>
            <w:tcW w:type="dxa" w:w="2160"/>
          </w:tcPr>
          <w:p>
            <w:pPr>
              <w:jc w:val="center"/>
            </w:pPr>
            <w:r>
              <w:t>Jojoba Oil, Gum</w:t>
            </w:r>
          </w:p>
        </w:tc>
        <w:tc>
          <w:tcPr>
            <w:tcW w:type="dxa" w:w="2160"/>
          </w:tcPr>
          <w:p>
            <w:pPr>
              <w:jc w:val="center"/>
            </w:pPr>
            <w:r>
              <w:t>100.0</w:t>
            </w:r>
          </w:p>
        </w:tc>
        <w:tc>
          <w:tcPr>
            <w:tcW w:type="dxa" w:w="2160"/>
          </w:tcPr>
          <w:p>
            <w:pPr>
              <w:jc w:val="center"/>
            </w:pPr>
            <w:r>
              <w:t>ug/mL</w:t>
            </w:r>
          </w:p>
        </w:tc>
      </w:tr>
    </w:tbl>
    <w:p>
      <w:r>
        <w:t>Noteable Observation:While analyzing the 'Jojoba Oil, Beeswax' mixture via Gas Chromatograph GC-2010, unexpected peaks suggested possible contamination, which might influence the detected concentration (500 ppm). Further examination might be required to verify the precise constituents.</w:t>
      </w:r>
    </w:p>
    <w:p>
      <w:r>
        <w:t>Viscosity Measurements:</w:t>
      </w:r>
    </w:p>
    <w:p>
      <w:r>
        <w:t>Distinct mixtures were evaluated for their viscosity properties. The use of the Viscometer VS-300 facilitated the calculation of each mixture's resistance to flow.</w:t>
      </w:r>
    </w:p>
    <w:p>
      <w:r>
        <w:t>Table 2: Viscosity Data</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Mixture Components</w:t>
            </w:r>
          </w:p>
        </w:tc>
        <w:tc>
          <w:tcPr>
            <w:tcW w:type="dxa" w:w="2880"/>
          </w:tcPr>
          <w:p>
            <w:pPr>
              <w:jc w:val="center"/>
            </w:pPr>
            <w:r>
              <w:rPr>
                <w:b/>
              </w:rPr>
              <w:t>Viscosity</w:t>
            </w:r>
          </w:p>
        </w:tc>
        <w:tc>
          <w:tcPr>
            <w:tcW w:type="dxa" w:w="2880"/>
          </w:tcPr>
          <w:p>
            <w:pPr>
              <w:jc w:val="center"/>
            </w:pPr>
            <w:r>
              <w:rPr>
                <w:b/>
              </w:rPr>
              <w:t>Unit</w:t>
            </w:r>
          </w:p>
        </w:tc>
      </w:tr>
      <w:tr>
        <w:tc>
          <w:tcPr>
            <w:tcW w:type="dxa" w:w="2880"/>
          </w:tcPr>
          <w:p>
            <w:pPr>
              <w:jc w:val="center"/>
            </w:pPr>
            <w:r>
              <w:t>Jojoba Oil, Beeswax, Glycerin</w:t>
            </w:r>
          </w:p>
        </w:tc>
        <w:tc>
          <w:tcPr>
            <w:tcW w:type="dxa" w:w="2880"/>
          </w:tcPr>
          <w:p>
            <w:pPr>
              <w:jc w:val="center"/>
            </w:pPr>
            <w:r>
              <w:t>2908.39</w:t>
            </w:r>
          </w:p>
        </w:tc>
        <w:tc>
          <w:tcPr>
            <w:tcW w:type="dxa" w:w="2880"/>
          </w:tcPr>
          <w:p>
            <w:pPr>
              <w:jc w:val="center"/>
            </w:pPr>
            <w:r>
              <w:t>cP</w:t>
            </w:r>
          </w:p>
        </w:tc>
      </w:tr>
      <w:tr>
        <w:tc>
          <w:tcPr>
            <w:tcW w:type="dxa" w:w="2880"/>
          </w:tcPr>
          <w:p>
            <w:pPr>
              <w:jc w:val="center"/>
            </w:pPr>
            <w:r>
              <w:t>Jojoba Oil, Cetyl Alcohol, Glycerin</w:t>
            </w:r>
          </w:p>
        </w:tc>
        <w:tc>
          <w:tcPr>
            <w:tcW w:type="dxa" w:w="2880"/>
          </w:tcPr>
          <w:p>
            <w:pPr>
              <w:jc w:val="center"/>
            </w:pPr>
            <w:r>
              <w:t>2813.66</w:t>
            </w:r>
          </w:p>
        </w:tc>
        <w:tc>
          <w:tcPr>
            <w:tcW w:type="dxa" w:w="2880"/>
          </w:tcPr>
          <w:p>
            <w:pPr>
              <w:jc w:val="center"/>
            </w:pPr>
            <w:r>
              <w:t>cP</w:t>
            </w:r>
          </w:p>
        </w:tc>
      </w:tr>
      <w:tr>
        <w:tc>
          <w:tcPr>
            <w:tcW w:type="dxa" w:w="2880"/>
          </w:tcPr>
          <w:p>
            <w:pPr>
              <w:jc w:val="center"/>
            </w:pPr>
            <w:r>
              <w:t>Coconut Oil, Cetyl Alcohol, Vitamin E</w:t>
            </w:r>
          </w:p>
        </w:tc>
        <w:tc>
          <w:tcPr>
            <w:tcW w:type="dxa" w:w="2880"/>
          </w:tcPr>
          <w:p>
            <w:pPr>
              <w:jc w:val="center"/>
            </w:pPr>
            <w:r>
              <w:t>5082.67</w:t>
            </w:r>
          </w:p>
        </w:tc>
        <w:tc>
          <w:tcPr>
            <w:tcW w:type="dxa" w:w="2880"/>
          </w:tcPr>
          <w:p>
            <w:pPr>
              <w:jc w:val="center"/>
            </w:pPr>
            <w:r>
              <w:t>cP</w:t>
            </w:r>
          </w:p>
        </w:tc>
      </w:tr>
    </w:tbl>
    <w:p>
      <w:r>
        <w:t>Detailed Insights:The 'Coconut Oil, Cetyl Alcohol, Vitamin E' mixture exhibited the highest viscosity (5082.67 cP), an intriguing anomaly possibly attributable to emulsifying interactions and polymeric behavior under thermal variants unnoticed in preliminary assessments.</w:t>
      </w:r>
    </w:p>
    <w:p>
      <w:r>
        <w:t>Additional Observations:</w:t>
      </w:r>
    </w:p>
    <w:p>
      <w:r>
        <w:t>Intermediate Anomalies:Redundant testing on the Ion Chromatograph IC-2100 highlighted an equipment fault warning due to elevated phospholipid presence in 'Coconut Oil, Beeswax,' which could potentially skew mM findings if not recalibrated.</w:t>
      </w:r>
    </w:p>
    <w:p>
      <w:r>
        <w:t>Conclusions:</w:t>
      </w:r>
    </w:p>
    <w:p>
      <w:r>
        <w:t>The thorough examination of the oil mixtures via multiple analytical techniques provides a vivid portrayal of their multifaceted characteristics. Each instrumental method contributed singular insights into the makeup and properties of these substances.</w:t>
      </w:r>
    </w:p>
    <w:p>
      <w:r>
        <w:t>Future Recommendations:Reassessment of potential contamination in the Jojoba Oil, Beeswax sample with additional purification steps is advised. Moreover, further investigation of the peculiar rheological properties of the Coconut-based mixture could unveil novel applications for these blends in industrial sectors.</w:t>
      </w:r>
    </w:p>
    <w:p>
      <w:r>
        <w:t>Appendix:Additional unrelated metadata concerning historical uses of studied oils, if inadvertently referenced in primary tables, should be disregarded for scientific integrity.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