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week-1-lecture-2---multi-task-learning"/>
    <w:p>
      <w:pPr>
        <w:pStyle w:val="Heading1"/>
      </w:pPr>
      <w:r>
        <w:t xml:space="preserve">Week 1, Lecture 2 - Multi-task learning</w:t>
      </w:r>
    </w:p>
    <w:p>
      <w:pPr>
        <w:pStyle w:val="FirstParagraph"/>
      </w:pPr>
      <w:r>
        <w:t xml:space="preserve">In a traditional supervised ML paradigm, you have a labeled dataset,</w:t>
      </w:r>
      <w:r>
        <w:t xml:space="preserve"> </w:t>
      </w:r>
      <m:oMath>
        <m:r>
          <m:rPr>
            <m:sty m:val="p"/>
            <m:scr m:val="script"/>
          </m:rPr>
          <m:t>D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sSub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b"/>
                      </m:rPr>
                      <m:t>y</m:t>
                    </m:r>
                  </m:e>
                </m:d>
              </m:e>
              <m:sub>
                <m:r>
                  <m:t>k</m:t>
                </m:r>
              </m:sub>
            </m:sSub>
          </m:e>
        </m:d>
      </m:oMath>
      <w:r>
        <w:t xml:space="preserve">, where the goal is to minimize some loss function (</w:t>
      </w:r>
      <m:oMath>
        <m:r>
          <m:rPr>
            <m:sty m:val="p"/>
            <m:scr m:val="script"/>
          </m:rPr>
          <m:t>L</m:t>
        </m:r>
      </m:oMath>
      <w:r>
        <w:t xml:space="preserve">) given</w:t>
      </w:r>
      <w:r>
        <w:t xml:space="preserve"> </w:t>
      </w:r>
      <m:oMath>
        <m:r>
          <m:rPr>
            <m:sty m:val="p"/>
            <m:scr m:val="script"/>
          </m:rPr>
          <m:t>D</m:t>
        </m:r>
      </m:oMath>
      <w:r>
        <w:t xml:space="preserve">, by finding relevant parameters,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(i.e., the</w:t>
      </w:r>
      <w:r>
        <w:t xml:space="preserve"> </w:t>
      </w:r>
      <w:r>
        <w:rPr>
          <w:bCs/>
          <w:b/>
        </w:rPr>
        <w:t xml:space="preserve">task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r>
                <m:t>θ</m:t>
              </m:r>
            </m:lim>
          </m:limLow>
          <m:r>
            <m:rPr>
              <m:sty m:val="p"/>
              <m:scr m:val="script"/>
            </m:rP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  <m:scr m:val="script"/>
                </m:rPr>
                <m:t>D</m:t>
              </m:r>
            </m:e>
          </m:d>
          <m:r>
            <m:rPr>
              <m:sty m:val="p"/>
            </m:rPr>
            <m:t>.</m:t>
          </m:r>
        </m:oMath>
      </m:oMathPara>
    </w:p>
    <w:bookmarkStart w:id="24" w:name="multi-task-setup"/>
    <w:p>
      <w:pPr>
        <w:pStyle w:val="Heading2"/>
      </w:pPr>
      <w:r>
        <w:t xml:space="preserve">Multi-task setup</w:t>
      </w:r>
    </w:p>
    <w:p>
      <w:pPr>
        <w:pStyle w:val="FirstParagraph"/>
      </w:pPr>
      <w:r>
        <w:t xml:space="preserve">The setup is the same as above, but instead of optimizing one objective, we want to optimize several (under the same model!) at once.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Solve multiple tasks </m:t>
          </m:r>
          <m:sSub>
            <m:e>
              <m:r>
                <m:rPr>
                  <m:sty m:val="p"/>
                  <m:scr m:val="script"/>
                </m:rP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⋯</m:t>
          </m:r>
          <m:r>
            <m:rPr>
              <m:sty m:val="p"/>
            </m:rPr>
            <m:t>,</m:t>
          </m:r>
          <m:sSub>
            <m:e>
              <m:r>
                <m:rPr>
                  <m:sty m:val="p"/>
                  <m:scr m:val="script"/>
                </m:rPr>
                <m:t>T</m:t>
              </m:r>
            </m:e>
            <m:sub>
              <m:r>
                <m:t>T</m:t>
              </m:r>
            </m:sub>
          </m:sSub>
          <m:r>
            <m:rPr>
              <m:nor/>
              <m:sty m:val="p"/>
            </m:rPr>
            <m:t> at once. </m:t>
          </m:r>
        </m:oMath>
      </m:oMathPara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credit</w:t>
        </w:r>
      </w:hyperlink>
      <w:r>
        <w:t xml:space="preserve">):</w:t>
      </w:r>
    </w:p>
    <w:p>
      <w:pPr>
        <w:pStyle w:val="BodyText"/>
      </w:pPr>
      <w:r>
        <w:t xml:space="preserve">instead of doing this (as usual):</w:t>
      </w:r>
    </w:p>
    <w:p>
      <w:pPr>
        <w:pStyle w:val="BodyText"/>
      </w:pPr>
    </w:p>
    <w:p>
      <w:pPr>
        <w:pStyle w:val="BodyText"/>
      </w:pPr>
      <w:r>
        <w:t xml:space="preserve">we do this:</w:t>
      </w:r>
    </w:p>
    <w:p>
      <w:pPr>
        <w:pStyle w:val="BodyText"/>
      </w:pPr>
    </w:p>
    <w:p>
      <w:pPr>
        <w:pStyle w:val="BodyText"/>
      </w:pPr>
      <w:r>
        <w:t xml:space="preserve">Three components:</w:t>
      </w:r>
    </w:p>
    <w:p>
      <w:pPr>
        <w:numPr>
          <w:ilvl w:val="0"/>
          <w:numId w:val="1001"/>
        </w:numPr>
        <w:pStyle w:val="Compact"/>
      </w:pPr>
      <w:r>
        <w:t xml:space="preserve">Model</w:t>
      </w:r>
    </w:p>
    <w:p>
      <w:pPr>
        <w:numPr>
          <w:ilvl w:val="0"/>
          <w:numId w:val="1001"/>
        </w:numPr>
        <w:pStyle w:val="Compact"/>
      </w:pPr>
      <w:r>
        <w:t xml:space="preserve">Loss (objective)</w:t>
      </w:r>
    </w:p>
    <w:p>
      <w:pPr>
        <w:numPr>
          <w:ilvl w:val="0"/>
          <w:numId w:val="1001"/>
        </w:numPr>
        <w:pStyle w:val="Compact"/>
      </w:pPr>
      <w:r>
        <w:t xml:space="preserve">Optimization</w:t>
      </w:r>
    </w:p>
    <w:bookmarkStart w:id="21" w:name="model"/>
    <w:p>
      <w:pPr>
        <w:pStyle w:val="Heading3"/>
      </w:pPr>
      <w:r>
        <w:t xml:space="preserve">Model</w:t>
      </w:r>
    </w:p>
    <w:p>
      <w:pPr>
        <w:pStyle w:val="FirstParagraph"/>
      </w:pPr>
      <w:r>
        <w:t xml:space="preserve">We ask, should we share parameters across tasks? Or should the learnable parameters in the architecture be entirely separate for each task? The latter may look something like this (credit: CS 330 slides):</w:t>
      </w:r>
    </w:p>
    <w:p>
      <w:pPr>
        <w:pStyle w:val="BodyText"/>
      </w:pPr>
    </w:p>
    <w:p>
      <w:pPr>
        <w:pStyle w:val="BodyText"/>
      </w:pPr>
      <w:r>
        <w:t xml:space="preserve">and the former:</w:t>
      </w:r>
    </w:p>
    <w:p>
      <w:pPr>
        <w:pStyle w:val="BodyText"/>
      </w:pPr>
    </w:p>
    <w:bookmarkEnd w:id="21"/>
    <w:bookmarkStart w:id="22" w:name="loss"/>
    <w:p>
      <w:pPr>
        <w:pStyle w:val="Heading3"/>
      </w:pPr>
      <w:r>
        <w:t xml:space="preserve">Loss</w:t>
      </w:r>
    </w:p>
    <w:p>
      <w:pPr>
        <w:pStyle w:val="FirstParagraph"/>
      </w:pPr>
      <w:r>
        <w:t xml:space="preserve">To obtain the loss, we perform a simple summation over each of the individual task’s loss: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r>
                <m:t>θ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rPr>
                      <m:sty m:val="p"/>
                      <m:scr m:val="script"/>
                    </m:rPr>
                    <m:t>L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p"/>
                      <m:scr m:val="script"/>
                    </m:rPr>
                    <m:t>D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Of course, some tasks might be important than others so we can performed a weighted summation: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r>
                <m:t>θ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p"/>
                      <m:scr m:val="script"/>
                    </m:rPr>
                    <m:t>D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Note that we can update the weights during training (as a learnable parameter) or manually determime the weights of each loss beforehand (a hyperparameter).</w:t>
      </w:r>
    </w:p>
    <w:bookmarkEnd w:id="22"/>
    <w:bookmarkStart w:id="23" w:name="optimization"/>
    <w:p>
      <w:pPr>
        <w:pStyle w:val="Heading3"/>
      </w:pPr>
      <w:r>
        <w:t xml:space="preserve">Optimization</w:t>
      </w:r>
    </w:p>
    <w:p>
      <w:pPr>
        <w:pStyle w:val="FirstParagraph"/>
      </w:pPr>
      <w:r>
        <w:t xml:space="preserve">Optimization is straightforward and is nearly the same as in the supervised setting. The CS 330 slides defines the following sequence:</w:t>
      </w:r>
    </w:p>
    <w:p>
      <w:pPr>
        <w:numPr>
          <w:ilvl w:val="0"/>
          <w:numId w:val="1002"/>
        </w:numPr>
        <w:pStyle w:val="Compact"/>
      </w:pPr>
      <w:r>
        <w:t xml:space="preserve">Sample mini-batch of tasks</w:t>
      </w:r>
      <w:r>
        <w:t xml:space="preserve"> </w:t>
      </w:r>
      <m:oMath>
        <m:r>
          <m:rPr>
            <m:sty m:val="p"/>
            <m:scr m:val="script"/>
          </m:rPr>
          <m:t>B</m:t>
        </m:r>
        <m:r>
          <m:rPr>
            <m:sty m:val="p"/>
          </m:rPr>
          <m:t>∼</m:t>
        </m:r>
        <m:d>
          <m:dPr>
            <m:begChr m:val="{"/>
            <m:endChr m:val="}"/>
            <m:sepChr m:val=""/>
            <m:grow/>
          </m:dPr>
          <m:e>
            <m:sSub>
              <m:e>
                <m:r>
                  <m:rPr>
                    <m:sty m:val="p"/>
                    <m:scr m:val="script"/>
                  </m:rPr>
                  <m:t>T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Sample mini-batch datapoints for each task</w:t>
      </w:r>
      <w:r>
        <w:t xml:space="preserve"> </w:t>
      </w:r>
      <m:oMath>
        <m:sSubSup>
          <m:e>
            <m:r>
              <m:rPr>
                <m:sty m:val="p"/>
                <m:scr m:val="script"/>
              </m:rPr>
              <m:t>D</m:t>
            </m:r>
          </m:e>
          <m:sub>
            <m:r>
              <m:t>i</m:t>
            </m:r>
          </m:sub>
          <m:sup>
            <m:r>
              <m:t>b</m:t>
            </m:r>
          </m:sup>
        </m:sSubSup>
        <m:r>
          <m:rPr>
            <m:sty m:val="p"/>
          </m:rPr>
          <m:t>∼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02"/>
        </w:numPr>
        <w:pStyle w:val="Compact"/>
      </w:pPr>
      <w:r>
        <w:t xml:space="preserve">Compute loss on the mini-batch: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  <m:scr m:val="script"/>
              </m:rPr>
              <m:t>L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B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rPr>
                    <m:sty m:val="p"/>
                    <m:scr m:val="script"/>
                  </m:rPr>
                  <m:t>T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∈</m:t>
            </m:r>
            <m:r>
              <m:rPr>
                <m:sty m:val="p"/>
                <m:scr m:val="script"/>
              </m:rPr>
              <m:t>B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script"/>
                  </m:rPr>
                  <m:t>L</m:t>
                </m:r>
              </m:e>
              <m:sub>
                <m:r>
                  <m:t>k</m:t>
                </m:r>
              </m:sub>
            </m:sSub>
          </m:e>
        </m:nary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,</m:t>
            </m:r>
            <m:sSubSup>
              <m:e>
                <m:r>
                  <m:rPr>
                    <m:sty m:val="p"/>
                    <m:scr m:val="script"/>
                  </m:rPr>
                  <m:t>D</m:t>
                </m:r>
              </m:e>
              <m:sub>
                <m:r>
                  <m:t>k</m:t>
                </m:r>
              </m:sub>
              <m:sup>
                <m:r>
                  <m:t>b</m:t>
                </m:r>
              </m:sup>
            </m:sSubSup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Backpropagate loss to compute gradient</w:t>
      </w:r>
      <w:r>
        <w:t xml:space="preserve"> </w:t>
      </w:r>
      <m:oMath>
        <m:sSub>
          <m:e>
            <m:r>
              <m:rPr>
                <m:sty m:val="p"/>
              </m:rPr>
              <m:t>∇</m:t>
            </m:r>
          </m:e>
          <m:sub>
            <m:r>
              <m:t>θ</m:t>
            </m:r>
          </m:sub>
        </m:sSub>
        <m:acc>
          <m:accPr>
            <m:chr m:val="̂"/>
          </m:accPr>
          <m:e>
            <m:r>
              <m:rPr>
                <m:sty m:val="p"/>
                <m:scr m:val="script"/>
              </m:rPr>
              <m:t>L</m:t>
            </m:r>
          </m:e>
        </m:acc>
      </m:oMath>
    </w:p>
    <w:p>
      <w:pPr>
        <w:numPr>
          <w:ilvl w:val="0"/>
          <w:numId w:val="1002"/>
        </w:numPr>
        <w:pStyle w:val="Compact"/>
      </w:pPr>
      <w:r>
        <w:t xml:space="preserve">Apply gradient with your favorite neural net optimizer</w:t>
      </w:r>
    </w:p>
    <w:bookmarkEnd w:id="23"/>
    <w:bookmarkEnd w:id="24"/>
    <w:bookmarkStart w:id="25" w:name="pytorch-example"/>
    <w:p>
      <w:pPr>
        <w:pStyle w:val="Heading2"/>
      </w:pPr>
      <w:r>
        <w:t xml:space="preserve">PyTorch Example</w:t>
      </w:r>
    </w:p>
    <w:p>
      <w:pPr>
        <w:pStyle w:val="FirstParagraph"/>
      </w:pPr>
      <w:r>
        <w:t xml:space="preserve">Coming soon… see</w:t>
      </w:r>
      <w:r>
        <w:t xml:space="preserve"> </w:t>
      </w:r>
      <w:hyperlink r:id="rId20">
        <w:r>
          <w:rPr>
            <w:rStyle w:val="Hyperlink"/>
          </w:rPr>
          <w:t xml:space="preserve">this blog post</w:t>
        </w:r>
      </w:hyperlink>
      <w:r>
        <w:t xml:space="preserve"> </w:t>
      </w:r>
      <w:r>
        <w:t xml:space="preserve">for an example.</w:t>
      </w:r>
    </w:p>
    <w:bookmarkEnd w:id="25"/>
    <w:bookmarkStart w:id="27" w:name="applications"/>
    <w:p>
      <w:pPr>
        <w:pStyle w:val="Heading2"/>
      </w:pPr>
      <w:r>
        <w:t xml:space="preserve">Applications</w:t>
      </w:r>
    </w:p>
    <w:p>
      <w:pPr>
        <w:numPr>
          <w:ilvl w:val="0"/>
          <w:numId w:val="1003"/>
        </w:numPr>
        <w:pStyle w:val="Compact"/>
      </w:pPr>
      <w:r>
        <w:t xml:space="preserve">Tesla uses a multi-task</w:t>
      </w:r>
      <w:r>
        <w:t xml:space="preserve"> </w:t>
      </w:r>
      <w:r>
        <w:t xml:space="preserve">“</w:t>
      </w:r>
      <w:r>
        <w:t xml:space="preserve">hydranet</w:t>
      </w:r>
      <w:r>
        <w:t xml:space="preserve">”</w:t>
      </w:r>
      <w:r>
        <w:t xml:space="preserve"> </w:t>
      </w:r>
      <w:r>
        <w:t xml:space="preserve">model for its inference in self-driving cars. The vision-only system takes in a tuple of 8 images from the car’s cameras, passes the concatenated feature vector through a shared backbone encoder, and separates each task via a decoder head. For example, Tesla uses one network for things like depth estimation, lane segmentation, etc. See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7"/>
    <w:bookmarkStart w:id="28" w:name="confusionsquesions"/>
    <w:p>
      <w:pPr>
        <w:pStyle w:val="Heading2"/>
      </w:pPr>
      <w:r>
        <w:t xml:space="preserve">Confusions/quesions</w:t>
      </w:r>
    </w:p>
    <w:p>
      <w:pPr>
        <w:numPr>
          <w:ilvl w:val="0"/>
          <w:numId w:val="1004"/>
        </w:numPr>
        <w:pStyle w:val="Compact"/>
      </w:pPr>
      <w:r>
        <w:t xml:space="preserve">Does the input feature vector need to be the same for each task? (I believe the answer is no)</w:t>
      </w:r>
    </w:p>
    <w:bookmarkEnd w:id="28"/>
    <w:bookmarkStart w:id="30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CS 330</w:t>
        </w:r>
      </w:hyperlink>
    </w:p>
    <w:p>
      <w:pPr>
        <w:numPr>
          <w:ilvl w:val="0"/>
          <w:numId w:val="1005"/>
        </w:numPr>
        <w:pStyle w:val="Compact"/>
      </w:pPr>
      <w:hyperlink r:id="rId20">
        <w:r>
          <w:rPr>
            <w:rStyle w:val="Hyperlink"/>
          </w:rPr>
          <w:t xml:space="preserve">Tutorial blog</w:t>
        </w:r>
      </w:hyperlink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330.stanford.edu/slides/cs330_multitask_transfer_2021.pdf" TargetMode="External" /><Relationship Type="http://schemas.openxmlformats.org/officeDocument/2006/relationships/hyperlink" Id="rId20" Target="https://pyimagesearch.com/2022/08/17/multi-task-learning-and-hydranets-with-pytorch/" TargetMode="External" /><Relationship Type="http://schemas.openxmlformats.org/officeDocument/2006/relationships/hyperlink" Id="rId26" Target="https://www.thinkautonomous.ai/blog/how-tesla-autopilot-work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330.stanford.edu/slides/cs330_multitask_transfer_2021.pdf" TargetMode="External" /><Relationship Type="http://schemas.openxmlformats.org/officeDocument/2006/relationships/hyperlink" Id="rId20" Target="https://pyimagesearch.com/2022/08/17/multi-task-learning-and-hydranets-with-pytorch/" TargetMode="External" /><Relationship Type="http://schemas.openxmlformats.org/officeDocument/2006/relationships/hyperlink" Id="rId26" Target="https://www.thinkautonomous.ai/blog/how-tesla-autopilot-work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2022-10-06T23:31:15Z</dcterms:created>
  <dcterms:modified xsi:type="dcterms:W3CDTF">2022-10-06T23:31:15Z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