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32203094dbedc5e5534223323c1f6175d99c0c4"/>
    <w:p>
      <w:pPr>
        <w:pStyle w:val="Heading1"/>
      </w:pPr>
      <w:r>
        <w:t xml:space="preserve">Week 2, Lecture 2 - Black-box meta-learning &amp; in-context learning</w:t>
      </w:r>
    </w:p>
    <w:p>
      <w:pPr>
        <w:pStyle w:val="FirstParagraph"/>
      </w:pPr>
      <w:r>
        <w:t xml:space="preserve">(to-do…)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2022-12-21T23:51:49Z</dcterms:created>
  <dcterms:modified xsi:type="dcterms:W3CDTF">2022-12-21T23:51:49Z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pagetitle">
    <vt:lpwstr/>
  </property>
  <property fmtid="{D5CDD505-2E9C-101B-9397-08002B2CF9AE}" pid="9" name="toc-title">
    <vt:lpwstr>Table of contents</vt:lpwstr>
  </property>
  <property fmtid="{D5CDD505-2E9C-101B-9397-08002B2CF9AE}" pid="10" name="website">
    <vt:lpwstr/>
  </property>
</Properties>
</file>