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Sample</w:t>
      </w:r>
      <w:r>
        <w:t xml:space="preserve"> </w:t>
      </w:r>
      <w:r>
        <w:t xml:space="preserve">Quarto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Rohan</w:t>
      </w:r>
      <w:r>
        <w:t xml:space="preserve"> </w:t>
      </w:r>
      <w:r>
        <w:t xml:space="preserve">Sikand</w:t>
      </w:r>
    </w:p>
    <w:p>
      <w:pPr>
        <w:pStyle w:val="Date"/>
      </w:pPr>
      <w:r>
        <w:t xml:space="preserve">10/20/2020</w:t>
      </w:r>
    </w:p>
    <w:p>
      <w:pPr>
        <w:pStyle w:val="FirstParagraph"/>
      </w:pPr>
      <w:r>
        <w:t xml:space="preserve">The following is a sample Quarto document which highlights several autoring features. This page was mainly created for my own reference. I use a recent lecture note as a base to edit off of.</w:t>
      </w:r>
    </w:p>
    <w:bookmarkStart w:id="24" w:name="cool-features"/>
    <w:p>
      <w:pPr>
        <w:pStyle w:val="Heading2"/>
      </w:pPr>
      <w:r>
        <w:t xml:space="preserve">Cool features</w:t>
      </w:r>
    </w:p>
    <w:p>
      <w:pPr>
        <w:pStyle w:val="FirstParagraph"/>
      </w:pPr>
      <w:r>
        <w:t xml:space="preserve">(Test)… here is a theorem: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bookmarkStart w:id="23" w:name="thm-line"/>
          <w:p>
            <w:pPr>
              <w:pStyle w:val="BodyText"/>
            </w:pPr>
            <w:r>
              <w:rPr>
                <w:bCs/>
                <w:b/>
              </w:rPr>
              <w:t xml:space="preserve">Theorem 1 (Line)</w:t>
            </w:r>
            <w:r>
              <w:rPr>
                <w:bCs/>
                <w:b/>
              </w:rPr>
              <w:t xml:space="preserve"> </w:t>
            </w:r>
            <w:r>
              <w:t xml:space="preserve">The equation of any straight line, called a linear equation, can be written as: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y</m:t>
                </m:r>
                <m:r>
                  <m:rPr>
                    <m:sty m:val="p"/>
                  </m:rPr>
                  <m:t>=</m:t>
                </m:r>
                <m:r>
                  <m:t>m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b</m:t>
                </m:r>
              </m:oMath>
            </m:oMathPara>
          </w:p>
          <w:bookmarkEnd w:id="23"/>
        </w:tc>
      </w:tr>
    </w:tbl>
    <w:bookmarkEnd w:id="24"/>
    <w:bookmarkStart w:id="25" w:name="topics"/>
    <w:p>
      <w:pPr>
        <w:pStyle w:val="Heading2"/>
      </w:pPr>
      <w:r>
        <w:t xml:space="preserve">Topics</w:t>
      </w:r>
    </w:p>
    <w:p>
      <w:pPr>
        <w:numPr>
          <w:ilvl w:val="0"/>
          <w:numId w:val="1001"/>
        </w:numPr>
        <w:pStyle w:val="Compact"/>
      </w:pPr>
      <w:r>
        <w:t xml:space="preserve">Modern DL methods for learning across tasks</w:t>
      </w:r>
    </w:p>
    <w:p>
      <w:pPr>
        <w:numPr>
          <w:ilvl w:val="0"/>
          <w:numId w:val="1001"/>
        </w:numPr>
        <w:pStyle w:val="Compact"/>
      </w:pPr>
      <w:r>
        <w:t xml:space="preserve">Implementing these methods (MT, TL) in PyTorch</w:t>
      </w:r>
    </w:p>
    <w:p>
      <w:pPr>
        <w:numPr>
          <w:ilvl w:val="0"/>
          <w:numId w:val="1001"/>
        </w:numPr>
        <w:pStyle w:val="Compact"/>
      </w:pPr>
      <w:r>
        <w:t xml:space="preserve">Glimpse of building new algorithms</w:t>
      </w:r>
    </w:p>
    <w:p>
      <w:pPr>
        <w:pStyle w:val="FirstParagraph"/>
      </w:pPr>
      <w:r>
        <w:t xml:space="preserve">low-level descriptions:</w:t>
      </w:r>
    </w:p>
    <w:p>
      <w:pPr>
        <w:numPr>
          <w:ilvl w:val="0"/>
          <w:numId w:val="1002"/>
        </w:numPr>
        <w:pStyle w:val="Compact"/>
      </w:pPr>
      <w:r>
        <w:t xml:space="preserve">MT, TL</w:t>
      </w:r>
    </w:p>
    <w:p>
      <w:pPr>
        <w:numPr>
          <w:ilvl w:val="0"/>
          <w:numId w:val="1002"/>
        </w:numPr>
        <w:pStyle w:val="Compact"/>
      </w:pPr>
      <w:r>
        <w:t xml:space="preserve">Meta learning algos</w:t>
      </w:r>
    </w:p>
    <w:p>
      <w:pPr>
        <w:numPr>
          <w:ilvl w:val="0"/>
          <w:numId w:val="1002"/>
        </w:numPr>
        <w:pStyle w:val="Compact"/>
      </w:pPr>
      <w:r>
        <w:t xml:space="preserve">Advanced meta learning topics</w:t>
      </w:r>
    </w:p>
    <w:p>
      <w:pPr>
        <w:numPr>
          <w:ilvl w:val="0"/>
          <w:numId w:val="1002"/>
        </w:numPr>
        <w:pStyle w:val="Compact"/>
      </w:pPr>
      <w:r>
        <w:t xml:space="preserve">Unsupervised pre-training</w:t>
      </w:r>
    </w:p>
    <w:p>
      <w:pPr>
        <w:numPr>
          <w:ilvl w:val="1"/>
          <w:numId w:val="1003"/>
        </w:numPr>
        <w:pStyle w:val="Compact"/>
      </w:pPr>
      <w:r>
        <w:t xml:space="preserve">FS learning</w:t>
      </w:r>
    </w:p>
    <w:p>
      <w:pPr>
        <w:numPr>
          <w:ilvl w:val="0"/>
          <w:numId w:val="1002"/>
        </w:numPr>
        <w:pStyle w:val="Compact"/>
      </w:pPr>
      <w:r>
        <w:t xml:space="preserve">Domain adaption</w:t>
      </w:r>
    </w:p>
    <w:p>
      <w:pPr>
        <w:numPr>
          <w:ilvl w:val="0"/>
          <w:numId w:val="1002"/>
        </w:numPr>
        <w:pStyle w:val="Compact"/>
      </w:pPr>
      <w:r>
        <w:t xml:space="preserve">Lifelong learning</w:t>
      </w:r>
    </w:p>
    <w:p>
      <w:pPr>
        <w:numPr>
          <w:ilvl w:val="0"/>
          <w:numId w:val="1002"/>
        </w:numPr>
        <w:pStyle w:val="Compact"/>
      </w:pPr>
      <w:r>
        <w:t xml:space="preserve">Open problems</w:t>
      </w:r>
    </w:p>
    <w:p>
      <w:pPr>
        <w:pStyle w:val="FirstParagraph"/>
      </w:pPr>
      <w:r>
        <w:t xml:space="preserve">Focus on DL, with case studies in things like NLP.</w:t>
      </w:r>
      <w:r>
        <w:t xml:space="preserve"> </w:t>
      </w:r>
      <w:r>
        <w:t xml:space="preserve">- No RL! (see CS 224R)</w:t>
      </w:r>
    </w:p>
    <w:bookmarkEnd w:id="25"/>
    <w:bookmarkStart w:id="30" w:name="logistics"/>
    <w:p>
      <w:pPr>
        <w:pStyle w:val="Heading2"/>
      </w:pPr>
      <w:r>
        <w:t xml:space="preserve">1. Logistics</w:t>
      </w:r>
    </w:p>
    <w:p>
      <w:pPr>
        <w:numPr>
          <w:ilvl w:val="0"/>
          <w:numId w:val="1004"/>
        </w:numPr>
        <w:pStyle w:val="Compact"/>
      </w:pPr>
      <w:r>
        <w:t xml:space="preserve">Lectures are live-streamed and recorded</w:t>
      </w:r>
    </w:p>
    <w:p>
      <w:pPr>
        <w:numPr>
          <w:ilvl w:val="0"/>
          <w:numId w:val="1004"/>
        </w:numPr>
        <w:pStyle w:val="Compact"/>
      </w:pPr>
      <w:r>
        <w:t xml:space="preserve">two guest lectures</w:t>
      </w:r>
    </w:p>
    <w:p>
      <w:pPr>
        <w:numPr>
          <w:ilvl w:val="0"/>
          <w:numId w:val="1004"/>
        </w:numPr>
        <w:pStyle w:val="Compact"/>
      </w:pPr>
      <w:r>
        <w:t xml:space="preserve">Prereqs:</w:t>
      </w:r>
    </w:p>
    <w:p>
      <w:pPr>
        <w:numPr>
          <w:ilvl w:val="1"/>
          <w:numId w:val="1005"/>
        </w:numPr>
        <w:pStyle w:val="Compact"/>
      </w:pPr>
      <w:r>
        <w:t xml:space="preserve">Sufficient background in ML (229)</w:t>
      </w:r>
    </w:p>
    <w:bookmarkStart w:id="26" w:name="homeworks"/>
    <w:p>
      <w:pPr>
        <w:pStyle w:val="Heading3"/>
      </w:pPr>
      <w:r>
        <w:t xml:space="preserve">Homeworks</w:t>
      </w:r>
    </w:p>
    <w:p>
      <w:pPr>
        <w:pStyle w:val="FirstParagraph"/>
      </w:pPr>
      <w:r>
        <w:t xml:space="preserve">50% of grade.</w:t>
      </w:r>
    </w:p>
    <w:p>
      <w:pPr>
        <w:numPr>
          <w:ilvl w:val="0"/>
          <w:numId w:val="1006"/>
        </w:numPr>
        <w:pStyle w:val="Compact"/>
      </w:pPr>
      <w:r>
        <w:t xml:space="preserve">0: multi-task basics</w:t>
      </w:r>
    </w:p>
    <w:p>
      <w:pPr>
        <w:numPr>
          <w:ilvl w:val="0"/>
          <w:numId w:val="1006"/>
        </w:numPr>
        <w:pStyle w:val="Compact"/>
      </w:pPr>
      <w:r>
        <w:t xml:space="preserve">1: multi-task data processing and BB-ML</w:t>
      </w:r>
    </w:p>
    <w:p>
      <w:pPr>
        <w:numPr>
          <w:ilvl w:val="0"/>
          <w:numId w:val="1006"/>
        </w:numPr>
        <w:pStyle w:val="Compact"/>
      </w:pPr>
      <w:r>
        <w:t xml:space="preserve">2: gradient-based ML</w:t>
      </w:r>
    </w:p>
    <w:p>
      <w:pPr>
        <w:numPr>
          <w:ilvl w:val="0"/>
          <w:numId w:val="1006"/>
        </w:numPr>
        <w:pStyle w:val="Compact"/>
      </w:pPr>
      <w:r>
        <w:t xml:space="preserve">3: fine-tuning pre-trained language models</w:t>
      </w:r>
    </w:p>
    <w:p>
      <w:pPr>
        <w:numPr>
          <w:ilvl w:val="0"/>
          <w:numId w:val="1006"/>
        </w:numPr>
        <w:pStyle w:val="Compact"/>
      </w:pPr>
      <w:r>
        <w:t xml:space="preserve">4 (optional): Bayesian ML and meta overfitting</w:t>
      </w:r>
    </w:p>
    <w:p>
      <w:pPr>
        <w:numPr>
          <w:ilvl w:val="1"/>
          <w:numId w:val="1007"/>
        </w:numPr>
        <w:pStyle w:val="Compact"/>
      </w:pPr>
      <w:r>
        <w:t xml:space="preserve">Replace 15% of hw/project</w:t>
      </w:r>
    </w:p>
    <w:p>
      <w:pPr>
        <w:numPr>
          <w:ilvl w:val="1"/>
          <w:numId w:val="1007"/>
        </w:numPr>
        <w:pStyle w:val="Compact"/>
      </w:pPr>
      <w:r>
        <w:t xml:space="preserve">Not coding, all math</w:t>
      </w:r>
    </w:p>
    <w:p>
      <w:pPr>
        <w:numPr>
          <w:ilvl w:val="0"/>
          <w:numId w:val="1006"/>
        </w:numPr>
        <w:pStyle w:val="Compact"/>
      </w:pPr>
      <w:r>
        <w:t xml:space="preserve">6 late days</w:t>
      </w:r>
    </w:p>
    <w:bookmarkEnd w:id="26"/>
    <w:bookmarkStart w:id="29" w:name="project"/>
    <w:p>
      <w:pPr>
        <w:pStyle w:val="Heading3"/>
      </w:pPr>
      <w:r>
        <w:t xml:space="preserve">Project</w:t>
      </w:r>
    </w:p>
    <w:p>
      <w:pPr>
        <w:pStyle w:val="FirstParagraph"/>
      </w:pPr>
      <w:r>
        <w:t xml:space="preserve">Here is a footnote reference,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and another.</w:t>
      </w:r>
      <w:r>
        <w:rPr>
          <w:rStyle w:val="FootnoteReference"/>
        </w:rPr>
        <w:footnoteReference w:id="28"/>
      </w:r>
    </w:p>
    <w:p>
      <w:pPr>
        <w:pStyle w:val="BodyText"/>
      </w:pPr>
      <w:r>
        <w:t xml:space="preserve">This paragraph won’t be part of the note, because it</w:t>
      </w:r>
      <w:r>
        <w:t xml:space="preserve"> </w:t>
      </w:r>
      <w:r>
        <w:t xml:space="preserve">isn’t indented.</w:t>
      </w:r>
    </w:p>
    <w:p>
      <w:pPr>
        <w:pStyle w:val="BodyText"/>
      </w:pPr>
      <w:r>
        <w:t xml:space="preserve">Here is a bib citation. Blah Blah</w:t>
      </w:r>
      <w:r>
        <w:t xml:space="preserve"> </w:t>
      </w:r>
      <w:r>
        <w:t xml:space="preserve">[see @knuth1984, pp. 33-35;</w:t>
      </w:r>
      <w:r>
        <w:t xml:space="preserve"> </w:t>
      </w:r>
      <w:r>
        <w:t xml:space="preserve">also @wickham2015, chap. 1]</w:t>
      </w:r>
    </w:p>
    <w:p>
      <w:pPr>
        <w:numPr>
          <w:ilvl w:val="0"/>
          <w:numId w:val="1008"/>
        </w:numPr>
        <w:pStyle w:val="Compact"/>
      </w:pPr>
      <w:r>
        <w:t xml:space="preserve">Poster session, 50% of grade.</w:t>
      </w:r>
    </w:p>
    <w:p>
      <w:pPr>
        <w:numPr>
          <w:ilvl w:val="0"/>
          <w:numId w:val="1008"/>
        </w:numPr>
        <w:pStyle w:val="Compact"/>
      </w:pPr>
      <w:r>
        <w:t xml:space="preserve">Idea: …</w:t>
      </w:r>
    </w:p>
    <w:p>
      <w:pPr>
        <w:pStyle w:val="FirstParagraph"/>
      </w:pPr>
      <w:r>
        <w:t xml:space="preserve">Now technical content…</w:t>
      </w:r>
    </w:p>
    <w:bookmarkEnd w:id="29"/>
    <w:bookmarkEnd w:id="30"/>
    <w:bookmarkStart w:id="31" w:name="X417649e77300ebb68c621fef1da47238e7c4ab4"/>
    <w:p>
      <w:pPr>
        <w:pStyle w:val="Heading2"/>
      </w:pPr>
      <w:r>
        <w:t xml:space="preserve">2. Why study multi-task learning and meta-learning?</w:t>
      </w:r>
    </w:p>
    <w:p>
      <w:pPr>
        <w:numPr>
          <w:ilvl w:val="0"/>
          <w:numId w:val="1009"/>
        </w:numPr>
        <w:pStyle w:val="Compact"/>
      </w:pPr>
      <w:r>
        <w:t xml:space="preserve">How can we enable agents to learn a breadth of skills in the real world?</w:t>
      </w:r>
    </w:p>
    <w:p>
      <w:pPr>
        <w:numPr>
          <w:ilvl w:val="1"/>
          <w:numId w:val="1010"/>
        </w:numPr>
        <w:pStyle w:val="Compact"/>
      </w:pPr>
      <w:r>
        <w:t xml:space="preserve">Because each time we have to train a supervised signal</w:t>
      </w:r>
    </w:p>
    <w:p>
      <w:pPr>
        <w:numPr>
          <w:ilvl w:val="2"/>
          <w:numId w:val="1011"/>
        </w:numPr>
        <w:pStyle w:val="Compact"/>
      </w:pPr>
      <w:r>
        <w:t xml:space="preserve">So the goal is to learn representations across tasks</w:t>
      </w:r>
    </w:p>
    <w:p>
      <w:pPr>
        <w:numPr>
          <w:ilvl w:val="0"/>
          <w:numId w:val="1009"/>
        </w:numPr>
        <w:pStyle w:val="Compact"/>
      </w:pPr>
      <w:r>
        <w:t xml:space="preserve">Aside (common paradigm to learn representations): initialize well (not randomly) –&gt; fine-tune on new task.</w:t>
      </w:r>
    </w:p>
    <w:p>
      <w:pPr>
        <w:numPr>
          <w:ilvl w:val="1"/>
          <w:numId w:val="1012"/>
        </w:numPr>
        <w:pStyle w:val="Compact"/>
      </w:pPr>
      <w:r>
        <w:t xml:space="preserve">This is harder for RL than NLP because NLP has the entire wikipedia to use but robotic common sense representations are not as straightforward (maybe we need a common robot embedding?)</w:t>
      </w:r>
    </w:p>
    <w:p>
      <w:pPr>
        <w:pStyle w:val="FirstParagraph"/>
      </w:pPr>
      <w:r>
        <w:rPr>
          <w:bCs/>
          <w:b/>
        </w:rPr>
        <w:t xml:space="preserve">Evolution</w:t>
      </w:r>
      <w:r>
        <w:t xml:space="preserve">:</w:t>
      </w:r>
    </w:p>
    <w:p>
      <w:pPr>
        <w:numPr>
          <w:ilvl w:val="0"/>
          <w:numId w:val="1013"/>
        </w:numPr>
        <w:pStyle w:val="Compact"/>
      </w:pPr>
      <w:r>
        <w:t xml:space="preserve">Early in CV: hand-design features, train SVM on-top</w:t>
      </w:r>
    </w:p>
    <w:p>
      <w:pPr>
        <w:numPr>
          <w:ilvl w:val="0"/>
          <w:numId w:val="1013"/>
        </w:numPr>
        <w:pStyle w:val="Compact"/>
      </w:pPr>
      <w:r>
        <w:t xml:space="preserve">Modern CV: end-to-end training, no hand-engineering</w:t>
      </w:r>
    </w:p>
    <w:p>
      <w:pPr>
        <w:numPr>
          <w:ilvl w:val="1"/>
          <w:numId w:val="1014"/>
        </w:numPr>
        <w:pStyle w:val="Compact"/>
      </w:pPr>
      <w:r>
        <w:t xml:space="preserve">Allows us to handle unstructured inputs without understanding it</w:t>
      </w:r>
    </w:p>
    <w:p>
      <w:pPr>
        <w:numPr>
          <w:ilvl w:val="0"/>
          <w:numId w:val="1013"/>
        </w:numPr>
        <w:pStyle w:val="Compact"/>
      </w:pPr>
      <w:r>
        <w:t xml:space="preserve">Now why meta-learning? Three reasons…</w:t>
      </w:r>
    </w:p>
    <w:p>
      <w:pPr>
        <w:numPr>
          <w:ilvl w:val="1"/>
          <w:numId w:val="1015"/>
        </w:numPr>
        <w:pStyle w:val="Compact"/>
      </w:pPr>
      <w:r>
        <w:rPr>
          <w:bCs/>
          <w:b/>
        </w:rPr>
        <w:t xml:space="preserve">Don’t have large dataset</w:t>
      </w:r>
      <w:r>
        <w:t xml:space="preserve"> </w:t>
      </w:r>
      <w:r>
        <w:t xml:space="preserve">at the outset to pre-train on or use in end-to-end SL manner (med imaging, robotics, etc.)</w:t>
      </w:r>
    </w:p>
    <w:p>
      <w:pPr>
        <w:numPr>
          <w:ilvl w:val="2"/>
          <w:numId w:val="1016"/>
        </w:numPr>
        <w:pStyle w:val="Compact"/>
      </w:pPr>
      <w:r>
        <w:t xml:space="preserve">Even more so:</w:t>
      </w:r>
      <w:r>
        <w:t xml:space="preserve"> </w:t>
      </w:r>
      <w:r>
        <w:rPr>
          <w:bCs/>
          <w:b/>
        </w:rPr>
        <w:t xml:space="preserve">long-tail data</w:t>
      </w:r>
      <w:r>
        <w:t xml:space="preserve"> </w:t>
      </w:r>
      <w:r>
        <w:t xml:space="preserve">samples (e.g., self-driving won’t catch all edge cases)</w:t>
      </w:r>
    </w:p>
    <w:p>
      <w:pPr>
        <w:numPr>
          <w:ilvl w:val="3"/>
          <w:numId w:val="1017"/>
        </w:numPr>
        <w:pStyle w:val="Compact"/>
      </w:pPr>
      <w:r>
        <w:t xml:space="preserve">MEL techniques can help with this (kinda… not the main focus tho)</w:t>
      </w:r>
    </w:p>
    <w:p>
      <w:pPr>
        <w:numPr>
          <w:ilvl w:val="1"/>
          <w:numId w:val="1015"/>
        </w:numPr>
        <w:pStyle w:val="Compact"/>
      </w:pPr>
      <w:r>
        <w:rPr>
          <w:bCs/>
          <w:b/>
        </w:rPr>
        <w:t xml:space="preserve">Quickly learn something new</w:t>
      </w:r>
      <w:r>
        <w:t xml:space="preserve"> </w:t>
      </w:r>
      <w:r>
        <w:t xml:space="preserve">(few-shot learning)</w:t>
      </w:r>
    </w:p>
    <w:p>
      <w:pPr>
        <w:numPr>
          <w:ilvl w:val="0"/>
          <w:numId w:val="1013"/>
        </w:numPr>
        <w:pStyle w:val="Compact"/>
      </w:pPr>
      <w:r>
        <w:t xml:space="preserve">Lots of open problems</w:t>
      </w:r>
    </w:p>
    <w:bookmarkEnd w:id="31"/>
    <w:bookmarkStart w:id="32" w:name="multi-task-intro"/>
    <w:p>
      <w:pPr>
        <w:pStyle w:val="Heading2"/>
      </w:pPr>
      <w:r>
        <w:t xml:space="preserve">Multi-task intro</w:t>
      </w:r>
    </w:p>
    <w:p>
      <w:pPr>
        <w:pStyle w:val="FirstParagraph"/>
      </w:pPr>
      <w:r>
        <w:t xml:space="preserve">Some</w:t>
      </w:r>
      <w:r>
        <w:t xml:space="preserve"> </w:t>
      </w:r>
      <w:r>
        <w:rPr>
          <w:rStyle w:val="VerbatimChar"/>
        </w:rPr>
        <w:t xml:space="preserve">code</w:t>
      </w:r>
      <w:r>
        <w:t xml:space="preserve"> </w:t>
      </w:r>
      <w:r>
        <w:t xml:space="preserve">block: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numPr>
          <w:ilvl w:val="0"/>
          <w:numId w:val="1018"/>
        </w:numPr>
        <w:pStyle w:val="Compact"/>
      </w:pPr>
      <w:r>
        <w:t xml:space="preserve">What is a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task? See</w:t>
      </w:r>
      <w:r>
        <w:t xml:space="preserve"> </w:t>
      </w:r>
      <w:hyperlink w:anchor="thm-line">
        <w:r>
          <w:rPr>
            <w:rStyle w:val="Hyperlink"/>
          </w:rPr>
          <w:t xml:space="preserve">Theorem 1</w:t>
        </w:r>
      </w:hyperlink>
      <w:r>
        <w:t xml:space="preserve">.</w:t>
      </w:r>
    </w:p>
    <w:p>
      <w:pPr>
        <w:numPr>
          <w:ilvl w:val="1"/>
          <w:numId w:val="1019"/>
        </w:numPr>
        <w:pStyle w:val="Compact"/>
      </w:pPr>
      <w:r>
        <w:t xml:space="preserve">Dataset + loss objective –&gt; model</w:t>
      </w:r>
    </w:p>
    <w:p>
      <w:pPr>
        <w:numPr>
          <w:ilvl w:val="1"/>
          <w:numId w:val="1019"/>
        </w:numPr>
        <w:pStyle w:val="Compact"/>
      </w:pPr>
      <w:r>
        <w:t xml:space="preserve">Objects as</w:t>
      </w:r>
      <w:r>
        <w:t xml:space="preserve"> </w:t>
      </w:r>
      <w:r>
        <w:t xml:space="preserve">“</w:t>
      </w:r>
      <w:r>
        <w:t xml:space="preserve">tasks</w:t>
      </w:r>
      <w:r>
        <w:t xml:space="preserve">”</w:t>
      </w:r>
    </w:p>
    <w:p>
      <w:pPr>
        <w:numPr>
          <w:ilvl w:val="1"/>
          <w:numId w:val="1019"/>
        </w:numPr>
        <w:pStyle w:val="Compact"/>
      </w:pPr>
      <w:r>
        <w:t xml:space="preserve">Critical assumption: different tasks need to share some base structure (goal is to exploit shared structure)</w:t>
      </w:r>
    </w:p>
    <w:p>
      <w:pPr>
        <w:numPr>
          <w:ilvl w:val="2"/>
          <w:numId w:val="1020"/>
        </w:numPr>
        <w:pStyle w:val="Compact"/>
      </w:pPr>
      <w:r>
        <w:t xml:space="preserve">But lots of tasks share structure (even as upstream as sharing the laws of physics!)</w:t>
      </w:r>
    </w:p>
    <w:p>
      <w:pPr>
        <w:numPr>
          <w:ilvl w:val="2"/>
          <w:numId w:val="1020"/>
        </w:numPr>
        <w:pStyle w:val="Compact"/>
      </w:pPr>
      <w:r>
        <w:t xml:space="preserve">Question: can we learn a shared embedding space for e.g., text + images in one?</w:t>
      </w:r>
    </w:p>
    <w:p>
      <w:pPr>
        <w:numPr>
          <w:ilvl w:val="0"/>
          <w:numId w:val="1018"/>
        </w:numPr>
        <w:pStyle w:val="Compact"/>
      </w:pPr>
      <w:r>
        <w:t xml:space="preserve">Does MT learning reduce to single-task SL learning?</w:t>
      </w:r>
    </w:p>
    <w:p>
      <w:pPr>
        <w:numPr>
          <w:ilvl w:val="1"/>
          <w:numId w:val="1021"/>
        </w:numPr>
        <w:pStyle w:val="Compact"/>
      </w:pPr>
      <w:r>
        <w:t xml:space="preserve">Somewhat (tho not for every problem)</w:t>
      </w:r>
    </w:p>
    <w:p>
      <w:pPr>
        <w:numPr>
          <w:ilvl w:val="1"/>
          <w:numId w:val="1021"/>
        </w:numPr>
        <w:pStyle w:val="Compact"/>
      </w:pPr>
      <w:r>
        <w:t xml:space="preserve">Idea: sum loss and data: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  <m:scr m:val="script"/>
            </m:rPr>
            <m:t>D</m:t>
          </m:r>
          <m:r>
            <m:rPr>
              <m:sty m:val="p"/>
            </m:rPr>
            <m:t>=</m:t>
          </m:r>
          <m:r>
            <m:rPr>
              <m:sty m:val="p"/>
            </m:rPr>
            <m:t>⋃</m:t>
          </m:r>
          <m:sSub>
            <m:e>
              <m:r>
                <m:rPr>
                  <m:sty m:val="p"/>
                  <m:scr m:val="script"/>
                </m:rPr>
                <m:t>D</m:t>
              </m:r>
            </m:e>
            <m:sub>
              <m:r>
                <m:t>i</m:t>
              </m:r>
            </m:sub>
          </m:sSub>
          <m:r>
            <m:t> </m:t>
          </m:r>
          <m:r>
            <m:rPr>
              <m:sty m:val="p"/>
              <m:scr m:val="script"/>
            </m:rPr>
            <m:t>L</m:t>
          </m:r>
          <m:r>
            <m:rPr>
              <m:sty m:val="p"/>
            </m:rPr>
            <m:t>=</m:t>
          </m:r>
          <m:r>
            <m:rPr>
              <m:sty m:val="p"/>
            </m:rPr>
            <m:t>∑</m:t>
          </m:r>
          <m:sSub>
            <m:e>
              <m:r>
                <m:rPr>
                  <m:sty m:val="p"/>
                  <m:scr m:val="script"/>
                </m:rPr>
                <m:t>L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Next up: a technical dive into the</w:t>
      </w:r>
      <w:r>
        <w:t xml:space="preserve"> </w:t>
      </w:r>
      <w:r>
        <w:rPr>
          <w:bCs/>
          <w:b/>
        </w:rPr>
        <w:t xml:space="preserve">multi-task</w:t>
      </w:r>
      <w:r>
        <w:t xml:space="preserve"> </w:t>
      </w:r>
      <w:r>
        <w:t xml:space="preserve">learning framework.</w:t>
      </w:r>
    </w:p>
    <w:p>
      <w:pPr>
        <w:pStyle w:val="BodyText"/>
      </w:pPr>
    </w:p>
    <w:bookmarkEnd w:id="32"/>
    <w:bookmarkStart w:id="33" w:name="acknowledgments"/>
    <w:p>
      <w:pPr>
        <w:pStyle w:val="Heading2"/>
      </w:pPr>
      <w:r>
        <w:t xml:space="preserve">Acknowledgments</w:t>
      </w:r>
    </w:p>
    <w:p>
      <w:pPr>
        <w:pStyle w:val="FirstParagraph"/>
      </w:pPr>
      <w:r>
        <w:t xml:space="preserve">I am grateful for the insightful comments offered by the anonymous peer reviewers at Books &amp; Texts. The generosity and expertise of one and all have improved this study in innumerable ways and saved me from many errors; those that inevitably remain are entirely my own responsibility.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 is the footnote.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Here’s one with multiple blocks.</w:t>
      </w:r>
    </w:p>
    <w:p>
      <w:pPr>
        <w:pStyle w:val="FootnoteText"/>
      </w:pPr>
      <w:r>
        <w:t xml:space="preserve">Subsequent paragraphs are indented to show that they</w:t>
      </w:r>
      <w:r>
        <w:t xml:space="preserve"> </w:t>
      </w:r>
      <w:r>
        <w:t xml:space="preserve">belong to the previous footnote.</w:t>
      </w:r>
    </w:p>
    <w:p>
      <w:pPr>
        <w:pStyle w:val="SourceCode"/>
      </w:pPr>
      <w:r>
        <w:rPr>
          <w:rStyle w:val="VerbatimChar"/>
        </w:rPr>
        <w:t xml:space="preserve">{ some.code }</w:t>
      </w:r>
    </w:p>
    <w:p>
      <w:pPr>
        <w:pStyle w:val="FootnoteText"/>
      </w:pPr>
      <w:r>
        <w:t xml:space="preserve">The whole paragraph can be indented, or just the first</w:t>
      </w:r>
      <w:r>
        <w:t xml:space="preserve"> </w:t>
      </w:r>
      <w:r>
        <w:t xml:space="preserve">line. In this way, multi-paragraph footnotes work like</w:t>
      </w:r>
      <w:r>
        <w:t xml:space="preserve"> </w:t>
      </w:r>
      <w:r>
        <w:t xml:space="preserve">multi-paragraph list items.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Sample Quarto Document</dc:title>
  <dc:creator>Rohan Sikand</dc:creator>
  <cp:keywords/>
  <dcterms:created xsi:type="dcterms:W3CDTF">2022-10-26T00:16:20Z</dcterms:created>
  <dcterms:modified xsi:type="dcterms:W3CDTF">2022-10-26T00:16:20Z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itation">
    <vt:lpwstr>True</vt:lpwstr>
  </property>
  <property fmtid="{D5CDD505-2E9C-101B-9397-08002B2CF9AE}" pid="6" name="date">
    <vt:lpwstr>10/20/2020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itle-block-banner">
    <vt:lpwstr>white</vt:lpwstr>
  </property>
  <property fmtid="{D5CDD505-2E9C-101B-9397-08002B2CF9AE}" pid="12" name="title-block-banner-color">
    <vt:lpwstr>black</vt:lpwstr>
  </property>
  <property fmtid="{D5CDD505-2E9C-101B-9397-08002B2CF9AE}" pid="13" name="toc-title">
    <vt:lpwstr>Table of contents</vt:lpwstr>
  </property>
  <property fmtid="{D5CDD505-2E9C-101B-9397-08002B2CF9AE}" pid="14" name="website">
    <vt:lpwstr/>
  </property>
</Properties>
</file>