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85"/>
        <w:gridCol w:w="2475"/>
        <w:tblGridChange w:id="0">
          <w:tblGrid>
            <w:gridCol w:w="6885"/>
            <w:gridCol w:w="24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התנתקות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מתנתק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תיאור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משתתפים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קדם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מנותק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מהמערכת</w:t>
            </w:r>
            <w:r w:rsidDel="00000000" w:rsidR="00000000" w:rsidRPr="00000000">
              <w:rPr>
                <w:rtl w:val="1"/>
              </w:rPr>
              <w:t xml:space="preserve">,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נתוני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נשמרים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במאגר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בתר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bidi w:val="1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באפשרות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להתנתק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bidi w:val="1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נשמרים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בבסיס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bidi w:val="1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מנותק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הבית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לובי</w:t>
            </w:r>
            <w:r w:rsidDel="00000000" w:rsidR="00000000" w:rsidRPr="00000000">
              <w:rPr>
                <w:rtl w:val="1"/>
              </w:rPr>
              <w:t xml:space="preserve">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תרחיש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הצלחה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עיקרי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אלטרנטיבות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