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Kryptamo Frontend API &amp; Architectural Specification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This document details the user flow, authentication, user lookup, quote mechanics, transaction execution, and WebSocket integration required to build the Kryptamo frontend client.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Kryptamo is a </w:t>
      </w:r>
      <w:r>
        <w:rPr>
          <w:rFonts w:ascii="Google Sans Text;sans-serif" w:hAnsi="Google Sans Text;sans-serif"/>
          <w:b/>
        </w:rPr>
        <w:t>pass-through cross-border remittance platform</w:t>
      </w:r>
      <w:r>
        <w:rPr>
          <w:rFonts w:ascii="Google Sans Text;sans-serif" w:hAnsi="Google Sans Text;sans-serif"/>
        </w:rPr>
        <w:t xml:space="preserve">. The platform does not hold user funds or maintain internal fiat/crypto wallets. Instead, it routes payments directly from a sender's payment method into the recipient’s local Mobile Money account using stablecoins (USDC/USDT via HoneyCoin) as an invisible settlement rail. Senders identify recipients using their registered </w:t>
      </w:r>
      <w:r>
        <w:rPr>
          <w:rStyle w:val="SourceText"/>
          <w:rFonts w:ascii="Google Sans Text;sans-serif" w:hAnsi="Google Sans Text;sans-serif"/>
          <w:b/>
        </w:rPr>
        <w:t>@username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Authentication &amp; Onboarding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All write requests require a Bearer token in the request header: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Authorization: Bearer &lt;JWT_TOKEN&gt;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 Sign Up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Endpoint: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POST /api/v1/auth/signup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Request Body: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"username": "oliver",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"email": "oliver@example.com",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"phone_number": "+233241234567",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"password": "SecurePassword123!"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Notes:</w:t>
      </w:r>
      <w:r>
        <w:rPr>
          <w:rFonts w:ascii="Google Sans Text;sans-serif" w:hAnsi="Google Sans Text;sans-serif"/>
        </w:rPr>
        <w:t xml:space="preserve"> Frontend must validate that </w:t>
      </w:r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 is alphanumeric without spaces. </w:t>
      </w:r>
      <w:r>
        <w:rPr>
          <w:rStyle w:val="SourceText"/>
          <w:rFonts w:ascii="Google Sans Text;sans-serif" w:hAnsi="Google Sans Text;sans-serif"/>
        </w:rPr>
        <w:t>phone_number</w:t>
      </w:r>
      <w:r>
        <w:rPr>
          <w:rFonts w:ascii="Google Sans Text;sans-serif" w:hAnsi="Google Sans Text;sans-serif"/>
        </w:rPr>
        <w:t xml:space="preserve"> should be submitted in E.164 format. 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 Sign In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Endpoint: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POST /api/v1/auth/login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Request Body: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"email_or_username": "oliver",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"password": "SecurePassword123!"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Response: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"access_token": "eyJhbGciOi...",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"user":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"id": "usr_991823",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"username": "oliver",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"email": "oliver@example.com",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"phone_number": "+233241234567",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"kyc_status": "VERIFIED"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Username Lookup &amp; Recipient Verification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When a sender enters a recipient handle (e.g., </w:t>
      </w:r>
      <w:r>
        <w:rPr>
          <w:rStyle w:val="SourceText"/>
          <w:rFonts w:ascii="Google Sans Text;sans-serif" w:hAnsi="Google Sans Text;sans-serif"/>
        </w:rPr>
        <w:t>@kwame</w:t>
      </w:r>
      <w:r>
        <w:rPr>
          <w:rFonts w:ascii="Google Sans Text;sans-serif" w:hAnsi="Google Sans Text;sans-serif"/>
        </w:rPr>
        <w:t xml:space="preserve">), the frontend must call the lookup endpoint to retrieve the registered account details and verified Mobile Money account holder name.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Endpoint: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GET /api/v1/users/lookup?username=kwame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Response (200 OK):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"username": "kwame",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"recipient_id": "usr_448120",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"phone_number_masked": "+233 24 **** 567",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"momo_details":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"network": "MTN",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"account_name": "KWAME A. MENSAH"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Frontend UI Requirement:</w:t>
      </w:r>
      <w:r>
        <w:rPr>
          <w:rFonts w:ascii="Google Sans Text;sans-serif" w:hAnsi="Google Sans Text;sans-serif"/>
        </w:rPr>
        <w:t xml:space="preserve"> Display </w:t>
      </w:r>
      <w:r>
        <w:rPr>
          <w:rStyle w:val="SourceText"/>
          <w:rFonts w:ascii="Google Sans Text;sans-serif" w:hAnsi="Google Sans Text;sans-serif"/>
        </w:rPr>
        <w:t>"KWAME A. MENSAH (MTN Ghana)"</w:t>
      </w:r>
      <w:r>
        <w:rPr>
          <w:rFonts w:ascii="Google Sans Text;sans-serif" w:hAnsi="Google Sans Text;sans-serif"/>
        </w:rPr>
        <w:t xml:space="preserve"> clearly on the payment screen before allowing the user to proceed. 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Quoting Engine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Quotes lock FX rates, network fees, and platform fees for a strict 5-minute window.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Endpoint: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POST /api/v1/quotes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Request Body: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"recipient_username": "kwame",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"amount": "50.00",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"source_currency": "USD",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"target_currency": "GHS",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"fix_side": "SEND"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Response (200 OK):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"quote_id": "qte_7718290",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"send_amount": "50.00",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"source_currency": "USD",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"recipient_gets": "780.00",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"target_currency": "GHS",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"fx_rate": "15.60",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"platform_fee": "1.50",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"network_fee": "0.50",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"total_payable": "52.00",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"expires_at": "2026-10-11T14:40:41Z"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Frontend UI Requirement:</w:t>
      </w:r>
      <w:r>
        <w:rPr>
          <w:rFonts w:ascii="Google Sans Text;sans-serif" w:hAnsi="Google Sans Text;sans-serif"/>
        </w:rPr>
        <w:t xml:space="preserve"> Start a countdown timer based on </w:t>
      </w:r>
      <w:r>
        <w:rPr>
          <w:rStyle w:val="SourceText"/>
          <w:rFonts w:ascii="Google Sans Text;sans-serif" w:hAnsi="Google Sans Text;sans-serif"/>
        </w:rPr>
        <w:t>expires_at</w:t>
      </w:r>
      <w:r>
        <w:rPr>
          <w:rFonts w:ascii="Google Sans Text;sans-serif" w:hAnsi="Google Sans Text;sans-serif"/>
        </w:rPr>
        <w:t xml:space="preserve">. If the timer hits zero, disable the "Confirm &amp; Send" button and require the user to refresh the quote. 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Transaction Execution &amp; Payment Authorization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Once the quote is accepted, the frontend submits the confirmation.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Endpoint: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POST /api/v1/transfers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Request Body: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"quote_id": "qte_7718290",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"payment_method": "CARD",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"idempotency_key": "c0a80101-0000-0000-0000-000000000001"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Response (201 Created):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"transfer_id": "txn_8832920192",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"status": "FUNDING_PENDING",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"payment_gateway_url": "https://checkout.honeycoin.app/pay/checkout_991823",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"created_at": "2026-10-11T14:35:41Z"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Frontend UI Action: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/>
      </w:pPr>
      <w:r>
        <w:rPr/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</w:rPr>
        <w:t xml:space="preserve">If </w:t>
      </w:r>
      <w:r>
        <w:rPr>
          <w:rStyle w:val="SourceText"/>
          <w:rFonts w:ascii="Google Sans Text;sans-serif" w:hAnsi="Google Sans Text;sans-serif"/>
        </w:rPr>
        <w:t>payment_gateway_url</w:t>
      </w:r>
      <w:r>
        <w:rPr>
          <w:rFonts w:ascii="Google Sans Text;sans-serif" w:hAnsi="Google Sans Text;sans-serif"/>
        </w:rPr>
        <w:t xml:space="preserve"> is provided, open the checkout webview/modal to collect sender funds.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Once payment completes, redirect to the Live Tracking Screen.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Live Transaction State Tracking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Transfers move through a strict set of backend states. The frontend can listen via WebSockets for real-time status updates or poll the transaction detail endpoint.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5.1 Real-Time WebSocket Connection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URL: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wss://[api.kryptamo.com/ws/transfers/](https://api.kryptamo.com/ws/transfers/){transfer_id}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State Event Payload: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"transfer_id": "txn_8832920192",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"current_state": "CONVERTING_OFFRAMP",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"message": "Converting USDC to GHS payout...",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"updated_at": "2026-10-11T14:36:02Z"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5.2 State Machine Reference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635"/>
        <w:gridCol w:w="2568"/>
        <w:gridCol w:w="4435"/>
      </w:tblGrid>
      <w:tr>
        <w:trPr>
          <w:tblHeader w:val="true"/>
        </w:trPr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State Code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UI Progress Label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Description</w:t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FUNDING_PENDING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Awaiting Payment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Waiting for sender card/bank payment to clear.</w:t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FUNDED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Payment Received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Sender fiat collected successfully. </w:t>
            </w:r>
          </w:p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ONRAMP_EXECUTING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Purchasing Stablecoins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Converting local fiat to USDC. </w:t>
            </w:r>
          </w:p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ONCHAIN_TRANSFER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Routing Funds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On-chain settlement in progress. </w:t>
            </w:r>
          </w:p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OFFRAMP_EXECUTING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Converting to Local Currency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Converting USDC to GHS. </w:t>
            </w:r>
          </w:p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PAYOUT_INITIATED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Sending to Mobile Money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Dispatching GHS to recipient MoMo wallet. </w:t>
            </w:r>
          </w:p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PAID_OUT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Completed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Payout successfully credited to Mobile Money wallet. </w:t>
            </w:r>
          </w:p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6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FAILED</w:t>
            </w:r>
          </w:p>
        </w:tc>
        <w:tc>
          <w:tcPr>
            <w:tcW w:w="25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Failed</w:t>
            </w:r>
          </w:p>
        </w:tc>
        <w:tc>
          <w:tcPr>
            <w:tcW w:w="443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Transfer failed; compensation/refund process initiated. </w:t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User Ledger &amp; Transaction History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To display the user's transaction history: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Fonts w:ascii="Google Sans Text;sans-serif" w:hAnsi="Google Sans Text;sans-serif"/>
          <w:b/>
        </w:rPr>
        <w:t>Endpoint: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GET /api/v1/transfers?page=1&amp;limit=20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Response (200 OK):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"transfers": [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"transfer_id": "txn_8832920192",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"type": "SENT",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"counterparty_handle": "@kwame",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"counterparty_name": "KWAME A. MENSAH",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"amount_sent": "$50.00 USD",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"amount_received": "GH₵780.00 GHS",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"status": "PAID_OUT",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"created_at": "2026-10-11T14:35:41Z"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],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"pagination":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"current_page": 1,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"total_pages": 1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7. Error Handling Guidelines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All standard error responses follow a consistent error format: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JSON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"error_code": "INVALID_RECIPIENT",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"message": "The username @kwame2 does not exist.",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"details": null</w:t>
      </w:r>
    </w:p>
    <w:p>
      <w:pPr>
        <w:pStyle w:val="PreformattedText"/>
        <w:bidi w:val="0"/>
        <w:spacing w:lineRule="auto" w:line="273" w:before="0" w:after="0"/>
        <w:ind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Common Error Codes to Handle in UI: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/>
      </w:pPr>
      <w:r>
        <w:rPr/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USER_NOT_FOUND</w:t>
      </w:r>
      <w:r>
        <w:rPr>
          <w:rFonts w:ascii="Google Sans Text;sans-serif" w:hAnsi="Google Sans Text;sans-serif"/>
        </w:rPr>
        <w:t xml:space="preserve">: Highlight the username input field in red. 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QUOTE_EXPIRED</w:t>
      </w:r>
      <w:r>
        <w:rPr>
          <w:rFonts w:ascii="Google Sans Text;sans-serif" w:hAnsi="Google Sans Text;sans-serif"/>
        </w:rPr>
        <w:t xml:space="preserve">: Display a banner asking the user to refresh their transfer quote. 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MOMO_LOOKUP_FAILED</w:t>
      </w:r>
      <w:r>
        <w:rPr>
          <w:rFonts w:ascii="Google Sans Text;sans-serif" w:hAnsi="Google Sans Text;sans-serif"/>
        </w:rPr>
        <w:t xml:space="preserve">: Notify user that the recipient's mobile money wallet is inactive or incorrect. 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LIMIT_EXCEEDED</w:t>
      </w:r>
      <w:r>
        <w:rPr>
          <w:rFonts w:ascii="Google Sans Text;sans-serif" w:hAnsi="Google Sans Text;sans-serif"/>
        </w:rPr>
        <w:t xml:space="preserve">: User has exceeded their daily transaction threshold. 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Fonts w:ascii="Google Sans;sans-serif" w:hAnsi="Google Sans;sans-serif"/>
        </w:rPr>
        <w:t xml:space="preserve">How to Convert This to </w:t>
      </w:r>
      <w:r>
        <w:rPr>
          <w:rStyle w:val="SourceText"/>
          <w:rFonts w:ascii="Google Sans Text;sans-serif" w:hAnsi="Google Sans Text;sans-serif"/>
        </w:rPr>
        <w:t>.docx</w:t>
      </w:r>
      <w:r>
        <w:rPr>
          <w:rFonts w:ascii="Google Sans;sans-serif" w:hAnsi="Google Sans;sans-serif"/>
        </w:rPr>
        <w:t>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Copy the text above.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Open </w:t>
      </w:r>
      <w:r>
        <w:rPr>
          <w:rFonts w:ascii="Google Sans Text;sans-serif" w:hAnsi="Google Sans Text;sans-serif"/>
          <w:b/>
        </w:rPr>
        <w:t>Google Docs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b/>
        </w:rPr>
        <w:t>Microsoft Word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0"/>
        </w:numPr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Paste the content (or paste into Google Docs and go to </w:t>
      </w:r>
      <w:r>
        <w:rPr>
          <w:rFonts w:ascii="Google Sans Text;sans-serif" w:hAnsi="Google Sans Text;sans-serif"/>
          <w:b/>
        </w:rPr>
        <w:t>File $\rightarrow$ Download $\rightarrow$ Microsoft Word (.docx)</w:t>
      </w:r>
      <w:r>
        <w:rPr>
          <w:rFonts w:ascii="Google Sans Text;sans-serif" w:hAnsi="Google Sans Text;sans-serif"/>
        </w:rPr>
        <w:t>).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782</Words>
  <Characters>5380</Characters>
  <CharactersWithSpaces>6156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2026-10-11T14:39:31Z</dcterms:created>
  <dc:creator/>
  <dc:description/>
  <dc:language>en-US</dc:language>
  <cp:lastModifiedBy/>
  <dcterms:modified xsi:type="dcterms:W3CDTF">2026-10-12T13:35:05Z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