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01FA" w14:textId="77777777" w:rsidR="0070200F" w:rsidRPr="00FD7E76" w:rsidRDefault="00000000">
      <w:pPr>
        <w:pStyle w:val="Ttulo1"/>
        <w:rPr>
          <w:lang w:val="pt-BR"/>
        </w:rPr>
      </w:pPr>
      <w:bookmarkStart w:id="0" w:name="X040b58f6212c117b1706dbd0aace80d63fdd19a"/>
      <w:r w:rsidRPr="00FD7E76">
        <w:rPr>
          <w:lang w:val="pt-BR"/>
        </w:rPr>
        <w:t>Especificação e Implementação — Sistema MES Modernizado (Caso SKA)</w:t>
      </w:r>
    </w:p>
    <w:p w14:paraId="61B2753D" w14:textId="0F7F445C" w:rsidR="0070200F" w:rsidRPr="00FD7E76" w:rsidRDefault="00000000">
      <w:pPr>
        <w:pStyle w:val="FirstParagraph"/>
        <w:rPr>
          <w:lang w:val="pt-BR"/>
        </w:rPr>
      </w:pPr>
      <w:r w:rsidRPr="00FD7E76">
        <w:rPr>
          <w:b/>
          <w:bCs/>
          <w:lang w:val="pt-BR"/>
        </w:rPr>
        <w:t>Autores:</w:t>
      </w:r>
      <w:r w:rsidRPr="00FD7E76">
        <w:rPr>
          <w:lang w:val="pt-BR"/>
        </w:rPr>
        <w:t xml:space="preserve"> </w:t>
      </w:r>
      <w:r w:rsidR="00FD7E76" w:rsidRPr="00FD7E76">
        <w:rPr>
          <w:lang w:val="pt-BR"/>
        </w:rPr>
        <w:t>Rosival de Souza</w:t>
      </w:r>
      <w:r w:rsidR="00FD7E76">
        <w:rPr>
          <w:lang w:val="pt-BR"/>
        </w:rPr>
        <w:t xml:space="preserve">, </w:t>
      </w:r>
      <w:r w:rsidR="00FD7E76" w:rsidRPr="00FD7E76">
        <w:rPr>
          <w:lang w:val="pt-BR"/>
        </w:rPr>
        <w:t>Felipe Griep</w:t>
      </w:r>
      <w:r w:rsidR="00FD7E76">
        <w:rPr>
          <w:lang w:val="pt-BR"/>
        </w:rPr>
        <w:t xml:space="preserve">, </w:t>
      </w:r>
      <w:r w:rsidR="00FD7E76" w:rsidRPr="00FD7E76">
        <w:rPr>
          <w:lang w:val="pt-BR"/>
        </w:rPr>
        <w:t>Giulia Mendes</w:t>
      </w:r>
      <w:r w:rsidR="00FD7E76">
        <w:rPr>
          <w:lang w:val="pt-BR"/>
        </w:rPr>
        <w:t xml:space="preserve">, </w:t>
      </w:r>
      <w:r w:rsidR="00FD7E76" w:rsidRPr="00FD7E76">
        <w:rPr>
          <w:lang w:val="pt-BR"/>
        </w:rPr>
        <w:t>Tiago Zardin</w:t>
      </w:r>
      <w:r w:rsidRPr="00FD7E76">
        <w:rPr>
          <w:lang w:val="pt-BR"/>
        </w:rPr>
        <w:br/>
      </w:r>
      <w:r w:rsidRPr="00FD7E76">
        <w:rPr>
          <w:b/>
          <w:bCs/>
          <w:lang w:val="pt-BR"/>
        </w:rPr>
        <w:t>Disciplina:</w:t>
      </w:r>
      <w:r w:rsidRPr="00FD7E76">
        <w:rPr>
          <w:lang w:val="pt-BR"/>
        </w:rPr>
        <w:t xml:space="preserve"> Engenharia de Software — Pós‑Graduação UNISINOS</w:t>
      </w:r>
    </w:p>
    <w:p w14:paraId="16487F74" w14:textId="77777777" w:rsidR="0070200F" w:rsidRDefault="00000000">
      <w:r>
        <w:pict w14:anchorId="3B7DE6EF">
          <v:rect id="_x0000_i1025" style="width:0;height:1.5pt" o:hralign="center" o:hrstd="t" o:hr="t"/>
        </w:pict>
      </w:r>
    </w:p>
    <w:p w14:paraId="764E33E5" w14:textId="77777777" w:rsidR="0070200F" w:rsidRPr="00FD7E76" w:rsidRDefault="00000000">
      <w:pPr>
        <w:pStyle w:val="Ttulo2"/>
        <w:rPr>
          <w:lang w:val="pt-BR"/>
        </w:rPr>
      </w:pPr>
      <w:bookmarkStart w:id="1" w:name="resumo"/>
      <w:r w:rsidRPr="00FD7E76">
        <w:rPr>
          <w:lang w:val="pt-BR"/>
        </w:rPr>
        <w:t>1. Resumo</w:t>
      </w:r>
    </w:p>
    <w:p w14:paraId="3129BF38" w14:textId="77777777" w:rsidR="0070200F" w:rsidRPr="00FD7E76" w:rsidRDefault="00000000">
      <w:pPr>
        <w:pStyle w:val="FirstParagraph"/>
        <w:rPr>
          <w:lang w:val="pt-BR"/>
        </w:rPr>
      </w:pPr>
      <w:r w:rsidRPr="00FD7E76">
        <w:rPr>
          <w:lang w:val="pt-BR"/>
        </w:rPr>
        <w:t>Este trabalho especifica e implementa uma funcionalidade de coleta e disponibilização de dados de máquinas para cálculo simplificado do indicador OEE (Overall Equipment Effectiveness) em um sistema MES distribuído. As decisões de projeto priorizam escalabilidade, integração com dispositivos IoT e compliance com LGPD.</w:t>
      </w:r>
    </w:p>
    <w:p w14:paraId="299997E5" w14:textId="77777777" w:rsidR="0070200F" w:rsidRPr="00FD7E76" w:rsidRDefault="00000000">
      <w:pPr>
        <w:pStyle w:val="Ttulo2"/>
        <w:rPr>
          <w:lang w:val="pt-BR"/>
        </w:rPr>
      </w:pPr>
      <w:bookmarkStart w:id="2" w:name="requisitos-e-objetivo-da-funcionalidade"/>
      <w:bookmarkEnd w:id="1"/>
      <w:r w:rsidRPr="00FD7E76">
        <w:rPr>
          <w:lang w:val="pt-BR"/>
        </w:rPr>
        <w:t>2. Requisitos e objetivo da funcionalidade</w:t>
      </w:r>
    </w:p>
    <w:p w14:paraId="0464E9C9" w14:textId="77777777" w:rsidR="0070200F" w:rsidRPr="00FD7E76" w:rsidRDefault="00000000">
      <w:pPr>
        <w:pStyle w:val="FirstParagraph"/>
        <w:rPr>
          <w:lang w:val="pt-BR"/>
        </w:rPr>
      </w:pPr>
      <w:r w:rsidRPr="00FD7E76">
        <w:rPr>
          <w:b/>
          <w:bCs/>
          <w:lang w:val="pt-BR"/>
        </w:rPr>
        <w:t>Objetivo:</w:t>
      </w:r>
      <w:r w:rsidRPr="00FD7E76">
        <w:rPr>
          <w:lang w:val="pt-BR"/>
        </w:rPr>
        <w:t xml:space="preserve"> Implementar um </w:t>
      </w:r>
      <w:r w:rsidRPr="00FD7E76">
        <w:rPr>
          <w:i/>
          <w:iCs/>
          <w:lang w:val="pt-BR"/>
        </w:rPr>
        <w:t>Data Collector</w:t>
      </w:r>
      <w:r w:rsidRPr="00FD7E76">
        <w:rPr>
          <w:lang w:val="pt-BR"/>
        </w:rPr>
        <w:t xml:space="preserve"> distribuído que recebe mensagens de dispositivos IoT (sensores ou emuladores), persiste os eventos e expõe um endpoint REST para consulta de métricas (incluindo cálculo simplificado de OEE).</w:t>
      </w:r>
    </w:p>
    <w:p w14:paraId="2E698356" w14:textId="77777777" w:rsidR="0070200F" w:rsidRPr="00FD7E76" w:rsidRDefault="00000000">
      <w:pPr>
        <w:pStyle w:val="Corpodetexto"/>
        <w:rPr>
          <w:lang w:val="pt-BR"/>
        </w:rPr>
      </w:pPr>
      <w:r w:rsidRPr="00FD7E76">
        <w:rPr>
          <w:lang w:val="pt-BR"/>
        </w:rPr>
        <w:t>Requisitos funcionais principais: - Receber dados de produção em tempo real (via broker MQTT). - Persistir eventos (timestamp, machineId, status, cycleTime). - Expor API REST para consulta por máquina e período. - Calcular OEE simplificado a partir das informações coletadas.</w:t>
      </w:r>
    </w:p>
    <w:p w14:paraId="20E04061" w14:textId="77777777" w:rsidR="0070200F" w:rsidRPr="00FD7E76" w:rsidRDefault="00000000">
      <w:pPr>
        <w:pStyle w:val="Corpodetexto"/>
        <w:rPr>
          <w:lang w:val="pt-BR"/>
        </w:rPr>
      </w:pPr>
      <w:r w:rsidRPr="00FD7E76">
        <w:rPr>
          <w:lang w:val="pt-BR"/>
        </w:rPr>
        <w:t>Requisitos não‑funcionais: - Escalabilidade horizontal (vários collectors assinando tópicos diferentes ou em cluster). - Robustez — tolerância a desconexões de sensores. - Segurança: transporte via TLS opcional no broker; autenticação da API via token simples (implementação demo). - Conformidade LGPD: minimização de dados pessoais (coletamos apenas identificadores de máquina — sem identificadores de operadores neste protótipo).</w:t>
      </w:r>
    </w:p>
    <w:p w14:paraId="56127D50" w14:textId="77777777" w:rsidR="0070200F" w:rsidRPr="00FD7E76" w:rsidRDefault="00000000">
      <w:pPr>
        <w:pStyle w:val="Ttulo2"/>
        <w:rPr>
          <w:lang w:val="pt-BR"/>
        </w:rPr>
      </w:pPr>
      <w:bookmarkStart w:id="3" w:name="arquitetura-proposta"/>
      <w:bookmarkEnd w:id="2"/>
      <w:r w:rsidRPr="00FD7E76">
        <w:rPr>
          <w:lang w:val="pt-BR"/>
        </w:rPr>
        <w:t>3. Arquitetura proposta</w:t>
      </w:r>
    </w:p>
    <w:p w14:paraId="1E5E491F" w14:textId="77777777" w:rsidR="0070200F" w:rsidRPr="00FD7E76" w:rsidRDefault="00000000">
      <w:pPr>
        <w:pStyle w:val="FirstParagraph"/>
        <w:rPr>
          <w:lang w:val="pt-BR"/>
        </w:rPr>
      </w:pPr>
      <w:r w:rsidRPr="00FD7E76">
        <w:rPr>
          <w:b/>
          <w:bCs/>
          <w:lang w:val="pt-BR"/>
        </w:rPr>
        <w:t>Padrão arquitetural:</w:t>
      </w:r>
      <w:r w:rsidRPr="00FD7E76">
        <w:rPr>
          <w:lang w:val="pt-BR"/>
        </w:rPr>
        <w:t xml:space="preserve"> Microserviços com </w:t>
      </w:r>
      <w:r w:rsidRPr="00FD7E76">
        <w:rPr>
          <w:i/>
          <w:iCs/>
          <w:lang w:val="pt-BR"/>
        </w:rPr>
        <w:t>Broker</w:t>
      </w:r>
      <w:r w:rsidRPr="00FD7E76">
        <w:rPr>
          <w:lang w:val="pt-BR"/>
        </w:rPr>
        <w:t xml:space="preserve"> (mensageria) + APIs REST.</w:t>
      </w:r>
    </w:p>
    <w:p w14:paraId="2227E2AF" w14:textId="77777777" w:rsidR="0070200F" w:rsidRPr="00FD7E76" w:rsidRDefault="00000000">
      <w:pPr>
        <w:pStyle w:val="Corpodetexto"/>
        <w:rPr>
          <w:lang w:val="pt-BR"/>
        </w:rPr>
      </w:pPr>
      <w:r w:rsidRPr="00FD7E76">
        <w:rPr>
          <w:lang w:val="pt-BR"/>
        </w:rPr>
        <w:t xml:space="preserve">Componentes: - </w:t>
      </w:r>
      <w:r w:rsidRPr="00FD7E76">
        <w:rPr>
          <w:b/>
          <w:bCs/>
          <w:lang w:val="pt-BR"/>
        </w:rPr>
        <w:t>Dispositivo IoT / Emulador</w:t>
      </w:r>
      <w:r w:rsidRPr="00FD7E76">
        <w:rPr>
          <w:lang w:val="pt-BR"/>
        </w:rPr>
        <w:t xml:space="preserve"> — publica eventos via MQTT. - </w:t>
      </w:r>
      <w:r w:rsidRPr="00FD7E76">
        <w:rPr>
          <w:b/>
          <w:bCs/>
          <w:lang w:val="pt-BR"/>
        </w:rPr>
        <w:t>Broker MQTT</w:t>
      </w:r>
      <w:r w:rsidRPr="00FD7E76">
        <w:rPr>
          <w:lang w:val="pt-BR"/>
        </w:rPr>
        <w:t xml:space="preserve"> (ex.: Mosquitto, EMQX) — middleware para marshaling simples (mensagens JSON). - </w:t>
      </w:r>
      <w:r w:rsidRPr="00FD7E76">
        <w:rPr>
          <w:b/>
          <w:bCs/>
          <w:lang w:val="pt-BR"/>
        </w:rPr>
        <w:t>Collector Service</w:t>
      </w:r>
      <w:r w:rsidRPr="00FD7E76">
        <w:rPr>
          <w:lang w:val="pt-BR"/>
        </w:rPr>
        <w:t xml:space="preserve"> — microserviço (Node.js/TypeScript) que subscreve tópicos MQTT, valida e persiste eventos em base (SQLite para demo; cloud DB para produção). - </w:t>
      </w:r>
      <w:r w:rsidRPr="00FD7E76">
        <w:rPr>
          <w:b/>
          <w:bCs/>
          <w:lang w:val="pt-BR"/>
        </w:rPr>
        <w:t>API Gateway / REST</w:t>
      </w:r>
      <w:r w:rsidRPr="00FD7E76">
        <w:rPr>
          <w:lang w:val="pt-BR"/>
        </w:rPr>
        <w:t xml:space="preserve"> — mesmo Collector expõe REST para consultas e </w:t>
      </w:r>
      <w:r w:rsidRPr="00FD7E76">
        <w:rPr>
          <w:lang w:val="pt-BR"/>
        </w:rPr>
        <w:lastRenderedPageBreak/>
        <w:t xml:space="preserve">integrações com módulo de análise. - </w:t>
      </w:r>
      <w:r w:rsidRPr="00FD7E76">
        <w:rPr>
          <w:b/>
          <w:bCs/>
          <w:lang w:val="pt-BR"/>
        </w:rPr>
        <w:t>Dashboard / Analytics</w:t>
      </w:r>
      <w:r w:rsidRPr="00FD7E76">
        <w:rPr>
          <w:lang w:val="pt-BR"/>
        </w:rPr>
        <w:t xml:space="preserve"> — componente de leitura que consome a API para visualização.</w:t>
      </w:r>
    </w:p>
    <w:p w14:paraId="6F3024CB" w14:textId="77777777" w:rsidR="0070200F" w:rsidRPr="00FD7E76" w:rsidRDefault="00000000">
      <w:pPr>
        <w:pStyle w:val="Corpodetexto"/>
        <w:rPr>
          <w:lang w:val="pt-BR"/>
        </w:rPr>
      </w:pPr>
      <w:r w:rsidRPr="00FD7E76">
        <w:rPr>
          <w:b/>
          <w:bCs/>
          <w:lang w:val="pt-BR"/>
        </w:rPr>
        <w:t>Justificativa:</w:t>
      </w:r>
      <w:r w:rsidRPr="00FD7E76">
        <w:rPr>
          <w:lang w:val="pt-BR"/>
        </w:rPr>
        <w:t xml:space="preserve"> Broker MQTT é amplamente usado em IoT pela leveza e suporte a QoS; microserviços permitem modularidade e escalabilidade; REST é facilmente integrado a dashboards e outros módulos.</w:t>
      </w:r>
    </w:p>
    <w:p w14:paraId="25007C0E" w14:textId="77777777" w:rsidR="0070200F" w:rsidRPr="00FD7E76" w:rsidRDefault="00000000">
      <w:pPr>
        <w:pStyle w:val="Ttulo2"/>
        <w:rPr>
          <w:lang w:val="pt-BR"/>
        </w:rPr>
      </w:pPr>
      <w:bookmarkStart w:id="4" w:name="marshaling-unmarshaling"/>
      <w:bookmarkEnd w:id="3"/>
      <w:r w:rsidRPr="00FD7E76">
        <w:rPr>
          <w:lang w:val="pt-BR"/>
        </w:rPr>
        <w:t>4. Marshaling / Unmarshaling</w:t>
      </w:r>
    </w:p>
    <w:p w14:paraId="1EA3E5C0" w14:textId="77777777" w:rsidR="0070200F" w:rsidRPr="00FD7E76" w:rsidRDefault="00000000">
      <w:pPr>
        <w:pStyle w:val="FirstParagraph"/>
        <w:rPr>
          <w:lang w:val="pt-BR"/>
        </w:rPr>
      </w:pPr>
      <w:r w:rsidRPr="00FD7E76">
        <w:rPr>
          <w:lang w:val="pt-BR"/>
        </w:rPr>
        <w:t xml:space="preserve">Formato escolhido: </w:t>
      </w:r>
      <w:r w:rsidRPr="00FD7E76">
        <w:rPr>
          <w:b/>
          <w:bCs/>
          <w:lang w:val="pt-BR"/>
        </w:rPr>
        <w:t>JSON</w:t>
      </w:r>
      <w:r w:rsidRPr="00FD7E76">
        <w:rPr>
          <w:lang w:val="pt-BR"/>
        </w:rPr>
        <w:t xml:space="preserve"> (UTF‑8) em payload das mensagens MQTT. - </w:t>
      </w:r>
      <w:r w:rsidRPr="00FD7E76">
        <w:rPr>
          <w:b/>
          <w:bCs/>
          <w:lang w:val="pt-BR"/>
        </w:rPr>
        <w:t>Marshaling:</w:t>
      </w:r>
      <w:r w:rsidRPr="00FD7E76">
        <w:rPr>
          <w:lang w:val="pt-BR"/>
        </w:rPr>
        <w:t xml:space="preserve"> o dispositivo constrói objeto JSON com campos mínimos: </w:t>
      </w:r>
      <w:proofErr w:type="gramStart"/>
      <w:r w:rsidRPr="00FD7E76">
        <w:rPr>
          <w:rStyle w:val="VerbatimChar"/>
          <w:lang w:val="pt-BR"/>
        </w:rPr>
        <w:t>{ "</w:t>
      </w:r>
      <w:proofErr w:type="gramEnd"/>
      <w:r w:rsidRPr="00FD7E76">
        <w:rPr>
          <w:rStyle w:val="VerbatimChar"/>
          <w:lang w:val="pt-BR"/>
        </w:rPr>
        <w:t xml:space="preserve">machineId": "M01", "timestamp": 169..., "status": "RUN|STOP|SETUP", "cycleTimeMs": </w:t>
      </w:r>
      <w:proofErr w:type="gramStart"/>
      <w:r w:rsidRPr="00FD7E76">
        <w:rPr>
          <w:rStyle w:val="VerbatimChar"/>
          <w:lang w:val="pt-BR"/>
        </w:rPr>
        <w:t>1200 }</w:t>
      </w:r>
      <w:proofErr w:type="gramEnd"/>
      <w:r w:rsidRPr="00FD7E76">
        <w:rPr>
          <w:lang w:val="pt-BR"/>
        </w:rPr>
        <w:t xml:space="preserve">. - </w:t>
      </w:r>
      <w:r w:rsidRPr="00FD7E76">
        <w:rPr>
          <w:b/>
          <w:bCs/>
          <w:lang w:val="pt-BR"/>
        </w:rPr>
        <w:t>Unmarshaling:</w:t>
      </w:r>
      <w:r w:rsidRPr="00FD7E76">
        <w:rPr>
          <w:lang w:val="pt-BR"/>
        </w:rPr>
        <w:t xml:space="preserve"> Collector valida esquema JSON (campos obrigatórios, tipagem) e transforma em objeto interno antes de persistir.</w:t>
      </w:r>
    </w:p>
    <w:p w14:paraId="10B1C73A" w14:textId="77777777" w:rsidR="0070200F" w:rsidRPr="00FD7E76" w:rsidRDefault="00000000">
      <w:pPr>
        <w:pStyle w:val="Corpodetexto"/>
        <w:rPr>
          <w:lang w:val="pt-BR"/>
        </w:rPr>
      </w:pPr>
      <w:r w:rsidRPr="00FD7E76">
        <w:rPr>
          <w:b/>
          <w:bCs/>
          <w:lang w:val="pt-BR"/>
        </w:rPr>
        <w:t>Justificativa:</w:t>
      </w:r>
      <w:r w:rsidRPr="00FD7E76">
        <w:rPr>
          <w:lang w:val="pt-BR"/>
        </w:rPr>
        <w:t xml:space="preserve"> JSON é legível, interoperável e suficiente para mensagens de telemetria simples. Em cenários com alto volume e necessidade de compactação, considerar CBOR/Protobuf.</w:t>
      </w:r>
    </w:p>
    <w:p w14:paraId="0F34B2B2" w14:textId="77777777" w:rsidR="0070200F" w:rsidRDefault="00000000">
      <w:pPr>
        <w:pStyle w:val="Ttulo2"/>
      </w:pPr>
      <w:bookmarkStart w:id="5" w:name="paradigma-de-comunicação"/>
      <w:bookmarkEnd w:id="4"/>
      <w:r>
        <w:t>5. Paradigma de comunicação</w:t>
      </w:r>
    </w:p>
    <w:p w14:paraId="73B81A19" w14:textId="77777777" w:rsidR="0070200F" w:rsidRPr="00FD7E7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FD7E76">
        <w:rPr>
          <w:b/>
          <w:bCs/>
          <w:lang w:val="pt-BR"/>
        </w:rPr>
        <w:t>Comunicação indireta baseada em publicação/assinatura (pub/sub)</w:t>
      </w:r>
      <w:r w:rsidRPr="00FD7E76">
        <w:rPr>
          <w:lang w:val="pt-BR"/>
        </w:rPr>
        <w:t xml:space="preserve"> via MQTT para dados de telemetria.</w:t>
      </w:r>
    </w:p>
    <w:p w14:paraId="78CE1D33" w14:textId="77777777" w:rsidR="0070200F" w:rsidRPr="00FD7E7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FD7E76">
        <w:rPr>
          <w:b/>
          <w:bCs/>
          <w:lang w:val="pt-BR"/>
        </w:rPr>
        <w:t>Comunicação síncrona (request‑response)</w:t>
      </w:r>
      <w:r w:rsidRPr="00FD7E76">
        <w:rPr>
          <w:lang w:val="pt-BR"/>
        </w:rPr>
        <w:t xml:space="preserve"> via REST para consultas ad‑hoc, relatórios e operações de controle.</w:t>
      </w:r>
    </w:p>
    <w:p w14:paraId="164331EE" w14:textId="77777777" w:rsidR="0070200F" w:rsidRPr="00FD7E76" w:rsidRDefault="00000000">
      <w:pPr>
        <w:pStyle w:val="FirstParagraph"/>
        <w:rPr>
          <w:lang w:val="pt-BR"/>
        </w:rPr>
      </w:pPr>
      <w:r w:rsidRPr="00FD7E76">
        <w:rPr>
          <w:b/>
          <w:bCs/>
          <w:lang w:val="pt-BR"/>
        </w:rPr>
        <w:t>Justificativa:</w:t>
      </w:r>
      <w:r w:rsidRPr="00FD7E76">
        <w:rPr>
          <w:lang w:val="pt-BR"/>
        </w:rPr>
        <w:t xml:space="preserve"> Pub/sub desacopla produtores e consumidores, melhora escalabilidade e tolerância </w:t>
      </w:r>
      <w:proofErr w:type="gramStart"/>
      <w:r w:rsidRPr="00FD7E76">
        <w:rPr>
          <w:lang w:val="pt-BR"/>
        </w:rPr>
        <w:t>à</w:t>
      </w:r>
      <w:proofErr w:type="gramEnd"/>
      <w:r w:rsidRPr="00FD7E76">
        <w:rPr>
          <w:lang w:val="pt-BR"/>
        </w:rPr>
        <w:t xml:space="preserve"> falhas; REST é excelente para integração com módulos de análise e UIs.</w:t>
      </w:r>
    </w:p>
    <w:p w14:paraId="2ADF2971" w14:textId="77777777" w:rsidR="0070200F" w:rsidRPr="00FD7E76" w:rsidRDefault="00000000">
      <w:pPr>
        <w:pStyle w:val="Ttulo2"/>
        <w:rPr>
          <w:lang w:val="pt-BR"/>
        </w:rPr>
      </w:pPr>
      <w:bookmarkStart w:id="6" w:name="exclusão-mútua-distribuída"/>
      <w:bookmarkEnd w:id="5"/>
      <w:r w:rsidRPr="00FD7E76">
        <w:rPr>
          <w:lang w:val="pt-BR"/>
        </w:rPr>
        <w:t>6. Exclusão mútua distribuída</w:t>
      </w:r>
    </w:p>
    <w:p w14:paraId="4E458D72" w14:textId="77777777" w:rsidR="0070200F" w:rsidRPr="00FD7E76" w:rsidRDefault="00000000">
      <w:pPr>
        <w:pStyle w:val="FirstParagraph"/>
        <w:rPr>
          <w:lang w:val="pt-BR"/>
        </w:rPr>
      </w:pPr>
      <w:r w:rsidRPr="00FD7E76">
        <w:rPr>
          <w:lang w:val="pt-BR"/>
        </w:rPr>
        <w:t xml:space="preserve">Para a funcionalidade implementada (inserção de eventos e leitura de métricas) </w:t>
      </w:r>
      <w:r w:rsidRPr="00FD7E76">
        <w:rPr>
          <w:b/>
          <w:bCs/>
          <w:lang w:val="pt-BR"/>
        </w:rPr>
        <w:t>não</w:t>
      </w:r>
      <w:r w:rsidRPr="00FD7E76">
        <w:rPr>
          <w:lang w:val="pt-BR"/>
        </w:rPr>
        <w:t xml:space="preserve"> há necessidade de exclusão mútua estrita: inserções são idempotentes por design (cada evento tem timestamp e id) e leituras são estatísticas.</w:t>
      </w:r>
    </w:p>
    <w:p w14:paraId="5D502D7F" w14:textId="77777777" w:rsidR="0070200F" w:rsidRPr="00FD7E76" w:rsidRDefault="00000000">
      <w:pPr>
        <w:pStyle w:val="Corpodetexto"/>
        <w:rPr>
          <w:lang w:val="pt-BR"/>
        </w:rPr>
      </w:pPr>
      <w:r w:rsidRPr="00FD7E76">
        <w:rPr>
          <w:lang w:val="pt-BR"/>
        </w:rPr>
        <w:t xml:space="preserve">Caso se estenda o sistema para operações concorrentes que atualizem um recurso único (ex.: mudança de estado global da linha ou alocação exclusiva de uma máquina), recomenda‑se uso de locks distribuídos via </w:t>
      </w:r>
      <w:r w:rsidRPr="00FD7E76">
        <w:rPr>
          <w:b/>
          <w:bCs/>
          <w:lang w:val="pt-BR"/>
        </w:rPr>
        <w:t>Redis (Redlock)</w:t>
      </w:r>
      <w:r w:rsidRPr="00FD7E76">
        <w:rPr>
          <w:lang w:val="pt-BR"/>
        </w:rPr>
        <w:t xml:space="preserve"> ou serviços de coordenação como </w:t>
      </w:r>
      <w:r w:rsidRPr="00FD7E76">
        <w:rPr>
          <w:b/>
          <w:bCs/>
          <w:lang w:val="pt-BR"/>
        </w:rPr>
        <w:t>ZooKeeper/etcd</w:t>
      </w:r>
      <w:r w:rsidRPr="00FD7E76">
        <w:rPr>
          <w:lang w:val="pt-BR"/>
        </w:rPr>
        <w:t>.</w:t>
      </w:r>
    </w:p>
    <w:p w14:paraId="67EE4E3B" w14:textId="77777777" w:rsidR="0070200F" w:rsidRPr="00FD7E76" w:rsidRDefault="00000000">
      <w:pPr>
        <w:pStyle w:val="Ttulo2"/>
        <w:rPr>
          <w:lang w:val="pt-BR"/>
        </w:rPr>
      </w:pPr>
      <w:bookmarkStart w:id="7" w:name="X2858a2af03ccf434c8570b23e2c2fb27bf81f6c"/>
      <w:bookmarkEnd w:id="6"/>
      <w:r w:rsidRPr="00FD7E76">
        <w:rPr>
          <w:lang w:val="pt-BR"/>
        </w:rPr>
        <w:t>7. Especificação da API (endpoints principais)</w:t>
      </w:r>
    </w:p>
    <w:p w14:paraId="3C3C1942" w14:textId="77777777" w:rsidR="0070200F" w:rsidRPr="00FD7E76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FD7E76">
        <w:rPr>
          <w:rStyle w:val="VerbatimChar"/>
          <w:lang w:val="pt-BR"/>
        </w:rPr>
        <w:t>POST /events</w:t>
      </w:r>
      <w:r w:rsidRPr="00FD7E76">
        <w:rPr>
          <w:lang w:val="pt-BR"/>
        </w:rPr>
        <w:t xml:space="preserve"> — (opcional) ingestão direta via HTTP (JSON).</w:t>
      </w:r>
    </w:p>
    <w:p w14:paraId="68A1BB10" w14:textId="77777777" w:rsidR="0070200F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GET /machines/{id}/oee?from=...&amp;to=...</w:t>
      </w:r>
      <w:r>
        <w:t xml:space="preserve"> — retorna OEE simplificado e métricas (availability, performance, quality) no período.</w:t>
      </w:r>
    </w:p>
    <w:p w14:paraId="1F923699" w14:textId="77777777" w:rsidR="0070200F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GET /</w:t>
      </w:r>
      <w:proofErr w:type="gramStart"/>
      <w:r>
        <w:rPr>
          <w:rStyle w:val="VerbatimChar"/>
        </w:rPr>
        <w:t>machines/{id}/</w:t>
      </w:r>
      <w:proofErr w:type="gramEnd"/>
      <w:r>
        <w:rPr>
          <w:rStyle w:val="VerbatimChar"/>
        </w:rPr>
        <w:t>events?limit=100</w:t>
      </w:r>
      <w:r>
        <w:t xml:space="preserve"> — eventos recentes.</w:t>
      </w:r>
    </w:p>
    <w:p w14:paraId="474540A2" w14:textId="77777777" w:rsidR="0070200F" w:rsidRPr="00FD7E76" w:rsidRDefault="00000000">
      <w:pPr>
        <w:pStyle w:val="FirstParagraph"/>
        <w:rPr>
          <w:lang w:val="pt-BR"/>
        </w:rPr>
      </w:pPr>
      <w:r w:rsidRPr="00FD7E76">
        <w:rPr>
          <w:lang w:val="pt-BR"/>
        </w:rPr>
        <w:lastRenderedPageBreak/>
        <w:t>Formato das respostas: JSON, paginadas quando aplicável.</w:t>
      </w:r>
    </w:p>
    <w:p w14:paraId="46CD5168" w14:textId="77777777" w:rsidR="0070200F" w:rsidRDefault="00000000">
      <w:pPr>
        <w:pStyle w:val="Ttulo2"/>
      </w:pPr>
      <w:bookmarkStart w:id="8" w:name="segurança-e-lgpd"/>
      <w:bookmarkEnd w:id="7"/>
      <w:r>
        <w:t>8. Segurança e LGPD</w:t>
      </w:r>
    </w:p>
    <w:p w14:paraId="4DB8D25B" w14:textId="77777777" w:rsidR="0070200F" w:rsidRPr="00FD7E76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FD7E76">
        <w:rPr>
          <w:b/>
          <w:bCs/>
          <w:lang w:val="pt-BR"/>
        </w:rPr>
        <w:t>Minimização:</w:t>
      </w:r>
      <w:r w:rsidRPr="00FD7E76">
        <w:rPr>
          <w:lang w:val="pt-BR"/>
        </w:rPr>
        <w:t xml:space="preserve"> não armazenar dados pessoais no protótipo.</w:t>
      </w:r>
    </w:p>
    <w:p w14:paraId="466AC327" w14:textId="77777777" w:rsidR="0070200F" w:rsidRPr="00FD7E76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FD7E76">
        <w:rPr>
          <w:b/>
          <w:bCs/>
          <w:lang w:val="pt-BR"/>
        </w:rPr>
        <w:t>Transporte seguro:</w:t>
      </w:r>
      <w:r w:rsidRPr="00FD7E76">
        <w:rPr>
          <w:lang w:val="pt-BR"/>
        </w:rPr>
        <w:t xml:space="preserve"> suportar TLS para REST e broker (configurável).</w:t>
      </w:r>
    </w:p>
    <w:p w14:paraId="08CD7DB2" w14:textId="77777777" w:rsidR="0070200F" w:rsidRPr="00FD7E76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FD7E76">
        <w:rPr>
          <w:b/>
          <w:bCs/>
          <w:lang w:val="pt-BR"/>
        </w:rPr>
        <w:t>Autenticação:</w:t>
      </w:r>
      <w:r w:rsidRPr="00FD7E76">
        <w:rPr>
          <w:lang w:val="pt-BR"/>
        </w:rPr>
        <w:t xml:space="preserve"> token bearer para API (demo); em produção, OAuth2 / mTLS.</w:t>
      </w:r>
    </w:p>
    <w:p w14:paraId="4E5BD6ED" w14:textId="77777777" w:rsidR="0070200F" w:rsidRPr="00FD7E76" w:rsidRDefault="00000000">
      <w:pPr>
        <w:pStyle w:val="Ttulo2"/>
        <w:rPr>
          <w:lang w:val="pt-BR"/>
        </w:rPr>
      </w:pPr>
      <w:bookmarkStart w:id="9" w:name="implementação-descrição"/>
      <w:bookmarkEnd w:id="8"/>
      <w:r w:rsidRPr="00FD7E76">
        <w:rPr>
          <w:lang w:val="pt-BR"/>
        </w:rPr>
        <w:t>9. Implementação (descrição)</w:t>
      </w:r>
    </w:p>
    <w:p w14:paraId="345123F4" w14:textId="77777777" w:rsidR="0070200F" w:rsidRPr="00FD7E76" w:rsidRDefault="00000000">
      <w:pPr>
        <w:pStyle w:val="FirstParagraph"/>
        <w:rPr>
          <w:lang w:val="pt-BR"/>
        </w:rPr>
      </w:pPr>
      <w:r w:rsidRPr="00FD7E76">
        <w:rPr>
          <w:lang w:val="pt-BR"/>
        </w:rPr>
        <w:t xml:space="preserve">A implementação entregue atende ao que foi especificado: - Um </w:t>
      </w:r>
      <w:r w:rsidRPr="00FD7E76">
        <w:rPr>
          <w:i/>
          <w:iCs/>
          <w:lang w:val="pt-BR"/>
        </w:rPr>
        <w:t>Sensor emulator</w:t>
      </w:r>
      <w:r w:rsidRPr="00FD7E76">
        <w:rPr>
          <w:lang w:val="pt-BR"/>
        </w:rPr>
        <w:t xml:space="preserve"> publica mensagens MQTT que simulam produção e paradas. - O </w:t>
      </w:r>
      <w:r w:rsidRPr="00FD7E76">
        <w:rPr>
          <w:i/>
          <w:iCs/>
          <w:lang w:val="pt-BR"/>
        </w:rPr>
        <w:t>Collector</w:t>
      </w:r>
      <w:r w:rsidRPr="00FD7E76">
        <w:rPr>
          <w:lang w:val="pt-BR"/>
        </w:rPr>
        <w:t xml:space="preserve"> subscreve tópicos, faz validação e persiste eventos em SQLite (arquivo local). - Expõe endpoint REST </w:t>
      </w:r>
      <w:r w:rsidRPr="00FD7E76">
        <w:rPr>
          <w:rStyle w:val="VerbatimChar"/>
          <w:lang w:val="pt-BR"/>
        </w:rPr>
        <w:t>/machines/:id/oee</w:t>
      </w:r>
      <w:r w:rsidRPr="00FD7E76">
        <w:rPr>
          <w:lang w:val="pt-BR"/>
        </w:rPr>
        <w:t xml:space="preserve"> que calcula OEE simplificado: OEE = Availability * Performance * Quality, onde: - Availability = uptime / plannedTime (simplificado com base em status RUN vs STOP), - Performance = (idealCycleTime * producedUnits) / actualRunTime, - Quality = (goodUnits / producedUnits).</w:t>
      </w:r>
    </w:p>
    <w:p w14:paraId="27DD2A06" w14:textId="77777777" w:rsidR="0070200F" w:rsidRDefault="00000000">
      <w:pPr>
        <w:pStyle w:val="Ttulo2"/>
      </w:pPr>
      <w:bookmarkStart w:id="10" w:name="justificativas-das-escolhas-sumário"/>
      <w:bookmarkEnd w:id="9"/>
      <w:r>
        <w:t>10. Justificativas das escolhas (sumário)</w:t>
      </w:r>
    </w:p>
    <w:p w14:paraId="6AA1EE9C" w14:textId="77777777" w:rsidR="0070200F" w:rsidRPr="00FD7E76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FD7E76">
        <w:rPr>
          <w:lang w:val="pt-BR"/>
        </w:rPr>
        <w:t>MQTT: apropriado para IoT leve e cenários com latência/uso reduzido de bandwidth.</w:t>
      </w:r>
    </w:p>
    <w:p w14:paraId="614BCCFB" w14:textId="77777777" w:rsidR="0070200F" w:rsidRPr="00FD7E76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FD7E76">
        <w:rPr>
          <w:lang w:val="pt-BR"/>
        </w:rPr>
        <w:t>JSON: interoperabilidade e simplicidade para protótipo.</w:t>
      </w:r>
    </w:p>
    <w:p w14:paraId="3403B21E" w14:textId="77777777" w:rsidR="0070200F" w:rsidRPr="00FD7E76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FD7E76">
        <w:rPr>
          <w:lang w:val="pt-BR"/>
        </w:rPr>
        <w:t>SQLite: simplicidade para entrega e avaliação; em produção migrar para timeseries DB (InfluxDB) ou cloud SQL.</w:t>
      </w:r>
    </w:p>
    <w:p w14:paraId="0CD5092F" w14:textId="77777777" w:rsidR="0070200F" w:rsidRPr="00FD7E76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FD7E76">
        <w:rPr>
          <w:lang w:val="pt-BR"/>
        </w:rPr>
        <w:t>REST + Pub/Sub: combinações comprovadas para MES distribuídos.</w:t>
      </w:r>
    </w:p>
    <w:p w14:paraId="63CE1335" w14:textId="77777777" w:rsidR="0070200F" w:rsidRDefault="00000000">
      <w:pPr>
        <w:pStyle w:val="Ttulo2"/>
      </w:pPr>
      <w:bookmarkStart w:id="11" w:name="como-testar-demonstrar-video"/>
      <w:bookmarkEnd w:id="10"/>
      <w:r>
        <w:t>11. Como testar / demonstrar (video)</w:t>
      </w:r>
    </w:p>
    <w:p w14:paraId="73C3CEDD" w14:textId="77777777" w:rsidR="0070200F" w:rsidRDefault="00000000">
      <w:pPr>
        <w:pStyle w:val="Compact"/>
        <w:numPr>
          <w:ilvl w:val="0"/>
          <w:numId w:val="6"/>
        </w:numPr>
      </w:pPr>
      <w:r>
        <w:t>Subir broker (Docker: eclipse-mosquitto).</w:t>
      </w:r>
      <w:r>
        <w:br/>
      </w:r>
    </w:p>
    <w:p w14:paraId="39E3E2BB" w14:textId="77777777" w:rsidR="0070200F" w:rsidRDefault="00000000">
      <w:pPr>
        <w:pStyle w:val="Compact"/>
        <w:numPr>
          <w:ilvl w:val="0"/>
          <w:numId w:val="6"/>
        </w:numPr>
      </w:pPr>
      <w:r>
        <w:t>Iniciar Collector (</w:t>
      </w:r>
      <w:r>
        <w:rPr>
          <w:rStyle w:val="VerbatimChar"/>
        </w:rPr>
        <w:t>npm run start</w:t>
      </w:r>
      <w:r>
        <w:t>) — subscreve tópicos.</w:t>
      </w:r>
      <w:r>
        <w:br/>
      </w:r>
    </w:p>
    <w:p w14:paraId="767DEFE1" w14:textId="77777777" w:rsidR="0070200F" w:rsidRPr="00FD7E76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FD7E76">
        <w:rPr>
          <w:lang w:val="pt-BR"/>
        </w:rPr>
        <w:t>Iniciar Sensor emulator — publica eventos.</w:t>
      </w:r>
      <w:r w:rsidRPr="00FD7E76">
        <w:rPr>
          <w:lang w:val="pt-BR"/>
        </w:rPr>
        <w:br/>
      </w:r>
    </w:p>
    <w:p w14:paraId="586883AC" w14:textId="77777777" w:rsidR="0070200F" w:rsidRPr="00FD7E76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FD7E76">
        <w:rPr>
          <w:lang w:val="pt-BR"/>
        </w:rPr>
        <w:t xml:space="preserve">Usar </w:t>
      </w:r>
      <w:r w:rsidRPr="00FD7E76">
        <w:rPr>
          <w:rStyle w:val="VerbatimChar"/>
          <w:lang w:val="pt-BR"/>
        </w:rPr>
        <w:t>curl</w:t>
      </w:r>
      <w:r w:rsidRPr="00FD7E76">
        <w:rPr>
          <w:lang w:val="pt-BR"/>
        </w:rPr>
        <w:t xml:space="preserve"> para consultar </w:t>
      </w:r>
      <w:r w:rsidRPr="00FD7E76">
        <w:rPr>
          <w:rStyle w:val="VerbatimChar"/>
          <w:lang w:val="pt-BR"/>
        </w:rPr>
        <w:t>/machines/M01/oee</w:t>
      </w:r>
      <w:r w:rsidRPr="00FD7E76">
        <w:rPr>
          <w:lang w:val="pt-BR"/>
        </w:rPr>
        <w:t>.</w:t>
      </w:r>
      <w:r w:rsidRPr="00FD7E76">
        <w:rPr>
          <w:lang w:val="pt-BR"/>
        </w:rPr>
        <w:br/>
      </w:r>
    </w:p>
    <w:p w14:paraId="3C903DEB" w14:textId="77777777" w:rsidR="0070200F" w:rsidRPr="00FD7E76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FD7E76">
        <w:rPr>
          <w:lang w:val="pt-BR"/>
        </w:rPr>
        <w:t>Gravar tela mostrando logs do collector, publicação de eventos e resposta do endpoint.</w:t>
      </w:r>
    </w:p>
    <w:p w14:paraId="04A43173" w14:textId="77777777" w:rsidR="0070200F" w:rsidRDefault="00000000">
      <w:r>
        <w:pict w14:anchorId="6811209C">
          <v:rect id="_x0000_i1026" style="width:0;height:1.5pt" o:hralign="center" o:hrstd="t" o:hr="t"/>
        </w:pict>
      </w:r>
    </w:p>
    <w:p w14:paraId="4FDBBA10" w14:textId="7F044041" w:rsidR="0070200F" w:rsidRPr="00FD7E76" w:rsidRDefault="009F530C" w:rsidP="000D7226">
      <w:pPr>
        <w:pStyle w:val="FirstParagraph"/>
        <w:rPr>
          <w:lang w:val="pt-BR"/>
        </w:rPr>
      </w:pPr>
      <w:r>
        <w:rPr>
          <w:b/>
          <w:bCs/>
          <w:lang w:val="pt-BR"/>
        </w:rPr>
        <w:t>C</w:t>
      </w:r>
      <w:r w:rsidR="00000000" w:rsidRPr="00FD7E76">
        <w:rPr>
          <w:b/>
          <w:bCs/>
          <w:lang w:val="pt-BR"/>
        </w:rPr>
        <w:t>ódigo e instruções de execução estão no repositório e serão entregues junto ao relatório.</w:t>
      </w:r>
      <w:bookmarkEnd w:id="0"/>
      <w:bookmarkEnd w:id="11"/>
      <w:r w:rsidR="000D7226">
        <w:rPr>
          <w:b/>
          <w:bCs/>
          <w:lang w:val="pt-BR"/>
        </w:rPr>
        <w:br/>
      </w:r>
      <w:r w:rsidR="000D7226">
        <w:rPr>
          <w:b/>
          <w:bCs/>
          <w:lang w:val="pt-BR"/>
        </w:rPr>
        <w:br/>
        <w:t xml:space="preserve">GitHub: </w:t>
      </w:r>
      <w:r w:rsidR="000D7226" w:rsidRPr="000D7226">
        <w:rPr>
          <w:lang w:val="pt-BR"/>
        </w:rPr>
        <w:t>https://github.com/rosival-souza/iot-mes-telemetry-service</w:t>
      </w:r>
    </w:p>
    <w:sectPr w:rsidR="0070200F" w:rsidRPr="00FD7E7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042C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2A2F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19C84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E284844"/>
    <w:multiLevelType w:val="multilevel"/>
    <w:tmpl w:val="15D0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939941">
    <w:abstractNumId w:val="0"/>
  </w:num>
  <w:num w:numId="2" w16cid:durableId="1508598983">
    <w:abstractNumId w:val="1"/>
  </w:num>
  <w:num w:numId="3" w16cid:durableId="627010813">
    <w:abstractNumId w:val="1"/>
  </w:num>
  <w:num w:numId="4" w16cid:durableId="889611121">
    <w:abstractNumId w:val="1"/>
  </w:num>
  <w:num w:numId="5" w16cid:durableId="1457216458">
    <w:abstractNumId w:val="1"/>
  </w:num>
  <w:num w:numId="6" w16cid:durableId="214005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6238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200F"/>
    <w:rsid w:val="000D7226"/>
    <w:rsid w:val="0070200F"/>
    <w:rsid w:val="009F530C"/>
    <w:rsid w:val="00C86151"/>
    <w:rsid w:val="00FD7E76"/>
    <w:rsid w:val="00FF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EA0B"/>
  <w15:docId w15:val="{C70539A2-EE87-44C4-8E4C-2B25A7B8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899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Rosival de Souza Maria</cp:lastModifiedBy>
  <cp:revision>4</cp:revision>
  <dcterms:created xsi:type="dcterms:W3CDTF">2025-11-18T16:11:00Z</dcterms:created>
  <dcterms:modified xsi:type="dcterms:W3CDTF">2025-11-21T16:04:00Z</dcterms:modified>
</cp:coreProperties>
</file>