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4858" w:rsidRPr="00E831EC" w:rsidRDefault="00474858" w:rsidP="00474858">
      <w:pPr>
        <w:pStyle w:val="1"/>
        <w:spacing w:before="120" w:after="120" w:line="400" w:lineRule="exact"/>
        <w:jc w:val="center"/>
        <w:rPr>
          <w:rFonts w:ascii="宋体" w:hAnsi="宋体"/>
          <w:sz w:val="32"/>
        </w:rPr>
      </w:pPr>
      <w:bookmarkStart w:id="0" w:name="_Toc238552296"/>
      <w:bookmarkStart w:id="1" w:name="_Toc238797658"/>
      <w:bookmarkStart w:id="2" w:name="_Toc416793500"/>
      <w:r w:rsidRPr="00E831EC">
        <w:rPr>
          <w:rFonts w:ascii="宋体" w:hAnsi="宋体" w:hint="eastAsia"/>
          <w:sz w:val="32"/>
        </w:rPr>
        <w:t>第六章  技术规格书</w:t>
      </w:r>
      <w:bookmarkEnd w:id="0"/>
      <w:bookmarkEnd w:id="1"/>
      <w:bookmarkEnd w:id="2"/>
    </w:p>
    <w:p w:rsidR="00474858" w:rsidRDefault="00474858" w:rsidP="00474858">
      <w:pPr>
        <w:jc w:val="center"/>
        <w:rPr>
          <w:rFonts w:ascii="仿宋_GB2312" w:eastAsia="仿宋_GB2312" w:hAnsi="宋体" w:hint="eastAsia"/>
          <w:sz w:val="32"/>
          <w:szCs w:val="32"/>
        </w:rPr>
      </w:pPr>
    </w:p>
    <w:p w:rsidR="00474858" w:rsidRPr="00DA4CCE" w:rsidRDefault="00474858" w:rsidP="00474858">
      <w:pPr>
        <w:jc w:val="center"/>
        <w:rPr>
          <w:rFonts w:ascii="仿宋_GB2312" w:eastAsia="仿宋_GB2312" w:hAnsi="宋体" w:hint="eastAsia"/>
          <w:sz w:val="32"/>
          <w:szCs w:val="32"/>
        </w:rPr>
      </w:pPr>
      <w:r>
        <w:rPr>
          <w:rFonts w:ascii="仿宋_GB2312" w:eastAsia="仿宋_GB2312" w:hAnsi="宋体" w:hint="eastAsia"/>
          <w:sz w:val="32"/>
          <w:szCs w:val="32"/>
        </w:rPr>
        <w:t>（</w:t>
      </w:r>
      <w:r w:rsidRPr="009F5B66">
        <w:rPr>
          <w:rFonts w:ascii="仿宋_GB2312" w:eastAsia="仿宋_GB2312" w:hAnsi="宋体"/>
          <w:sz w:val="32"/>
          <w:szCs w:val="32"/>
        </w:rPr>
        <w:t>J-001</w:t>
      </w:r>
      <w:r>
        <w:rPr>
          <w:rFonts w:ascii="仿宋_GB2312" w:eastAsia="仿宋_GB2312" w:hAnsi="宋体" w:hint="eastAsia"/>
          <w:sz w:val="32"/>
          <w:szCs w:val="32"/>
        </w:rPr>
        <w:t>）</w:t>
      </w:r>
    </w:p>
    <w:p w:rsidR="00474858" w:rsidRDefault="00474858" w:rsidP="00474858">
      <w:pPr>
        <w:rPr>
          <w:rFonts w:ascii="仿宋_GB2312" w:eastAsia="仿宋_GB2312" w:hAnsi="宋体" w:cs="宋体" w:hint="eastAsia"/>
          <w:bCs/>
          <w:kern w:val="0"/>
          <w:sz w:val="32"/>
          <w:szCs w:val="32"/>
        </w:rPr>
      </w:pPr>
      <w:r>
        <w:rPr>
          <w:rFonts w:ascii="仿宋_GB2312" w:eastAsia="仿宋_GB2312" w:hAnsi="宋体" w:cs="宋体" w:hint="eastAsia"/>
          <w:bCs/>
          <w:kern w:val="0"/>
          <w:sz w:val="32"/>
          <w:szCs w:val="32"/>
        </w:rPr>
        <w:t>1. 投标一般要求</w:t>
      </w:r>
    </w:p>
    <w:p w:rsidR="00474858" w:rsidRPr="0025667B" w:rsidRDefault="00474858" w:rsidP="00474858">
      <w:pPr>
        <w:ind w:firstLineChars="200" w:firstLine="640"/>
        <w:rPr>
          <w:rFonts w:ascii="仿宋_GB2312" w:eastAsia="仿宋_GB2312" w:hAnsi="宋体" w:cs="宋体" w:hint="eastAsia"/>
          <w:bCs/>
          <w:kern w:val="0"/>
          <w:sz w:val="32"/>
          <w:szCs w:val="32"/>
        </w:rPr>
      </w:pPr>
      <w:r>
        <w:rPr>
          <w:rFonts w:ascii="仿宋_GB2312" w:eastAsia="仿宋_GB2312" w:hAnsi="宋体" w:cs="宋体" w:hint="eastAsia"/>
          <w:bCs/>
          <w:kern w:val="0"/>
          <w:sz w:val="32"/>
          <w:szCs w:val="32"/>
        </w:rPr>
        <w:t>投标人具备铁路客车DC600V地面电源制造资质，熟悉铁路客车DC600V地面电源绝缘监测方式和</w:t>
      </w:r>
      <w:r w:rsidRPr="0025667B">
        <w:rPr>
          <w:rFonts w:ascii="仿宋_GB2312" w:eastAsia="仿宋_GB2312" w:hAnsi="宋体" w:cs="宋体" w:hint="eastAsia"/>
          <w:bCs/>
          <w:kern w:val="0"/>
          <w:sz w:val="32"/>
          <w:szCs w:val="32"/>
        </w:rPr>
        <w:t>DC600V地面电源装置实施干线对地绝缘测量中点接地方案</w:t>
      </w:r>
      <w:r>
        <w:rPr>
          <w:rFonts w:ascii="仿宋_GB2312" w:eastAsia="仿宋_GB2312" w:hAnsi="宋体" w:cs="宋体" w:hint="eastAsia"/>
          <w:bCs/>
          <w:kern w:val="0"/>
          <w:sz w:val="32"/>
          <w:szCs w:val="32"/>
        </w:rPr>
        <w:t>。提供</w:t>
      </w:r>
      <w:r w:rsidRPr="0025667B">
        <w:rPr>
          <w:rFonts w:ascii="仿宋_GB2312" w:eastAsia="仿宋_GB2312" w:hAnsi="宋体" w:cs="宋体" w:hint="eastAsia"/>
          <w:bCs/>
          <w:kern w:val="0"/>
          <w:sz w:val="32"/>
          <w:szCs w:val="32"/>
        </w:rPr>
        <w:t>DC600V地面电源</w:t>
      </w:r>
      <w:r>
        <w:rPr>
          <w:rFonts w:ascii="仿宋_GB2312" w:eastAsia="仿宋_GB2312" w:hAnsi="宋体" w:cs="宋体" w:hint="eastAsia"/>
          <w:bCs/>
          <w:kern w:val="0"/>
          <w:sz w:val="32"/>
          <w:szCs w:val="32"/>
        </w:rPr>
        <w:t>配套监测、监控、管理等系统开发证明材料（例如计算机软件著作权登记证书或科学技术研究成果鉴定证书）及在路内其他客车车辆段实施类似项目的运用报告。</w:t>
      </w:r>
    </w:p>
    <w:p w:rsidR="00474858" w:rsidRPr="009A3867" w:rsidRDefault="00474858" w:rsidP="00474858">
      <w:pPr>
        <w:rPr>
          <w:rFonts w:ascii="仿宋_GB2312" w:eastAsia="仿宋_GB2312" w:hAnsi="宋体" w:cs="宋体" w:hint="eastAsia"/>
          <w:bCs/>
          <w:kern w:val="0"/>
          <w:sz w:val="32"/>
          <w:szCs w:val="32"/>
        </w:rPr>
      </w:pPr>
      <w:r>
        <w:rPr>
          <w:rFonts w:ascii="仿宋_GB2312" w:eastAsia="仿宋_GB2312" w:hAnsi="宋体" w:cs="宋体" w:hint="eastAsia"/>
          <w:bCs/>
          <w:kern w:val="0"/>
          <w:sz w:val="32"/>
          <w:szCs w:val="32"/>
        </w:rPr>
        <w:t xml:space="preserve">    2．</w:t>
      </w:r>
      <w:r w:rsidRPr="009A3867">
        <w:rPr>
          <w:rFonts w:ascii="仿宋_GB2312" w:eastAsia="仿宋_GB2312" w:hAnsi="宋体" w:cs="宋体" w:hint="eastAsia"/>
          <w:bCs/>
          <w:kern w:val="0"/>
          <w:sz w:val="32"/>
          <w:szCs w:val="32"/>
        </w:rPr>
        <w:t>主要技术指标</w:t>
      </w:r>
    </w:p>
    <w:p w:rsidR="00474858" w:rsidRDefault="00474858" w:rsidP="00474858">
      <w:pPr>
        <w:ind w:firstLineChars="200" w:firstLine="640"/>
        <w:rPr>
          <w:rFonts w:ascii="仿宋_GB2312" w:eastAsia="仿宋_GB2312" w:hAnsi="Arial" w:cs="Arial" w:hint="eastAsia"/>
          <w:sz w:val="32"/>
          <w:szCs w:val="32"/>
        </w:rPr>
      </w:pPr>
      <w:r>
        <w:rPr>
          <w:rFonts w:ascii="仿宋_GB2312" w:eastAsia="仿宋_GB2312" w:hAnsi="Arial" w:cs="Arial" w:hint="eastAsia"/>
          <w:sz w:val="32"/>
          <w:szCs w:val="32"/>
        </w:rPr>
        <w:t xml:space="preserve">（1）监测直流电压0-600V，过压660V报警。 </w:t>
      </w:r>
    </w:p>
    <w:p w:rsidR="00474858" w:rsidRDefault="00474858" w:rsidP="00474858">
      <w:pPr>
        <w:ind w:firstLineChars="200" w:firstLine="640"/>
        <w:rPr>
          <w:rFonts w:ascii="仿宋_GB2312" w:eastAsia="仿宋_GB2312" w:hAnsi="Arial" w:cs="Arial" w:hint="eastAsia"/>
          <w:sz w:val="32"/>
          <w:szCs w:val="32"/>
        </w:rPr>
      </w:pPr>
      <w:r>
        <w:rPr>
          <w:rFonts w:ascii="仿宋_GB2312" w:eastAsia="仿宋_GB2312" w:hAnsi="Arial" w:cs="Arial" w:hint="eastAsia"/>
          <w:sz w:val="32"/>
          <w:szCs w:val="32"/>
        </w:rPr>
        <w:t>（2）监测直流电流0</w:t>
      </w:r>
      <w:smartTag w:uri="urn:schemas-microsoft-com:office:smarttags" w:element="chmetcnv">
        <w:smartTagPr>
          <w:attr w:name="TCSC" w:val="0"/>
          <w:attr w:name="NumberType" w:val="1"/>
          <w:attr w:name="Negative" w:val="True"/>
          <w:attr w:name="HasSpace" w:val="False"/>
          <w:attr w:name="SourceValue" w:val="667"/>
          <w:attr w:name="UnitName" w:val="a"/>
        </w:smartTagPr>
        <w:r>
          <w:rPr>
            <w:rFonts w:ascii="仿宋_GB2312" w:eastAsia="仿宋_GB2312" w:hAnsi="Arial" w:cs="Arial" w:hint="eastAsia"/>
            <w:sz w:val="32"/>
            <w:szCs w:val="32"/>
          </w:rPr>
          <w:t>-667A</w:t>
        </w:r>
      </w:smartTag>
      <w:r>
        <w:rPr>
          <w:rFonts w:ascii="仿宋_GB2312" w:eastAsia="仿宋_GB2312" w:hAnsi="Arial" w:cs="Arial" w:hint="eastAsia"/>
          <w:sz w:val="32"/>
          <w:szCs w:val="32"/>
        </w:rPr>
        <w:t>，过流</w:t>
      </w:r>
      <w:smartTag w:uri="urn:schemas-microsoft-com:office:smarttags" w:element="chmetcnv">
        <w:smartTagPr>
          <w:attr w:name="TCSC" w:val="0"/>
          <w:attr w:name="NumberType" w:val="1"/>
          <w:attr w:name="Negative" w:val="False"/>
          <w:attr w:name="HasSpace" w:val="False"/>
          <w:attr w:name="SourceValue" w:val="520"/>
          <w:attr w:name="UnitName" w:val="a"/>
        </w:smartTagPr>
        <w:r>
          <w:rPr>
            <w:rFonts w:ascii="仿宋_GB2312" w:eastAsia="仿宋_GB2312" w:hAnsi="Arial" w:cs="Arial" w:hint="eastAsia"/>
            <w:sz w:val="32"/>
            <w:szCs w:val="32"/>
          </w:rPr>
          <w:t>520A</w:t>
        </w:r>
      </w:smartTag>
      <w:r>
        <w:rPr>
          <w:rFonts w:ascii="仿宋_GB2312" w:eastAsia="仿宋_GB2312" w:hAnsi="Arial" w:cs="Arial" w:hint="eastAsia"/>
          <w:sz w:val="32"/>
          <w:szCs w:val="32"/>
        </w:rPr>
        <w:t>报警。</w:t>
      </w:r>
    </w:p>
    <w:p w:rsidR="00474858" w:rsidRDefault="00474858" w:rsidP="00474858">
      <w:pPr>
        <w:ind w:firstLineChars="200" w:firstLine="640"/>
        <w:rPr>
          <w:rFonts w:ascii="仿宋_GB2312" w:eastAsia="仿宋_GB2312" w:hAnsi="Arial" w:cs="Arial" w:hint="eastAsia"/>
          <w:sz w:val="32"/>
          <w:szCs w:val="32"/>
        </w:rPr>
      </w:pPr>
      <w:r>
        <w:rPr>
          <w:rFonts w:ascii="仿宋_GB2312" w:eastAsia="仿宋_GB2312" w:hAnsi="Arial" w:cs="Arial" w:hint="eastAsia"/>
          <w:sz w:val="32"/>
          <w:szCs w:val="32"/>
        </w:rPr>
        <w:t>（3）漏电电流值大于300mA报警。</w:t>
      </w:r>
    </w:p>
    <w:p w:rsidR="00474858" w:rsidRDefault="00474858" w:rsidP="00474858">
      <w:pPr>
        <w:rPr>
          <w:rFonts w:hint="eastAsia"/>
          <w:sz w:val="23"/>
          <w:szCs w:val="23"/>
        </w:rPr>
      </w:pPr>
      <w:r>
        <w:rPr>
          <w:rFonts w:ascii="仿宋_GB2312" w:eastAsia="仿宋_GB2312" w:hAnsi="Arial" w:cs="Arial" w:hint="eastAsia"/>
          <w:sz w:val="32"/>
          <w:szCs w:val="32"/>
        </w:rPr>
        <w:t xml:space="preserve">    3．数据存储和查询要求</w:t>
      </w:r>
    </w:p>
    <w:p w:rsidR="00474858" w:rsidRDefault="00474858" w:rsidP="00474858">
      <w:pPr>
        <w:ind w:firstLineChars="200" w:firstLine="640"/>
        <w:rPr>
          <w:rFonts w:ascii="仿宋_GB2312" w:eastAsia="仿宋_GB2312" w:hAnsi="Arial" w:cs="Arial" w:hint="eastAsia"/>
          <w:sz w:val="32"/>
          <w:szCs w:val="32"/>
        </w:rPr>
      </w:pPr>
      <w:r>
        <w:rPr>
          <w:rFonts w:ascii="仿宋_GB2312" w:eastAsia="仿宋_GB2312" w:hAnsi="Arial" w:cs="Arial" w:hint="eastAsia"/>
          <w:sz w:val="32"/>
          <w:szCs w:val="32"/>
        </w:rPr>
        <w:t>（1）记录监测数据：供电车次、起始时间、结束时间、供电电压、电流、正线对地电压、负线对地电压，记录间隔10秒。</w:t>
      </w:r>
    </w:p>
    <w:p w:rsidR="00474858" w:rsidRDefault="00474858" w:rsidP="00474858">
      <w:pPr>
        <w:ind w:firstLineChars="200" w:firstLine="640"/>
        <w:rPr>
          <w:rFonts w:ascii="仿宋_GB2312" w:eastAsia="仿宋_GB2312" w:hAnsi="Arial" w:cs="Arial" w:hint="eastAsia"/>
          <w:sz w:val="32"/>
          <w:szCs w:val="32"/>
        </w:rPr>
      </w:pPr>
      <w:r>
        <w:rPr>
          <w:rFonts w:ascii="仿宋_GB2312" w:eastAsia="仿宋_GB2312" w:hAnsi="Arial" w:cs="Arial" w:hint="eastAsia"/>
          <w:sz w:val="32"/>
          <w:szCs w:val="32"/>
        </w:rPr>
        <w:t>（2）记录报警数据：供电车次、报警时间、报警内容、报警消除时间。</w:t>
      </w:r>
    </w:p>
    <w:p w:rsidR="00474858" w:rsidRPr="00CF3D03" w:rsidRDefault="00474858" w:rsidP="00474858">
      <w:pPr>
        <w:ind w:firstLineChars="200" w:firstLine="640"/>
        <w:rPr>
          <w:rFonts w:ascii="仿宋_GB2312" w:eastAsia="仿宋_GB2312" w:hAnsi="Arial" w:cs="Arial" w:hint="eastAsia"/>
          <w:sz w:val="32"/>
          <w:szCs w:val="32"/>
        </w:rPr>
      </w:pPr>
      <w:r>
        <w:rPr>
          <w:rFonts w:ascii="仿宋_GB2312" w:eastAsia="仿宋_GB2312" w:hAnsi="Arial" w:cs="Arial" w:hint="eastAsia"/>
          <w:sz w:val="32"/>
          <w:szCs w:val="32"/>
        </w:rPr>
        <w:t>（3）</w:t>
      </w:r>
      <w:bookmarkStart w:id="3" w:name="OLE_LINK1"/>
      <w:r>
        <w:rPr>
          <w:rFonts w:ascii="仿宋_GB2312" w:eastAsia="仿宋_GB2312" w:hAnsi="Arial" w:cs="Arial" w:hint="eastAsia"/>
          <w:sz w:val="32"/>
          <w:szCs w:val="32"/>
        </w:rPr>
        <w:t>本地</w:t>
      </w:r>
      <w:bookmarkEnd w:id="3"/>
      <w:r>
        <w:rPr>
          <w:rFonts w:ascii="仿宋_GB2312" w:eastAsia="仿宋_GB2312" w:hAnsi="Arial" w:cs="Arial" w:hint="eastAsia"/>
          <w:sz w:val="32"/>
          <w:szCs w:val="32"/>
        </w:rPr>
        <w:t>查询可按日期、车次、供电时长（不足1小时、1-1.5小时、1.5小时以上）、报警信息（超压、过流、</w:t>
      </w:r>
      <w:r>
        <w:rPr>
          <w:rFonts w:ascii="仿宋_GB2312" w:eastAsia="仿宋_GB2312" w:hAnsi="Arial" w:cs="Arial" w:hint="eastAsia"/>
          <w:sz w:val="32"/>
          <w:szCs w:val="32"/>
        </w:rPr>
        <w:lastRenderedPageBreak/>
        <w:t>漏电超标）分别进行查询。</w:t>
      </w:r>
    </w:p>
    <w:p w:rsidR="00474858" w:rsidRDefault="00474858" w:rsidP="00474858">
      <w:pPr>
        <w:ind w:firstLineChars="200" w:firstLine="640"/>
        <w:rPr>
          <w:rFonts w:ascii="仿宋_GB2312" w:eastAsia="仿宋_GB2312" w:hAnsi="Arial" w:cs="Arial" w:hint="eastAsia"/>
          <w:sz w:val="32"/>
          <w:szCs w:val="32"/>
        </w:rPr>
      </w:pPr>
      <w:r w:rsidRPr="00CF3D03">
        <w:rPr>
          <w:rFonts w:ascii="仿宋_GB2312" w:eastAsia="仿宋_GB2312" w:hAnsi="Arial" w:cs="Arial" w:hint="eastAsia"/>
          <w:sz w:val="32"/>
          <w:szCs w:val="32"/>
        </w:rPr>
        <w:t>（</w:t>
      </w:r>
      <w:r>
        <w:rPr>
          <w:rFonts w:ascii="仿宋_GB2312" w:eastAsia="仿宋_GB2312" w:hAnsi="Arial" w:cs="Arial" w:hint="eastAsia"/>
          <w:sz w:val="32"/>
          <w:szCs w:val="32"/>
        </w:rPr>
        <w:t>4</w:t>
      </w:r>
      <w:r w:rsidRPr="00CF3D03">
        <w:rPr>
          <w:rFonts w:ascii="仿宋_GB2312" w:eastAsia="仿宋_GB2312" w:hAnsi="Arial" w:cs="Arial" w:hint="eastAsia"/>
          <w:sz w:val="32"/>
          <w:szCs w:val="32"/>
        </w:rPr>
        <w:t>）</w:t>
      </w:r>
      <w:r>
        <w:rPr>
          <w:rFonts w:ascii="仿宋_GB2312" w:eastAsia="仿宋_GB2312" w:hAnsi="Arial" w:cs="Arial" w:hint="eastAsia"/>
          <w:sz w:val="32"/>
          <w:szCs w:val="32"/>
        </w:rPr>
        <w:t>远程可汇总各车间数据、进行组合查询。</w:t>
      </w:r>
    </w:p>
    <w:p w:rsidR="00474858" w:rsidRDefault="00474858" w:rsidP="00474858">
      <w:pPr>
        <w:pStyle w:val="Default"/>
        <w:ind w:firstLineChars="200" w:firstLine="640"/>
        <w:jc w:val="both"/>
        <w:rPr>
          <w:sz w:val="23"/>
          <w:szCs w:val="23"/>
        </w:rPr>
      </w:pPr>
      <w:r>
        <w:rPr>
          <w:rFonts w:ascii="仿宋_GB2312" w:eastAsia="仿宋_GB2312" w:hAnsi="Arial" w:cs="Arial" w:hint="eastAsia"/>
          <w:sz w:val="32"/>
          <w:szCs w:val="32"/>
        </w:rPr>
        <w:t>（5</w:t>
      </w:r>
      <w:r w:rsidRPr="00CF3D03">
        <w:rPr>
          <w:rFonts w:ascii="仿宋_GB2312" w:eastAsia="仿宋_GB2312" w:hAnsi="Arial" w:cs="Arial" w:hint="eastAsia"/>
          <w:color w:val="auto"/>
          <w:kern w:val="2"/>
          <w:sz w:val="32"/>
          <w:szCs w:val="32"/>
        </w:rPr>
        <w:t>）</w:t>
      </w:r>
      <w:r>
        <w:rPr>
          <w:rFonts w:ascii="仿宋_GB2312" w:eastAsia="仿宋_GB2312" w:hAnsi="Arial" w:cs="Arial" w:hint="eastAsia"/>
          <w:sz w:val="32"/>
          <w:szCs w:val="32"/>
        </w:rPr>
        <w:t>本地和远程</w:t>
      </w:r>
      <w:r>
        <w:rPr>
          <w:rFonts w:ascii="仿宋_GB2312" w:eastAsia="仿宋_GB2312" w:hAnsi="Arial" w:cs="Arial" w:hint="eastAsia"/>
          <w:color w:val="auto"/>
          <w:kern w:val="2"/>
          <w:sz w:val="32"/>
          <w:szCs w:val="32"/>
        </w:rPr>
        <w:t>数据均可导出为Excel文件。</w:t>
      </w:r>
    </w:p>
    <w:p w:rsidR="00474858" w:rsidRDefault="00474858" w:rsidP="00474858">
      <w:pPr>
        <w:tabs>
          <w:tab w:val="left" w:pos="5610"/>
          <w:tab w:val="left" w:pos="5730"/>
        </w:tabs>
        <w:autoSpaceDE w:val="0"/>
        <w:autoSpaceDN w:val="0"/>
        <w:adjustRightInd w:val="0"/>
        <w:spacing w:line="360" w:lineRule="auto"/>
        <w:rPr>
          <w:rFonts w:ascii="仿宋_GB2312" w:eastAsia="仿宋_GB2312" w:hint="eastAsia"/>
          <w:sz w:val="32"/>
          <w:szCs w:val="32"/>
        </w:rPr>
      </w:pPr>
      <w:r>
        <w:rPr>
          <w:rFonts w:ascii="仿宋_GB2312" w:eastAsia="仿宋_GB2312" w:hint="eastAsia"/>
          <w:sz w:val="32"/>
          <w:szCs w:val="32"/>
        </w:rPr>
        <w:t xml:space="preserve">    4．系统功能要求</w:t>
      </w:r>
    </w:p>
    <w:p w:rsidR="00474858" w:rsidRDefault="00474858" w:rsidP="00474858">
      <w:pPr>
        <w:widowControl/>
        <w:jc w:val="left"/>
        <w:rPr>
          <w:rFonts w:ascii="仿宋_GB2312" w:eastAsia="仿宋_GB2312" w:hAnsi="Arial" w:cs="Arial" w:hint="eastAsia"/>
          <w:sz w:val="32"/>
          <w:szCs w:val="32"/>
        </w:rPr>
      </w:pPr>
      <w:r>
        <w:rPr>
          <w:rFonts w:ascii="仿宋_GB2312" w:eastAsia="仿宋_GB2312" w:hAnsi="Arial" w:cs="Arial" w:hint="eastAsia"/>
          <w:sz w:val="32"/>
          <w:szCs w:val="32"/>
        </w:rPr>
        <w:t xml:space="preserve">    （</w:t>
      </w:r>
      <w:r w:rsidRPr="003C74B8">
        <w:rPr>
          <w:rFonts w:ascii="仿宋_GB2312" w:eastAsia="仿宋_GB2312" w:hAnsi="Arial" w:cs="Arial"/>
          <w:sz w:val="32"/>
          <w:szCs w:val="32"/>
        </w:rPr>
        <w:t>1</w:t>
      </w:r>
      <w:r>
        <w:rPr>
          <w:rFonts w:ascii="仿宋_GB2312" w:eastAsia="仿宋_GB2312" w:hAnsi="Arial" w:cs="Arial" w:hint="eastAsia"/>
          <w:sz w:val="32"/>
          <w:szCs w:val="32"/>
        </w:rPr>
        <w:t>）</w:t>
      </w:r>
      <w:r w:rsidRPr="003C74B8">
        <w:rPr>
          <w:rFonts w:ascii="仿宋_GB2312" w:eastAsia="仿宋_GB2312" w:hAnsi="Arial" w:cs="Arial" w:hint="eastAsia"/>
          <w:sz w:val="32"/>
          <w:szCs w:val="32"/>
        </w:rPr>
        <w:t>干线在线绝缘监测功能</w:t>
      </w:r>
      <w:r w:rsidRPr="003C74B8">
        <w:rPr>
          <w:rFonts w:ascii="仿宋_GB2312" w:eastAsia="仿宋_GB2312" w:hAnsi="Arial" w:cs="Arial"/>
          <w:sz w:val="32"/>
          <w:szCs w:val="32"/>
        </w:rPr>
        <w:br/>
        <w:t xml:space="preserve">    </w:t>
      </w:r>
      <w:r>
        <w:rPr>
          <w:rFonts w:ascii="仿宋_GB2312" w:eastAsia="仿宋_GB2312" w:hAnsi="Arial" w:cs="Arial" w:hint="eastAsia"/>
          <w:sz w:val="32"/>
          <w:szCs w:val="32"/>
        </w:rPr>
        <w:t>在5个客整所地面电源房安设监测装置，</w:t>
      </w:r>
      <w:r w:rsidRPr="003C74B8">
        <w:rPr>
          <w:rFonts w:ascii="仿宋_GB2312" w:eastAsia="仿宋_GB2312" w:hAnsi="Arial" w:cs="Arial" w:hint="eastAsia"/>
          <w:sz w:val="32"/>
          <w:szCs w:val="32"/>
        </w:rPr>
        <w:t>采用</w:t>
      </w:r>
      <w:r>
        <w:rPr>
          <w:rFonts w:ascii="仿宋_GB2312" w:eastAsia="仿宋_GB2312" w:hAnsi="Arial" w:cs="Arial" w:hint="eastAsia"/>
          <w:sz w:val="32"/>
          <w:szCs w:val="32"/>
        </w:rPr>
        <w:t>与</w:t>
      </w:r>
      <w:r w:rsidRPr="003C74B8">
        <w:rPr>
          <w:rFonts w:ascii="仿宋_GB2312" w:eastAsia="仿宋_GB2312" w:hAnsi="Arial" w:cs="Arial" w:hint="eastAsia"/>
          <w:sz w:val="32"/>
          <w:szCs w:val="32"/>
        </w:rPr>
        <w:t>列车现有的</w:t>
      </w:r>
      <w:r w:rsidRPr="003C74B8">
        <w:rPr>
          <w:rFonts w:ascii="仿宋_GB2312" w:eastAsia="仿宋_GB2312" w:hAnsi="Arial" w:cs="Arial"/>
          <w:sz w:val="32"/>
          <w:szCs w:val="32"/>
        </w:rPr>
        <w:t>DDJY</w:t>
      </w:r>
      <w:r w:rsidRPr="003C74B8">
        <w:rPr>
          <w:rFonts w:ascii="仿宋_GB2312" w:eastAsia="仿宋_GB2312" w:hAnsi="Arial" w:cs="Arial" w:hint="eastAsia"/>
          <w:sz w:val="32"/>
          <w:szCs w:val="32"/>
        </w:rPr>
        <w:t>型</w:t>
      </w:r>
      <w:r w:rsidRPr="003C74B8">
        <w:rPr>
          <w:rFonts w:ascii="仿宋_GB2312" w:eastAsia="仿宋_GB2312" w:hAnsi="Arial" w:cs="Arial"/>
          <w:sz w:val="32"/>
          <w:szCs w:val="32"/>
        </w:rPr>
        <w:t>DC600V</w:t>
      </w:r>
      <w:r w:rsidRPr="003C74B8">
        <w:rPr>
          <w:rFonts w:ascii="仿宋_GB2312" w:eastAsia="仿宋_GB2312" w:hAnsi="Arial" w:cs="Arial" w:hint="eastAsia"/>
          <w:sz w:val="32"/>
          <w:szCs w:val="32"/>
        </w:rPr>
        <w:t>干线在线绝缘监测装置相同原理进行设计，具有其所有功能。可实时监视</w:t>
      </w:r>
      <w:r w:rsidRPr="003C74B8">
        <w:rPr>
          <w:rFonts w:ascii="仿宋_GB2312" w:eastAsia="仿宋_GB2312" w:hAnsi="Arial" w:cs="Arial"/>
          <w:sz w:val="32"/>
          <w:szCs w:val="32"/>
        </w:rPr>
        <w:t>DC600V</w:t>
      </w:r>
      <w:r w:rsidRPr="003C74B8">
        <w:rPr>
          <w:rFonts w:ascii="仿宋_GB2312" w:eastAsia="仿宋_GB2312" w:hAnsi="Arial" w:cs="Arial" w:hint="eastAsia"/>
          <w:sz w:val="32"/>
          <w:szCs w:val="32"/>
        </w:rPr>
        <w:t>电源的输出电压、电流及对地电压和电阻值，并进行记录。可通过管理系统设置供电母线对地绝缘电阻保护值，当绝缘下降时，进行报警显示，低于保护值时，能切断电源输出，并给出报警信号。程序界面见</w:t>
      </w:r>
      <w:r>
        <w:rPr>
          <w:rFonts w:ascii="仿宋_GB2312" w:eastAsia="仿宋_GB2312" w:hAnsi="Arial" w:cs="Arial" w:hint="eastAsia"/>
          <w:sz w:val="32"/>
          <w:szCs w:val="32"/>
        </w:rPr>
        <w:t>下图：</w:t>
      </w:r>
    </w:p>
    <w:p w:rsidR="00474858" w:rsidRDefault="00474858" w:rsidP="00474858">
      <w:pPr>
        <w:widowControl/>
        <w:jc w:val="left"/>
        <w:rPr>
          <w:rFonts w:ascii="仿宋_GB2312" w:eastAsia="仿宋_GB2312" w:hAnsi="Arial" w:cs="Arial" w:hint="eastAsia"/>
          <w:sz w:val="32"/>
          <w:szCs w:val="32"/>
        </w:rPr>
      </w:pPr>
      <w:r>
        <w:object w:dxaOrig="7335" w:dyaOrig="54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287.25pt" o:ole="">
            <v:imagedata r:id="rId6" o:title=""/>
          </v:shape>
          <o:OLEObject Type="Embed" ProgID="Visio.Drawing.11" ShapeID="_x0000_i1025" DrawAspect="Content" ObjectID="_1494676946" r:id="rId7"/>
        </w:object>
      </w:r>
    </w:p>
    <w:p w:rsidR="00474858" w:rsidRPr="003C74B8" w:rsidRDefault="00474858" w:rsidP="00474858">
      <w:pPr>
        <w:widowControl/>
        <w:jc w:val="left"/>
        <w:rPr>
          <w:rFonts w:ascii="仿宋_GB2312" w:eastAsia="仿宋_GB2312" w:hAnsi="Arial" w:cs="Arial" w:hint="eastAsia"/>
          <w:sz w:val="32"/>
          <w:szCs w:val="32"/>
        </w:rPr>
      </w:pPr>
      <w:r w:rsidRPr="003C74B8">
        <w:rPr>
          <w:rFonts w:ascii="仿宋_GB2312" w:eastAsia="仿宋_GB2312" w:hAnsi="Arial" w:cs="Arial" w:hint="eastAsia"/>
          <w:sz w:val="32"/>
          <w:szCs w:val="32"/>
        </w:rPr>
        <w:t>采取分层可扩展显示，左侧从电源到列车，显示出供电路径。右侧为电源配置，可显示1至4套电源，每套电源可设置为配1个轨边柜、2个轨边柜、3个轨边柜，相应生成2个股道、4个股道、6个股道。电源供电时，对应的电源整流柜、轨边柜和列车均变色显示，并实时显示用电量、电压、电流、干线绝缘的正线对地电压电阻和负线对地电压电阻。点击该供电“车次”时，可以图形显示从开始供电时刻至查看数据时刻之间的电压电流和绝缘值的曲线变化。</w:t>
      </w:r>
    </w:p>
    <w:p w:rsidR="00474858" w:rsidRPr="003C74B8" w:rsidRDefault="00474858" w:rsidP="00474858">
      <w:pPr>
        <w:widowControl/>
        <w:ind w:firstLineChars="200" w:firstLine="640"/>
        <w:jc w:val="left"/>
        <w:rPr>
          <w:rFonts w:ascii="仿宋_GB2312" w:eastAsia="仿宋_GB2312" w:hAnsi="Arial" w:cs="Arial" w:hint="eastAsia"/>
          <w:sz w:val="32"/>
          <w:szCs w:val="32"/>
        </w:rPr>
      </w:pPr>
      <w:r>
        <w:rPr>
          <w:rFonts w:ascii="仿宋_GB2312" w:eastAsia="仿宋_GB2312" w:hAnsi="Arial" w:cs="Arial" w:hint="eastAsia"/>
          <w:sz w:val="32"/>
          <w:szCs w:val="32"/>
        </w:rPr>
        <w:t>供电</w:t>
      </w:r>
      <w:r w:rsidRPr="003C74B8">
        <w:rPr>
          <w:rFonts w:ascii="仿宋_GB2312" w:eastAsia="仿宋_GB2312" w:hAnsi="Arial" w:cs="Arial" w:hint="eastAsia"/>
          <w:sz w:val="32"/>
          <w:szCs w:val="32"/>
        </w:rPr>
        <w:t>操作流程如下：</w:t>
      </w:r>
    </w:p>
    <w:p w:rsidR="00474858" w:rsidRPr="003C74B8" w:rsidRDefault="00474858" w:rsidP="00474858">
      <w:pPr>
        <w:widowControl/>
        <w:ind w:firstLineChars="200" w:firstLine="640"/>
        <w:jc w:val="left"/>
        <w:rPr>
          <w:rFonts w:ascii="仿宋_GB2312" w:eastAsia="仿宋_GB2312" w:hAnsi="Arial" w:cs="Arial" w:hint="eastAsia"/>
          <w:sz w:val="32"/>
          <w:szCs w:val="32"/>
        </w:rPr>
      </w:pPr>
      <w:r>
        <w:rPr>
          <w:rFonts w:ascii="仿宋_GB2312" w:eastAsia="仿宋_GB2312" w:hAnsi="Arial" w:cs="Arial" w:hint="eastAsia"/>
          <w:sz w:val="32"/>
          <w:szCs w:val="32"/>
        </w:rPr>
        <w:t>A．</w:t>
      </w:r>
      <w:r w:rsidRPr="003C74B8">
        <w:rPr>
          <w:rFonts w:ascii="仿宋_GB2312" w:eastAsia="仿宋_GB2312" w:hAnsi="Arial" w:cs="Arial" w:hint="eastAsia"/>
          <w:sz w:val="32"/>
          <w:szCs w:val="32"/>
        </w:rPr>
        <w:t>轨边柜发出供电请求信号（可通过通信电缆连接列车通信插座采集列车供电请求信号），程序界面对应的“轨边</w:t>
      </w:r>
      <w:r w:rsidRPr="003C74B8">
        <w:rPr>
          <w:rFonts w:ascii="仿宋_GB2312" w:eastAsia="仿宋_GB2312" w:hAnsi="Arial" w:cs="Arial" w:hint="eastAsia"/>
          <w:sz w:val="32"/>
          <w:szCs w:val="32"/>
        </w:rPr>
        <w:lastRenderedPageBreak/>
        <w:t>柜”图标闪烁，操作人员点击对应“股道”弹出下拉菜单对话框，选择对应“车次”（调用KMIS数据库车次表同时筛选显示该车间所属的DC600V列车车次，如果查找不到，选择“其他车间”，出现二次下拉框，出现全段DC600V列车车次，如果仍查找不到，直接在下拉框中输入自编车次）</w:t>
      </w:r>
    </w:p>
    <w:p w:rsidR="00474858" w:rsidRPr="003C74B8" w:rsidRDefault="00474858" w:rsidP="00474858">
      <w:pPr>
        <w:widowControl/>
        <w:ind w:firstLineChars="200" w:firstLine="640"/>
        <w:jc w:val="left"/>
        <w:rPr>
          <w:rFonts w:ascii="仿宋_GB2312" w:eastAsia="仿宋_GB2312" w:hAnsi="Arial" w:cs="Arial" w:hint="eastAsia"/>
          <w:sz w:val="32"/>
          <w:szCs w:val="32"/>
        </w:rPr>
      </w:pPr>
      <w:r>
        <w:rPr>
          <w:rFonts w:ascii="仿宋_GB2312" w:eastAsia="仿宋_GB2312" w:hAnsi="Arial" w:cs="Arial" w:hint="eastAsia"/>
          <w:sz w:val="32"/>
          <w:szCs w:val="32"/>
        </w:rPr>
        <w:t>B．</w:t>
      </w:r>
      <w:r w:rsidRPr="003C74B8">
        <w:rPr>
          <w:rFonts w:ascii="仿宋_GB2312" w:eastAsia="仿宋_GB2312" w:hAnsi="Arial" w:cs="Arial" w:hint="eastAsia"/>
          <w:sz w:val="32"/>
          <w:szCs w:val="32"/>
        </w:rPr>
        <w:t>确认所选择车次后，对应股道下面将出现车次编号，同时以对应整流回路的颜色进行变色显示。</w:t>
      </w:r>
    </w:p>
    <w:p w:rsidR="00474858" w:rsidRPr="003C74B8" w:rsidRDefault="00474858" w:rsidP="00474858">
      <w:pPr>
        <w:widowControl/>
        <w:ind w:firstLineChars="200" w:firstLine="640"/>
        <w:jc w:val="left"/>
        <w:rPr>
          <w:rFonts w:ascii="仿宋_GB2312" w:eastAsia="仿宋_GB2312" w:hAnsi="Arial" w:cs="Arial" w:hint="eastAsia"/>
          <w:sz w:val="32"/>
          <w:szCs w:val="32"/>
        </w:rPr>
      </w:pPr>
      <w:r>
        <w:rPr>
          <w:rFonts w:ascii="仿宋_GB2312" w:eastAsia="仿宋_GB2312" w:hAnsi="Arial" w:cs="Arial" w:hint="eastAsia"/>
          <w:sz w:val="32"/>
          <w:szCs w:val="32"/>
        </w:rPr>
        <w:t>C．</w:t>
      </w:r>
      <w:r w:rsidRPr="003C74B8">
        <w:rPr>
          <w:rFonts w:ascii="仿宋_GB2312" w:eastAsia="仿宋_GB2312" w:hAnsi="Arial" w:cs="Arial" w:hint="eastAsia"/>
          <w:sz w:val="32"/>
          <w:szCs w:val="32"/>
        </w:rPr>
        <w:t>该回路对应的用电量开始计数，并实时电压、电流和干线绝缘值变化。</w:t>
      </w:r>
    </w:p>
    <w:p w:rsidR="00474858" w:rsidRPr="003C74B8" w:rsidRDefault="00474858" w:rsidP="00474858">
      <w:pPr>
        <w:widowControl/>
        <w:ind w:firstLineChars="200" w:firstLine="640"/>
        <w:jc w:val="left"/>
        <w:rPr>
          <w:rFonts w:ascii="仿宋_GB2312" w:eastAsia="仿宋_GB2312" w:hAnsi="Arial" w:cs="Arial" w:hint="eastAsia"/>
          <w:sz w:val="32"/>
          <w:szCs w:val="32"/>
        </w:rPr>
      </w:pPr>
      <w:r>
        <w:rPr>
          <w:rFonts w:ascii="仿宋_GB2312" w:eastAsia="仿宋_GB2312" w:hAnsi="Arial" w:cs="Arial" w:hint="eastAsia"/>
          <w:sz w:val="32"/>
          <w:szCs w:val="32"/>
        </w:rPr>
        <w:t>D．</w:t>
      </w:r>
      <w:r w:rsidRPr="003C74B8">
        <w:rPr>
          <w:rFonts w:ascii="仿宋_GB2312" w:eastAsia="仿宋_GB2312" w:hAnsi="Arial" w:cs="Arial" w:hint="eastAsia"/>
          <w:sz w:val="32"/>
          <w:szCs w:val="32"/>
        </w:rPr>
        <w:t>轨边柜断电后，计算该列车供电时间并记录。需要再次供电时，点击该股道，弹出对话框“是否继续上次供电”，选择“是”累计供电时间和相关数据。选择“否”，则弹出下拉车次选择框，重新选择车次。</w:t>
      </w:r>
    </w:p>
    <w:p w:rsidR="00474858" w:rsidRPr="003C74B8" w:rsidRDefault="00474858" w:rsidP="00474858">
      <w:pPr>
        <w:widowControl/>
        <w:jc w:val="left"/>
        <w:rPr>
          <w:rFonts w:ascii="仿宋_GB2312" w:eastAsia="仿宋_GB2312" w:hAnsi="Arial" w:cs="Arial"/>
          <w:sz w:val="32"/>
          <w:szCs w:val="32"/>
        </w:rPr>
      </w:pPr>
      <w:r>
        <w:rPr>
          <w:rFonts w:ascii="仿宋_GB2312" w:eastAsia="仿宋_GB2312" w:hAnsi="Arial" w:cs="Arial" w:hint="eastAsia"/>
          <w:sz w:val="32"/>
          <w:szCs w:val="32"/>
        </w:rPr>
        <w:t xml:space="preserve">    （</w:t>
      </w:r>
      <w:r w:rsidRPr="003C74B8">
        <w:rPr>
          <w:rFonts w:ascii="仿宋_GB2312" w:eastAsia="仿宋_GB2312" w:hAnsi="Arial" w:cs="Arial"/>
          <w:sz w:val="32"/>
          <w:szCs w:val="32"/>
        </w:rPr>
        <w:t>2</w:t>
      </w:r>
      <w:r>
        <w:rPr>
          <w:rFonts w:ascii="仿宋_GB2312" w:eastAsia="仿宋_GB2312" w:hAnsi="Arial" w:cs="Arial" w:hint="eastAsia"/>
          <w:sz w:val="32"/>
          <w:szCs w:val="32"/>
        </w:rPr>
        <w:t>）</w:t>
      </w:r>
      <w:r w:rsidRPr="003C74B8">
        <w:rPr>
          <w:rFonts w:ascii="仿宋_GB2312" w:eastAsia="仿宋_GB2312" w:hAnsi="Arial" w:cs="Arial" w:hint="eastAsia"/>
          <w:sz w:val="32"/>
          <w:szCs w:val="32"/>
        </w:rPr>
        <w:t>地面电源用电量监测功能</w:t>
      </w:r>
    </w:p>
    <w:p w:rsidR="00474858" w:rsidRPr="003C74B8" w:rsidRDefault="00474858" w:rsidP="00474858">
      <w:pPr>
        <w:widowControl/>
        <w:jc w:val="left"/>
        <w:rPr>
          <w:rFonts w:ascii="仿宋_GB2312" w:eastAsia="仿宋_GB2312" w:hAnsi="Arial" w:cs="Arial"/>
          <w:sz w:val="32"/>
          <w:szCs w:val="32"/>
        </w:rPr>
      </w:pPr>
      <w:r>
        <w:rPr>
          <w:rFonts w:ascii="仿宋_GB2312" w:eastAsia="仿宋_GB2312" w:hAnsi="Arial" w:cs="Arial" w:hint="eastAsia"/>
          <w:sz w:val="32"/>
          <w:szCs w:val="32"/>
        </w:rPr>
        <w:t xml:space="preserve">    </w:t>
      </w:r>
      <w:r w:rsidRPr="003C74B8">
        <w:rPr>
          <w:rFonts w:ascii="仿宋_GB2312" w:eastAsia="仿宋_GB2312" w:hAnsi="Arial" w:cs="Arial" w:hint="eastAsia"/>
          <w:sz w:val="32"/>
          <w:szCs w:val="32"/>
        </w:rPr>
        <w:t>通过在</w:t>
      </w:r>
      <w:r>
        <w:rPr>
          <w:rFonts w:ascii="仿宋_GB2312" w:eastAsia="仿宋_GB2312" w:hAnsi="Arial" w:cs="Arial" w:hint="eastAsia"/>
          <w:sz w:val="32"/>
          <w:szCs w:val="32"/>
        </w:rPr>
        <w:t>既有6套</w:t>
      </w:r>
      <w:r w:rsidRPr="003C74B8">
        <w:rPr>
          <w:rFonts w:ascii="仿宋_GB2312" w:eastAsia="仿宋_GB2312" w:hAnsi="Arial" w:cs="Arial" w:hint="eastAsia"/>
          <w:sz w:val="32"/>
          <w:szCs w:val="32"/>
        </w:rPr>
        <w:t>地面电源上加装</w:t>
      </w:r>
      <w:r>
        <w:rPr>
          <w:rFonts w:ascii="仿宋_GB2312" w:eastAsia="仿宋_GB2312" w:hAnsi="Arial" w:cs="Arial" w:hint="eastAsia"/>
          <w:sz w:val="32"/>
          <w:szCs w:val="32"/>
        </w:rPr>
        <w:t>电量</w:t>
      </w:r>
      <w:r w:rsidRPr="003C74B8">
        <w:rPr>
          <w:rFonts w:ascii="仿宋_GB2312" w:eastAsia="仿宋_GB2312" w:hAnsi="Arial" w:cs="Arial" w:hint="eastAsia"/>
          <w:sz w:val="32"/>
          <w:szCs w:val="32"/>
        </w:rPr>
        <w:t>检测</w:t>
      </w:r>
      <w:r>
        <w:rPr>
          <w:rFonts w:ascii="仿宋_GB2312" w:eastAsia="仿宋_GB2312" w:hAnsi="Arial" w:cs="Arial" w:hint="eastAsia"/>
          <w:sz w:val="32"/>
          <w:szCs w:val="32"/>
        </w:rPr>
        <w:t>装置</w:t>
      </w:r>
      <w:r w:rsidRPr="003C74B8">
        <w:rPr>
          <w:rFonts w:ascii="仿宋_GB2312" w:eastAsia="仿宋_GB2312" w:hAnsi="Arial" w:cs="Arial" w:hint="eastAsia"/>
          <w:sz w:val="32"/>
          <w:szCs w:val="32"/>
        </w:rPr>
        <w:t>，并</w:t>
      </w:r>
      <w:r>
        <w:rPr>
          <w:rFonts w:ascii="仿宋_GB2312" w:eastAsia="仿宋_GB2312" w:hAnsi="Arial" w:cs="Arial" w:hint="eastAsia"/>
          <w:sz w:val="32"/>
          <w:szCs w:val="32"/>
        </w:rPr>
        <w:t>将数据传送到</w:t>
      </w:r>
      <w:r w:rsidRPr="003C74B8">
        <w:rPr>
          <w:rFonts w:ascii="仿宋_GB2312" w:eastAsia="仿宋_GB2312" w:hAnsi="Arial" w:cs="Arial" w:hint="eastAsia"/>
          <w:sz w:val="32"/>
          <w:szCs w:val="32"/>
        </w:rPr>
        <w:t>各个</w:t>
      </w:r>
      <w:r>
        <w:rPr>
          <w:rFonts w:ascii="仿宋_GB2312" w:eastAsia="仿宋_GB2312" w:hAnsi="Arial" w:cs="Arial" w:hint="eastAsia"/>
          <w:sz w:val="32"/>
          <w:szCs w:val="32"/>
        </w:rPr>
        <w:t>客整所的监测装置中，</w:t>
      </w:r>
      <w:r w:rsidRPr="003C74B8">
        <w:rPr>
          <w:rFonts w:ascii="仿宋_GB2312" w:eastAsia="仿宋_GB2312" w:hAnsi="Arial" w:cs="Arial" w:hint="eastAsia"/>
          <w:sz w:val="32"/>
          <w:szCs w:val="32"/>
        </w:rPr>
        <w:t>实现对各整备场、各地面电源、以及各趟列车当天用电量和全年累计用电量的监测。由于现场使用DC600V地面电源，可能一套电源两路同时供电一列列车，也可能分两路供电两列不同的列车，因此在程序</w:t>
      </w:r>
      <w:r>
        <w:rPr>
          <w:rFonts w:ascii="仿宋_GB2312" w:eastAsia="仿宋_GB2312" w:hAnsi="Arial" w:cs="Arial" w:hint="eastAsia"/>
          <w:sz w:val="32"/>
          <w:szCs w:val="32"/>
        </w:rPr>
        <w:t>内部应自动</w:t>
      </w:r>
      <w:r w:rsidRPr="003C74B8">
        <w:rPr>
          <w:rFonts w:ascii="仿宋_GB2312" w:eastAsia="仿宋_GB2312" w:hAnsi="Arial" w:cs="Arial" w:hint="eastAsia"/>
          <w:sz w:val="32"/>
          <w:szCs w:val="32"/>
        </w:rPr>
        <w:t>合并计算每列列车</w:t>
      </w:r>
      <w:r>
        <w:rPr>
          <w:rFonts w:ascii="仿宋_GB2312" w:eastAsia="仿宋_GB2312" w:hAnsi="Arial" w:cs="Arial" w:hint="eastAsia"/>
          <w:sz w:val="32"/>
          <w:szCs w:val="32"/>
        </w:rPr>
        <w:t>每次库停的</w:t>
      </w:r>
      <w:r w:rsidRPr="003C74B8">
        <w:rPr>
          <w:rFonts w:ascii="仿宋_GB2312" w:eastAsia="仿宋_GB2312" w:hAnsi="Arial" w:cs="Arial" w:hint="eastAsia"/>
          <w:sz w:val="32"/>
          <w:szCs w:val="32"/>
        </w:rPr>
        <w:t>用电量</w:t>
      </w:r>
      <w:r>
        <w:rPr>
          <w:rFonts w:ascii="仿宋_GB2312" w:eastAsia="仿宋_GB2312" w:hAnsi="Arial" w:cs="Arial" w:hint="eastAsia"/>
          <w:sz w:val="32"/>
          <w:szCs w:val="32"/>
        </w:rPr>
        <w:t>，即库停时间段内</w:t>
      </w:r>
      <w:r w:rsidRPr="003C74B8">
        <w:rPr>
          <w:rFonts w:ascii="仿宋_GB2312" w:eastAsia="仿宋_GB2312" w:hAnsi="Arial" w:cs="Arial" w:hint="eastAsia"/>
          <w:sz w:val="32"/>
          <w:szCs w:val="32"/>
        </w:rPr>
        <w:t>同一列车分时段供电，</w:t>
      </w:r>
      <w:r>
        <w:rPr>
          <w:rFonts w:ascii="仿宋_GB2312" w:eastAsia="仿宋_GB2312" w:hAnsi="Arial" w:cs="Arial" w:hint="eastAsia"/>
          <w:sz w:val="32"/>
          <w:szCs w:val="32"/>
        </w:rPr>
        <w:t>该列车所有</w:t>
      </w:r>
      <w:r w:rsidRPr="003C74B8">
        <w:rPr>
          <w:rFonts w:ascii="仿宋_GB2312" w:eastAsia="仿宋_GB2312" w:hAnsi="Arial" w:cs="Arial" w:hint="eastAsia"/>
          <w:sz w:val="32"/>
          <w:szCs w:val="32"/>
        </w:rPr>
        <w:t>的用电量应合并计算。</w:t>
      </w:r>
    </w:p>
    <w:p w:rsidR="00474858" w:rsidRPr="003C74B8" w:rsidRDefault="00474858" w:rsidP="00474858">
      <w:pPr>
        <w:widowControl/>
        <w:jc w:val="left"/>
        <w:rPr>
          <w:rFonts w:ascii="仿宋_GB2312" w:eastAsia="仿宋_GB2312" w:hAnsi="Arial" w:cs="Arial"/>
          <w:sz w:val="32"/>
          <w:szCs w:val="32"/>
        </w:rPr>
      </w:pPr>
      <w:r>
        <w:rPr>
          <w:rFonts w:ascii="仿宋_GB2312" w:eastAsia="仿宋_GB2312" w:hAnsi="Arial" w:cs="Arial" w:hint="eastAsia"/>
          <w:sz w:val="32"/>
          <w:szCs w:val="32"/>
        </w:rPr>
        <w:lastRenderedPageBreak/>
        <w:t xml:space="preserve">    （3）</w:t>
      </w:r>
      <w:r w:rsidRPr="003C74B8">
        <w:rPr>
          <w:rFonts w:ascii="仿宋_GB2312" w:eastAsia="仿宋_GB2312" w:hAnsi="Arial" w:cs="Arial" w:hint="eastAsia"/>
          <w:sz w:val="32"/>
          <w:szCs w:val="32"/>
        </w:rPr>
        <w:t>远程查询及段内信息共享</w:t>
      </w:r>
    </w:p>
    <w:p w:rsidR="00474858" w:rsidRDefault="00474858" w:rsidP="00474858">
      <w:pPr>
        <w:rPr>
          <w:rFonts w:ascii="仿宋_GB2312" w:eastAsia="仿宋_GB2312" w:hAnsi="Arial" w:cs="Arial" w:hint="eastAsia"/>
          <w:sz w:val="32"/>
          <w:szCs w:val="32"/>
        </w:rPr>
      </w:pPr>
      <w:r>
        <w:rPr>
          <w:rFonts w:ascii="仿宋_GB2312" w:eastAsia="仿宋_GB2312" w:hAnsi="Arial" w:cs="Arial" w:hint="eastAsia"/>
          <w:sz w:val="32"/>
          <w:szCs w:val="32"/>
        </w:rPr>
        <w:t xml:space="preserve">    为确保远程查询功能的实现，</w:t>
      </w:r>
      <w:r w:rsidRPr="003C74B8">
        <w:rPr>
          <w:rFonts w:ascii="仿宋_GB2312" w:eastAsia="仿宋_GB2312" w:hAnsi="Arial" w:cs="Arial" w:hint="eastAsia"/>
          <w:sz w:val="32"/>
          <w:szCs w:val="32"/>
        </w:rPr>
        <w:t>各个</w:t>
      </w:r>
      <w:r>
        <w:rPr>
          <w:rFonts w:ascii="仿宋_GB2312" w:eastAsia="仿宋_GB2312" w:hAnsi="Arial" w:cs="Arial" w:hint="eastAsia"/>
          <w:sz w:val="32"/>
          <w:szCs w:val="32"/>
        </w:rPr>
        <w:t>客整所的电源房需铺设网线至车间值班室，并通过段内网络同步到中心数据库。中心数据库安设</w:t>
      </w:r>
      <w:r w:rsidRPr="003C74B8">
        <w:rPr>
          <w:rFonts w:ascii="仿宋_GB2312" w:eastAsia="仿宋_GB2312" w:hAnsi="Arial" w:cs="Arial" w:hint="eastAsia"/>
          <w:sz w:val="32"/>
          <w:szCs w:val="32"/>
        </w:rPr>
        <w:t>在</w:t>
      </w:r>
      <w:r>
        <w:rPr>
          <w:rFonts w:ascii="仿宋_GB2312" w:eastAsia="仿宋_GB2312" w:hAnsi="Arial" w:cs="Arial" w:hint="eastAsia"/>
          <w:sz w:val="32"/>
          <w:szCs w:val="32"/>
        </w:rPr>
        <w:t>段</w:t>
      </w:r>
      <w:r w:rsidRPr="003C74B8">
        <w:rPr>
          <w:rFonts w:ascii="仿宋_GB2312" w:eastAsia="仿宋_GB2312" w:hAnsi="Arial" w:cs="Arial" w:hint="eastAsia"/>
          <w:sz w:val="32"/>
          <w:szCs w:val="32"/>
        </w:rPr>
        <w:t>安全指挥中心</w:t>
      </w:r>
      <w:r>
        <w:rPr>
          <w:rFonts w:ascii="仿宋_GB2312" w:eastAsia="仿宋_GB2312" w:hAnsi="Arial" w:cs="Arial" w:hint="eastAsia"/>
          <w:sz w:val="32"/>
          <w:szCs w:val="32"/>
        </w:rPr>
        <w:t>的</w:t>
      </w:r>
      <w:r w:rsidRPr="003C74B8">
        <w:rPr>
          <w:rFonts w:ascii="仿宋_GB2312" w:eastAsia="仿宋_GB2312" w:hAnsi="Arial" w:cs="Arial" w:hint="eastAsia"/>
          <w:sz w:val="32"/>
          <w:szCs w:val="32"/>
        </w:rPr>
        <w:t>桌面级服务器</w:t>
      </w:r>
      <w:r>
        <w:rPr>
          <w:rFonts w:ascii="仿宋_GB2312" w:eastAsia="仿宋_GB2312" w:hAnsi="Arial" w:cs="Arial" w:hint="eastAsia"/>
          <w:sz w:val="32"/>
          <w:szCs w:val="32"/>
        </w:rPr>
        <w:t>上，</w:t>
      </w:r>
      <w:r w:rsidRPr="003C74B8">
        <w:rPr>
          <w:rFonts w:ascii="仿宋_GB2312" w:eastAsia="仿宋_GB2312" w:hAnsi="Arial" w:cs="Arial" w:hint="eastAsia"/>
          <w:sz w:val="32"/>
          <w:szCs w:val="32"/>
        </w:rPr>
        <w:t>采用</w:t>
      </w:r>
      <w:r>
        <w:rPr>
          <w:rFonts w:ascii="仿宋_GB2312" w:eastAsia="仿宋_GB2312" w:hAnsi="Arial" w:cs="Arial" w:hint="eastAsia"/>
          <w:sz w:val="32"/>
          <w:szCs w:val="32"/>
        </w:rPr>
        <w:t xml:space="preserve">SQL Server2008 </w:t>
      </w:r>
      <w:r w:rsidRPr="003C74B8">
        <w:rPr>
          <w:rFonts w:ascii="仿宋_GB2312" w:eastAsia="仿宋_GB2312" w:hAnsi="Arial" w:cs="Arial" w:hint="eastAsia"/>
          <w:sz w:val="32"/>
          <w:szCs w:val="32"/>
        </w:rPr>
        <w:t>数据库，</w:t>
      </w:r>
      <w:r>
        <w:rPr>
          <w:rFonts w:ascii="仿宋_GB2312" w:eastAsia="仿宋_GB2312" w:hAnsi="Arial" w:cs="Arial" w:hint="eastAsia"/>
          <w:sz w:val="32"/>
          <w:szCs w:val="32"/>
        </w:rPr>
        <w:t>该服务器同时</w:t>
      </w:r>
      <w:r w:rsidRPr="003C74B8">
        <w:rPr>
          <w:rFonts w:ascii="仿宋_GB2312" w:eastAsia="仿宋_GB2312" w:hAnsi="Arial" w:cs="Arial" w:hint="eastAsia"/>
          <w:sz w:val="32"/>
          <w:szCs w:val="32"/>
        </w:rPr>
        <w:t>提供Web服务</w:t>
      </w:r>
      <w:r>
        <w:rPr>
          <w:rFonts w:ascii="仿宋_GB2312" w:eastAsia="仿宋_GB2312" w:hAnsi="Arial" w:cs="Arial" w:hint="eastAsia"/>
          <w:sz w:val="32"/>
          <w:szCs w:val="32"/>
        </w:rPr>
        <w:t>，采用类似Ajax技术的页面实时无闪烁显示技术进行web页面显示</w:t>
      </w:r>
      <w:r w:rsidRPr="003C74B8">
        <w:rPr>
          <w:rFonts w:ascii="仿宋_GB2312" w:eastAsia="仿宋_GB2312" w:hAnsi="Arial" w:cs="Arial" w:hint="eastAsia"/>
          <w:sz w:val="32"/>
          <w:szCs w:val="32"/>
        </w:rPr>
        <w:t>。各科室通过段内网络利用浏览器可以对DC600V电源信息进行查看。</w:t>
      </w:r>
      <w:r>
        <w:rPr>
          <w:rFonts w:ascii="仿宋_GB2312" w:eastAsia="仿宋_GB2312" w:hAnsi="Arial" w:cs="Arial" w:hint="eastAsia"/>
          <w:sz w:val="32"/>
          <w:szCs w:val="32"/>
        </w:rPr>
        <w:t>一方面可实时查看地面电源当时供电状况，供电情况通过电压曲线、电流曲线、漏电值曲线显示（三条曲线可以单选、亦可多选）；二是可按车次查询地面电源供电历史记录，记录显示格式为《*月*日*车次供电记录》，即按供电时间、电压、电流、正线对地电压电阻、负线对地电压电阻形成表格记录；三是可查询地面电源使用时长、故障分布。</w:t>
      </w:r>
    </w:p>
    <w:p w:rsidR="00474858" w:rsidRPr="00CF3D03" w:rsidRDefault="00474858" w:rsidP="00474858">
      <w:pPr>
        <w:ind w:firstLineChars="200" w:firstLine="640"/>
        <w:rPr>
          <w:rFonts w:ascii="仿宋_GB2312" w:eastAsia="仿宋_GB2312" w:hAnsi="Arial" w:cs="Arial" w:hint="eastAsia"/>
          <w:sz w:val="32"/>
          <w:szCs w:val="32"/>
        </w:rPr>
      </w:pPr>
      <w:r w:rsidRPr="003C74B8">
        <w:rPr>
          <w:rFonts w:ascii="仿宋_GB2312" w:eastAsia="仿宋_GB2312" w:hAnsi="Arial" w:cs="Arial" w:hint="eastAsia"/>
          <w:sz w:val="32"/>
          <w:szCs w:val="32"/>
        </w:rPr>
        <w:t>当需对列车进行故障分析时，可方便调出供电数据，并进行图形回放，还能连接</w:t>
      </w:r>
      <w:r w:rsidRPr="003C74B8">
        <w:rPr>
          <w:rFonts w:ascii="仿宋_GB2312" w:eastAsia="仿宋_GB2312" w:hAnsi="Arial" w:cs="Arial"/>
          <w:sz w:val="32"/>
          <w:szCs w:val="32"/>
        </w:rPr>
        <w:t>KMIS</w:t>
      </w:r>
      <w:r w:rsidRPr="003C74B8">
        <w:rPr>
          <w:rFonts w:ascii="仿宋_GB2312" w:eastAsia="仿宋_GB2312" w:hAnsi="Arial" w:cs="Arial" w:hint="eastAsia"/>
          <w:sz w:val="32"/>
          <w:szCs w:val="32"/>
        </w:rPr>
        <w:t>调出本车次的配置信息，以方便进行故障分析。</w:t>
      </w:r>
    </w:p>
    <w:p w:rsidR="00D61020" w:rsidRPr="00474858" w:rsidRDefault="00D61020"/>
    <w:sectPr w:rsidR="00D61020" w:rsidRPr="0047485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61020" w:rsidRDefault="00D61020" w:rsidP="00474858">
      <w:r>
        <w:separator/>
      </w:r>
    </w:p>
  </w:endnote>
  <w:endnote w:type="continuationSeparator" w:id="1">
    <w:p w:rsidR="00D61020" w:rsidRDefault="00D61020" w:rsidP="0047485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altName w:val="Arial Unicode MS"/>
    <w:charset w:val="86"/>
    <w:family w:val="modern"/>
    <w:pitch w:val="fixed"/>
    <w:sig w:usb0="00000000"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61020" w:rsidRDefault="00D61020" w:rsidP="00474858">
      <w:r>
        <w:separator/>
      </w:r>
    </w:p>
  </w:footnote>
  <w:footnote w:type="continuationSeparator" w:id="1">
    <w:p w:rsidR="00D61020" w:rsidRDefault="00D61020" w:rsidP="0047485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474858"/>
    <w:rsid w:val="00474858"/>
    <w:rsid w:val="00D6102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74858"/>
    <w:pPr>
      <w:widowControl w:val="0"/>
      <w:jc w:val="both"/>
    </w:pPr>
    <w:rPr>
      <w:rFonts w:ascii="Times New Roman" w:eastAsia="宋体" w:hAnsi="Times New Roman" w:cs="Times New Roman"/>
      <w:szCs w:val="24"/>
    </w:rPr>
  </w:style>
  <w:style w:type="paragraph" w:styleId="1">
    <w:name w:val="heading 1"/>
    <w:aliases w:val="H1,L1 Heading 1,h1,1st level,h11,1st level1,heading 11,h12,1st level2,heading 12,h111,1st level11,heading 111,h13,1st level3,heading 13,h112,1st level12,heading 112,h121,1st level21,heading 121,h1111,1st level111,heading 1111,h14,1st level4,章,l1"/>
    <w:basedOn w:val="a"/>
    <w:next w:val="a"/>
    <w:link w:val="1Char"/>
    <w:qFormat/>
    <w:rsid w:val="0047485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474858"/>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semiHidden/>
    <w:rsid w:val="00474858"/>
    <w:rPr>
      <w:sz w:val="18"/>
      <w:szCs w:val="18"/>
    </w:rPr>
  </w:style>
  <w:style w:type="paragraph" w:styleId="a4">
    <w:name w:val="footer"/>
    <w:basedOn w:val="a"/>
    <w:link w:val="Char0"/>
    <w:uiPriority w:val="99"/>
    <w:semiHidden/>
    <w:unhideWhenUsed/>
    <w:rsid w:val="00474858"/>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semiHidden/>
    <w:rsid w:val="00474858"/>
    <w:rPr>
      <w:sz w:val="18"/>
      <w:szCs w:val="18"/>
    </w:rPr>
  </w:style>
  <w:style w:type="character" w:customStyle="1" w:styleId="1Char">
    <w:name w:val="标题 1 Char"/>
    <w:aliases w:val="H1 Char,L1 Heading 1 Char,h1 Char,1st level Char,h11 Char,1st level1 Char,heading 11 Char,h12 Char,1st level2 Char,heading 12 Char,h111 Char,1st level11 Char,heading 111 Char,h13 Char,1st level3 Char,heading 13 Char,h112 Char,1st level12 Char"/>
    <w:basedOn w:val="a0"/>
    <w:link w:val="1"/>
    <w:rsid w:val="00474858"/>
    <w:rPr>
      <w:rFonts w:ascii="Times New Roman" w:eastAsia="宋体" w:hAnsi="Times New Roman" w:cs="Times New Roman"/>
      <w:b/>
      <w:bCs/>
      <w:kern w:val="44"/>
      <w:sz w:val="44"/>
      <w:szCs w:val="44"/>
    </w:rPr>
  </w:style>
  <w:style w:type="paragraph" w:customStyle="1" w:styleId="Default">
    <w:name w:val="Default"/>
    <w:rsid w:val="00474858"/>
    <w:pPr>
      <w:widowControl w:val="0"/>
      <w:autoSpaceDE w:val="0"/>
      <w:autoSpaceDN w:val="0"/>
      <w:adjustRightInd w:val="0"/>
    </w:pPr>
    <w:rPr>
      <w:rFonts w:ascii="宋体" w:eastAsia="宋体" w:hAnsi="Times New Roman" w:cs="宋体"/>
      <w:color w:val="000000"/>
      <w:kern w:val="0"/>
      <w:sz w:val="24"/>
      <w:szCs w:val="24"/>
    </w:rPr>
  </w:style>
  <w:style w:type="paragraph" w:customStyle="1" w:styleId="Char1">
    <w:name w:val=" Char1"/>
    <w:basedOn w:val="a"/>
    <w:autoRedefine/>
    <w:rsid w:val="00474858"/>
    <w:pPr>
      <w:spacing w:line="440" w:lineRule="atLeast"/>
      <w:ind w:firstLineChars="200" w:firstLine="482"/>
    </w:pPr>
    <w:rPr>
      <w:rFonts w:ascii="宋体" w:hAnsi="宋体"/>
      <w:b/>
      <w:color w:val="000000"/>
      <w:sz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oleObject" Target="embeddings/oleObject1.bin"/><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287</Words>
  <Characters>1638</Characters>
  <Application>Microsoft Office Word</Application>
  <DocSecurity>0</DocSecurity>
  <Lines>13</Lines>
  <Paragraphs>3</Paragraphs>
  <ScaleCrop>false</ScaleCrop>
  <Company> </Company>
  <LinksUpToDate>false</LinksUpToDate>
  <CharactersWithSpaces>1922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2</cp:revision>
  <dcterms:created xsi:type="dcterms:W3CDTF">2015-06-01T07:16:00Z</dcterms:created>
  <dcterms:modified xsi:type="dcterms:W3CDTF">2015-06-01T07:16:00Z</dcterms:modified>
</cp:coreProperties>
</file>