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ECB" w:rsidRDefault="006F3540" w:rsidP="006F3540">
      <w:pPr>
        <w:pStyle w:val="NoSpacing"/>
      </w:pPr>
      <w:r>
        <w:t>Feb. 2, 2018</w:t>
      </w:r>
    </w:p>
    <w:p w:rsidR="006F3540" w:rsidRDefault="006F3540" w:rsidP="006F3540">
      <w:pPr>
        <w:pStyle w:val="NoSpacing"/>
      </w:pPr>
    </w:p>
    <w:p w:rsidR="006F3540" w:rsidRDefault="006F3540" w:rsidP="006F3540">
      <w:pPr>
        <w:pStyle w:val="NoSpacing"/>
      </w:pPr>
      <w:r>
        <w:t>Safe Methods</w:t>
      </w:r>
    </w:p>
    <w:p w:rsidR="006F3540" w:rsidRDefault="006F3540" w:rsidP="006F3540">
      <w:pPr>
        <w:pStyle w:val="NoSpacing"/>
        <w:numPr>
          <w:ilvl w:val="0"/>
          <w:numId w:val="1"/>
        </w:numPr>
      </w:pPr>
      <w:r>
        <w:t>GET, HEAD, OPTIONS, TRACE</w:t>
      </w:r>
    </w:p>
    <w:p w:rsidR="006F3540" w:rsidRDefault="006F3540" w:rsidP="006F3540">
      <w:pPr>
        <w:pStyle w:val="NoSpacing"/>
        <w:numPr>
          <w:ilvl w:val="0"/>
          <w:numId w:val="1"/>
        </w:numPr>
      </w:pPr>
      <w:r>
        <w:t>The method’s semantics is essentially read-only</w:t>
      </w:r>
    </w:p>
    <w:p w:rsidR="006F3540" w:rsidRDefault="006F3540" w:rsidP="006F3540">
      <w:pPr>
        <w:pStyle w:val="NoSpacing"/>
      </w:pPr>
      <w:r>
        <w:t>Idempotent Methods</w:t>
      </w:r>
    </w:p>
    <w:p w:rsidR="006F3540" w:rsidRDefault="006F3540" w:rsidP="006F3540">
      <w:pPr>
        <w:pStyle w:val="NoSpacing"/>
        <w:numPr>
          <w:ilvl w:val="0"/>
          <w:numId w:val="1"/>
        </w:numPr>
      </w:pPr>
      <w:r>
        <w:t>GET, HEAD, OPTIONS, TRACE, PUT, DELETE</w:t>
      </w:r>
    </w:p>
    <w:p w:rsidR="006F3540" w:rsidRDefault="006F3540" w:rsidP="006F3540">
      <w:pPr>
        <w:pStyle w:val="NoSpacing"/>
        <w:numPr>
          <w:ilvl w:val="0"/>
          <w:numId w:val="1"/>
        </w:numPr>
      </w:pPr>
      <w:r>
        <w:t>Intended effect on the server of multiple identical requests with the method is the same as the effect of a single such request</w:t>
      </w:r>
    </w:p>
    <w:p w:rsidR="006F3540" w:rsidRDefault="006F3540" w:rsidP="006F3540">
      <w:pPr>
        <w:pStyle w:val="NoSpacing"/>
      </w:pPr>
      <w:r>
        <w:t>Cacheable Methods</w:t>
      </w:r>
    </w:p>
    <w:p w:rsidR="006F3540" w:rsidRDefault="006F3540" w:rsidP="006F3540">
      <w:pPr>
        <w:pStyle w:val="NoSpacing"/>
        <w:numPr>
          <w:ilvl w:val="0"/>
          <w:numId w:val="1"/>
        </w:numPr>
      </w:pPr>
      <w:r>
        <w:t>GET, HEAD, POST</w:t>
      </w:r>
    </w:p>
    <w:p w:rsidR="006F3540" w:rsidRDefault="006F3540" w:rsidP="006F3540">
      <w:pPr>
        <w:pStyle w:val="NoSpacing"/>
        <w:numPr>
          <w:ilvl w:val="0"/>
          <w:numId w:val="1"/>
        </w:numPr>
      </w:pPr>
      <w:r>
        <w:t>Indicates that the response to a method is allowed to be stored for future reuse</w:t>
      </w:r>
    </w:p>
    <w:p w:rsidR="006F3540" w:rsidRDefault="006F3540" w:rsidP="006F3540">
      <w:pPr>
        <w:pStyle w:val="NoSpacing"/>
      </w:pPr>
    </w:p>
    <w:p w:rsidR="006F3540" w:rsidRDefault="006F3540" w:rsidP="006F3540">
      <w:pPr>
        <w:pStyle w:val="NoSpacing"/>
      </w:pPr>
      <w:r>
        <w:t>HTTP Status Codes</w:t>
      </w:r>
    </w:p>
    <w:p w:rsidR="006F3540" w:rsidRDefault="006F3540" w:rsidP="006F3540">
      <w:pPr>
        <w:pStyle w:val="NoSpacing"/>
      </w:pPr>
      <w:r>
        <w:t>Informational (1xx)</w:t>
      </w:r>
    </w:p>
    <w:p w:rsidR="006F3540" w:rsidRDefault="006F3540" w:rsidP="006F3540">
      <w:pPr>
        <w:pStyle w:val="NoSpacing"/>
        <w:numPr>
          <w:ilvl w:val="0"/>
          <w:numId w:val="1"/>
        </w:numPr>
      </w:pPr>
      <w:r>
        <w:t>100 Continue</w:t>
      </w:r>
    </w:p>
    <w:p w:rsidR="006F3540" w:rsidRDefault="006F3540" w:rsidP="006F3540">
      <w:pPr>
        <w:pStyle w:val="NoSpacing"/>
        <w:numPr>
          <w:ilvl w:val="0"/>
          <w:numId w:val="1"/>
        </w:numPr>
      </w:pPr>
      <w:r>
        <w:t>101 Switching Protocols</w:t>
      </w:r>
    </w:p>
    <w:p w:rsidR="006F3540" w:rsidRDefault="006F3540" w:rsidP="006F3540">
      <w:pPr>
        <w:pStyle w:val="NoSpacing"/>
      </w:pPr>
      <w:r>
        <w:t>Success (2xx)</w:t>
      </w:r>
    </w:p>
    <w:p w:rsidR="006F3540" w:rsidRDefault="006F3540" w:rsidP="006F3540">
      <w:pPr>
        <w:pStyle w:val="NoSpacing"/>
        <w:numPr>
          <w:ilvl w:val="0"/>
          <w:numId w:val="1"/>
        </w:numPr>
      </w:pPr>
      <w:r>
        <w:t>200 Ok</w:t>
      </w:r>
    </w:p>
    <w:p w:rsidR="006F3540" w:rsidRDefault="006F3540" w:rsidP="006F3540">
      <w:pPr>
        <w:pStyle w:val="NoSpacing"/>
        <w:numPr>
          <w:ilvl w:val="0"/>
          <w:numId w:val="1"/>
        </w:numPr>
      </w:pPr>
      <w:r>
        <w:t>201 Created</w:t>
      </w:r>
    </w:p>
    <w:p w:rsidR="006F3540" w:rsidRDefault="006F3540" w:rsidP="006F3540">
      <w:pPr>
        <w:pStyle w:val="NoSpacing"/>
        <w:numPr>
          <w:ilvl w:val="0"/>
          <w:numId w:val="1"/>
        </w:numPr>
      </w:pPr>
      <w:r>
        <w:t>202 Accepted</w:t>
      </w:r>
    </w:p>
    <w:p w:rsidR="006F3540" w:rsidRDefault="006F3540" w:rsidP="006F3540">
      <w:pPr>
        <w:pStyle w:val="NoSpacing"/>
        <w:numPr>
          <w:ilvl w:val="0"/>
          <w:numId w:val="1"/>
        </w:numPr>
      </w:pPr>
      <w:r>
        <w:t>203 Non-Authoritative Information</w:t>
      </w:r>
    </w:p>
    <w:p w:rsidR="006F3540" w:rsidRDefault="006F3540" w:rsidP="006F3540">
      <w:pPr>
        <w:pStyle w:val="NoSpacing"/>
        <w:numPr>
          <w:ilvl w:val="0"/>
          <w:numId w:val="1"/>
        </w:numPr>
      </w:pPr>
      <w:r>
        <w:t>204 No Content</w:t>
      </w:r>
    </w:p>
    <w:p w:rsidR="006F3540" w:rsidRDefault="006F3540" w:rsidP="006F3540">
      <w:pPr>
        <w:pStyle w:val="NoSpacing"/>
        <w:numPr>
          <w:ilvl w:val="0"/>
          <w:numId w:val="1"/>
        </w:numPr>
      </w:pPr>
      <w:r>
        <w:t>205 Reset Content</w:t>
      </w:r>
    </w:p>
    <w:p w:rsidR="006F3540" w:rsidRDefault="006F3540" w:rsidP="006F3540">
      <w:pPr>
        <w:pStyle w:val="NoSpacing"/>
        <w:numPr>
          <w:ilvl w:val="0"/>
          <w:numId w:val="1"/>
        </w:numPr>
      </w:pPr>
      <w:r>
        <w:t>206 Partial Content</w:t>
      </w:r>
    </w:p>
    <w:p w:rsidR="002F5D82" w:rsidRDefault="002F5D82" w:rsidP="002F5D82">
      <w:pPr>
        <w:pStyle w:val="NoSpacing"/>
      </w:pPr>
      <w:r>
        <w:t>Redirection (3xx)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300 Multiple Choices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301 Moved Permanently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302 Found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303 See Other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304 Not Modified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305 Use Proxy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306 (Unused)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307 Temporary Redirect</w:t>
      </w:r>
    </w:p>
    <w:p w:rsidR="002F5D82" w:rsidRDefault="002F5D82" w:rsidP="002F5D82">
      <w:pPr>
        <w:pStyle w:val="NoSpacing"/>
      </w:pPr>
      <w:r>
        <w:t>Client Error (4xx)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400 Bad Request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401 Unauthorized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402 Payment Required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403 Forbidden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404 Not Found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405 Method Not Allowed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406 Not Acceptable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407 Proxy Authenticate Required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408 Request Timeout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409 Conflict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410 Gone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411 Length Required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412 Precondition Failed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lastRenderedPageBreak/>
        <w:t>413 Payload Too Large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414 URI Too Long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415 Unsupported Media Type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416 Range Not Satisfiable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417 Expectation Failed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418 I’m A Teapot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421 Misdirected Request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422 Unprocessable Entity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423 Locked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424 Failed Dependency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426 Upgrade Required</w:t>
      </w:r>
    </w:p>
    <w:p w:rsidR="002F5D82" w:rsidRDefault="002F5D82" w:rsidP="002F5D82">
      <w:pPr>
        <w:pStyle w:val="NoSpacing"/>
      </w:pPr>
      <w:r>
        <w:t>Server Error (5xx)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500 Internal Server Error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501 Not Implemented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502 Bad Gateway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503 Service Unavailable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504 Gateway Timeout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505 HTTP Version Not Supported</w:t>
      </w:r>
    </w:p>
    <w:p w:rsidR="002F5D82" w:rsidRDefault="002F5D82" w:rsidP="002F5D82">
      <w:pPr>
        <w:pStyle w:val="NoSpacing"/>
      </w:pPr>
    </w:p>
    <w:p w:rsidR="002F5D82" w:rsidRDefault="002F5D82" w:rsidP="002F5D82">
      <w:pPr>
        <w:pStyle w:val="NoSpacing"/>
      </w:pPr>
      <w:r>
        <w:t>General Header Fields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Cache-Control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Connection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Date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Pragma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Trailer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Transfer-Encoding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Upgrade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Via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Warning</w:t>
      </w:r>
    </w:p>
    <w:p w:rsidR="002F5D82" w:rsidRDefault="002F5D82" w:rsidP="002F5D82">
      <w:pPr>
        <w:pStyle w:val="NoSpacing"/>
      </w:pPr>
      <w:r>
        <w:t>Request Header Fields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Accept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Accept-Charset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Accept-Encoding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Authorization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Expect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From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Max-Forwards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Proxy-Authorization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Range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Referrer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Host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If-Math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If-Modified-Since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If-Range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If-None-Match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If-Unmodified-Since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TE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User-Agent</w:t>
      </w:r>
    </w:p>
    <w:p w:rsidR="002F5D82" w:rsidRDefault="002F5D82" w:rsidP="002F5D82">
      <w:pPr>
        <w:pStyle w:val="NoSpacing"/>
      </w:pPr>
      <w:r>
        <w:lastRenderedPageBreak/>
        <w:t>Response Header Fields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Accept-Ranges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Age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Etag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Location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Proxy-Authenticate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Retry-After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Server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Vary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WWW-Authenticate</w:t>
      </w:r>
    </w:p>
    <w:p w:rsidR="002F5D82" w:rsidRDefault="002F5D82" w:rsidP="002F5D82">
      <w:pPr>
        <w:pStyle w:val="NoSpacing"/>
      </w:pPr>
      <w:r>
        <w:t>Entity Header Fields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Allow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Content-Encoding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Content-Language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Content-Location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Content-MDS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Content-Range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Content-Type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Expires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Last-Modified</w:t>
      </w:r>
    </w:p>
    <w:p w:rsidR="002F5D82" w:rsidRDefault="002F5D82" w:rsidP="002F5D82">
      <w:pPr>
        <w:pStyle w:val="NoSpacing"/>
      </w:pPr>
    </w:p>
    <w:p w:rsidR="002F5D82" w:rsidRDefault="002F5D82" w:rsidP="002F5D82">
      <w:pPr>
        <w:pStyle w:val="NoSpacing"/>
      </w:pPr>
      <w:r>
        <w:t>HTTP Extensions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HTTP can be extended by defining new request methods, message, headers, and/or status codes, and then implementing servers and/or clients that make sure of the new functionality</w:t>
      </w:r>
    </w:p>
    <w:p w:rsidR="00CF57E3" w:rsidRDefault="002F5D82" w:rsidP="00CF57E3">
      <w:pPr>
        <w:pStyle w:val="NoSpacing"/>
        <w:numPr>
          <w:ilvl w:val="0"/>
          <w:numId w:val="1"/>
        </w:numPr>
      </w:pPr>
      <w:r>
        <w:t>Ex. WebDAV (Web Distributed Authoring and Versioning)</w:t>
      </w:r>
      <w:r w:rsidR="00CF57E3">
        <w:t>; Request Methods – PROPFIND, PROPPATCH, MKCOL, COPY, etc.; Message Headers – DAV, Depth, Destination, If, Lock-Token, Overwrite, Timeout, etc.; Status Codes – (207) Multi Status, (422) Unprocessable Entity, (423) Locked, (424) Failed Dependency, etc.</w:t>
      </w:r>
    </w:p>
    <w:sectPr w:rsidR="00CF57E3" w:rsidSect="00507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654ED2"/>
    <w:multiLevelType w:val="hybridMultilevel"/>
    <w:tmpl w:val="86C4A576"/>
    <w:lvl w:ilvl="0" w:tplc="499672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F3540"/>
    <w:rsid w:val="002F5D82"/>
    <w:rsid w:val="00507ECB"/>
    <w:rsid w:val="006F3540"/>
    <w:rsid w:val="00CF5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354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2</cp:revision>
  <dcterms:created xsi:type="dcterms:W3CDTF">2018-02-02T13:37:00Z</dcterms:created>
  <dcterms:modified xsi:type="dcterms:W3CDTF">2018-02-02T14:03:00Z</dcterms:modified>
</cp:coreProperties>
</file>