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1E" w:rsidRDefault="00F431F8">
      <w:r>
        <w:t>Jan. 19, 2018</w:t>
      </w:r>
    </w:p>
    <w:p w:rsidR="00F431F8" w:rsidRDefault="00F431F8" w:rsidP="00F431F8">
      <w:pPr>
        <w:pStyle w:val="NoSpacing"/>
      </w:pPr>
      <w:r>
        <w:t>WWW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Collection of web resources and applications in which access the Internet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Information system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1989-1990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30 year old technology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Established by Sir Tim Berners-Lee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Purely text before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Hypertext into hypermedia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Client-server type architecture</w:t>
      </w:r>
    </w:p>
    <w:p w:rsidR="00F431F8" w:rsidRDefault="00F431F8" w:rsidP="00F431F8">
      <w:pPr>
        <w:pStyle w:val="NoSpacing"/>
      </w:pPr>
      <w:r>
        <w:t>Internet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Global network of networks (interconnection)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Hosts, media, protocols – can serve as a platform to build applications</w:t>
      </w:r>
    </w:p>
    <w:p w:rsidR="00F431F8" w:rsidRDefault="00F431F8" w:rsidP="00F431F8">
      <w:pPr>
        <w:pStyle w:val="NoSpacing"/>
      </w:pPr>
      <w:r>
        <w:t>URL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Way to address a specific resource, website, webpage, etc.</w:t>
      </w:r>
    </w:p>
    <w:p w:rsidR="00F431F8" w:rsidRDefault="00F431F8" w:rsidP="00F431F8">
      <w:pPr>
        <w:pStyle w:val="NoSpacing"/>
      </w:pPr>
      <w:r>
        <w:t>DNS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Change the IP address into a specific hostname/domain name</w:t>
      </w:r>
    </w:p>
    <w:p w:rsidR="00F431F8" w:rsidRDefault="00F431F8" w:rsidP="00F431F8">
      <w:pPr>
        <w:pStyle w:val="NoSpacing"/>
      </w:pPr>
      <w:r>
        <w:t>Web debugging</w:t>
      </w:r>
    </w:p>
    <w:p w:rsidR="00F431F8" w:rsidRDefault="00F431F8" w:rsidP="00F431F8">
      <w:pPr>
        <w:pStyle w:val="NoSpacing"/>
        <w:numPr>
          <w:ilvl w:val="0"/>
          <w:numId w:val="1"/>
        </w:numPr>
      </w:pPr>
      <w:r>
        <w:t>Intercepts the process/procedure/request within the browser</w:t>
      </w:r>
    </w:p>
    <w:p w:rsidR="00F431F8" w:rsidRDefault="00F431F8" w:rsidP="00F431F8">
      <w:pPr>
        <w:pStyle w:val="NoSpacing"/>
      </w:pPr>
    </w:p>
    <w:p w:rsidR="00F431F8" w:rsidRDefault="00F431F8" w:rsidP="00F431F8">
      <w:pPr>
        <w:pStyle w:val="NoSpacing"/>
      </w:pPr>
    </w:p>
    <w:p w:rsidR="000E2C23" w:rsidRDefault="000E2C23" w:rsidP="00F431F8">
      <w:pPr>
        <w:pStyle w:val="NoSpacing"/>
      </w:pPr>
      <w:r>
        <w:t>Differences of HTTP 1.0, HTTP1.1, HTTP 2.0</w:t>
      </w:r>
    </w:p>
    <w:p w:rsidR="000E2C23" w:rsidRDefault="000E2C23" w:rsidP="00F431F8">
      <w:pPr>
        <w:pStyle w:val="NoSpacing"/>
      </w:pPr>
    </w:p>
    <w:p w:rsidR="000E2C23" w:rsidRDefault="000E2C23" w:rsidP="00F431F8">
      <w:pPr>
        <w:pStyle w:val="NoSpacing"/>
      </w:pPr>
      <w:r>
        <w:t>HTTP 1.0 (RFC 1945)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November 1996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Does not require a host header, but can be added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Persistent connections – need to open a new connection for each request/response pair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Does not understand the 100 (Continue) response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Compression – includes the Content-Encoding header, which indicates end-to-end content-coding used for message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Can define 16 status codes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Authentication is unsafe as it is not encrypted</w:t>
      </w:r>
    </w:p>
    <w:p w:rsidR="000E2C23" w:rsidRDefault="000E2C23" w:rsidP="000E2C23">
      <w:pPr>
        <w:pStyle w:val="NoSpacing"/>
      </w:pPr>
      <w:r>
        <w:t>HTTP 1.1 (RFC 2616/RFC 7230-7235)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Early 1997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Has a required host header by specification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Persistent connections – allows to have persistent connections which means that you can have more than one request/response on the same HTTP connection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Introduces the OPTIONS method – the HTTP client can use this method to determine the abilities of the HTTPS server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Caching – expands on the caching support a lot by using “entity tag”, and also adds the If-Unmodified-Since, If-Match, If-None-Match conditional headers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Includes the 100 (Continue), to inform the client that the request should be transmitted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Compression – carefully specifies the Accept-Encoding header, used by a client to indicate what content-coding it can handle and which one it prefers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Generally an upgrade of the limitations of HTTP 1.0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Can define 24 status codes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Safe as it uses a checksum of username, password and one time value</w:t>
      </w:r>
    </w:p>
    <w:p w:rsidR="000E2C23" w:rsidRDefault="000E2C23" w:rsidP="000E2C23">
      <w:pPr>
        <w:pStyle w:val="NoSpacing"/>
      </w:pPr>
      <w:r>
        <w:lastRenderedPageBreak/>
        <w:t>HTTP 2.0 (RFC 7540)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Early 2010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Allows multiplexing – allowing multiple requests at the same time, and therefore speeding up the process of delivering web pages and content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Binary instead of textual – binary protocols are more efficient to parse, more compact “on the wire”, and most importantly they are much less error-prone compared to textual protocols</w:t>
      </w:r>
    </w:p>
    <w:p w:rsidR="000E2C23" w:rsidRDefault="000E2C23" w:rsidP="000E2C23">
      <w:pPr>
        <w:pStyle w:val="NoSpacing"/>
        <w:numPr>
          <w:ilvl w:val="0"/>
          <w:numId w:val="1"/>
        </w:numPr>
      </w:pPr>
      <w:r>
        <w:t>Server push – allows the server to avoid delays of request-response by “pushing” the responses it thinks the client will need into its cache</w:t>
      </w:r>
    </w:p>
    <w:p w:rsidR="000E2C23" w:rsidRDefault="000E2C23" w:rsidP="009701FF">
      <w:pPr>
        <w:pStyle w:val="NoSpacing"/>
      </w:pP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t>Jan. 23, 2018</w:t>
      </w: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t>HTTP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Hypertext Transfer Protocol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Invented by Sir Tim Berners-Lee at CERN (1989)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Protocol to access resources (hypertext/hypermedia) on the WWW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Jointly developed by the W3C (World Wide Web Consortium) and the IETF (Internet Engineering Task Force)</w:t>
      </w: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t>Version History</w:t>
      </w:r>
    </w:p>
    <w:p w:rsidR="009701FF" w:rsidRDefault="009701FF" w:rsidP="009701FF">
      <w:pPr>
        <w:pStyle w:val="NoSpacing"/>
      </w:pPr>
      <w:r>
        <w:t>HTTP 0.9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1991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Only GET method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Single connection</w:t>
      </w:r>
    </w:p>
    <w:p w:rsidR="009701FF" w:rsidRDefault="009701FF" w:rsidP="009701FF">
      <w:pPr>
        <w:pStyle w:val="NoSpacing"/>
      </w:pPr>
      <w:r>
        <w:t>HTTP 1.0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Still single connection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Can access other character sets</w:t>
      </w:r>
    </w:p>
    <w:p w:rsidR="009701FF" w:rsidRDefault="009701FF" w:rsidP="009701FF">
      <w:pPr>
        <w:pStyle w:val="NoSpacing"/>
      </w:pPr>
      <w:r>
        <w:t>HTTP 1.1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Current mainstream that is in used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OPTIONS, GET, HEAD, POST, PUT, DELETE, TRACE, CONNECT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Can have persistent connection</w:t>
      </w:r>
    </w:p>
    <w:p w:rsidR="009701FF" w:rsidRDefault="009701FF" w:rsidP="009701FF">
      <w:pPr>
        <w:pStyle w:val="NoSpacing"/>
      </w:pPr>
      <w:r>
        <w:t>HTTP 2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More storage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Better bandwidth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Concurrency and multiplexing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Server push – anticipate what the client needs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Header compression</w:t>
      </w: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t>HTTP Fundamentals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HTTP typically runs on top of TCP/IP (Transmission Control Protocol/Internet Protocol)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HTTPS is based on a client-server architecture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Servers: origin servers, proxy servers, gateways, tunnels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Clients: web browsers, web crawlers/spiders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HTTP is a stateless communications protocol – it does not get any information</w:t>
      </w: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lastRenderedPageBreak/>
        <w:t>Jan. 30, 2018</w:t>
      </w:r>
    </w:p>
    <w:p w:rsidR="009701FF" w:rsidRDefault="009701FF" w:rsidP="009701FF">
      <w:pPr>
        <w:pStyle w:val="NoSpacing"/>
      </w:pPr>
    </w:p>
    <w:p w:rsidR="009701FF" w:rsidRDefault="009701FF" w:rsidP="009701FF">
      <w:pPr>
        <w:pStyle w:val="NoSpacing"/>
      </w:pPr>
      <w:r>
        <w:t>HTTP support for other functionalities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Cache control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Content media type (MIME) specification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Language and character set specification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Content/transfer coding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Content negotiation – can get other formats preferred by the client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Client-server protocol negotiations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Persistent connections – starts at HTTP 1.1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Request pipelining/multiplexing – simultaneously (requests)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Authentication/authorization</w:t>
      </w:r>
    </w:p>
    <w:p w:rsidR="009701FF" w:rsidRDefault="009701FF" w:rsidP="009701FF">
      <w:pPr>
        <w:pStyle w:val="NoSpacing"/>
      </w:pPr>
      <w:r>
        <w:t>HTTP Resource Addressing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HTTP resources are identified using URIs</w:t>
      </w:r>
    </w:p>
    <w:p w:rsidR="009701FF" w:rsidRDefault="009701FF" w:rsidP="009701FF">
      <w:pPr>
        <w:pStyle w:val="NoSpacing"/>
        <w:numPr>
          <w:ilvl w:val="0"/>
          <w:numId w:val="1"/>
        </w:numPr>
      </w:pPr>
      <w:r>
        <w:t>Scheme – http or https</w:t>
      </w:r>
    </w:p>
    <w:p w:rsidR="00D67267" w:rsidRDefault="009701FF" w:rsidP="00D67267">
      <w:pPr>
        <w:pStyle w:val="NoSpacing"/>
        <w:numPr>
          <w:ilvl w:val="0"/>
          <w:numId w:val="1"/>
        </w:numPr>
      </w:pPr>
      <w:r>
        <w:t>Authorit</w:t>
      </w:r>
      <w:r w:rsidR="00D67267">
        <w:t>y – host (domain name), port number (80 default port number), user information or authentication credentials (deprecated)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Path to resource – resolved relative to the document root on the server (can be static or dynamic resource)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Query – typically provided as key=value pairs, with ampersand (&amp;) separators between key/value (starts with (?) and may be URL-encoded)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Fragment identifier – subsection in the document (starts with (#))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Ex. http (scheme) :// usr:pwd@server.org:81 (authority) /info/profile.php (path to resource) ?id=1234 (query) #</w:t>
      </w:r>
      <w:proofErr w:type="spellStart"/>
      <w:r>
        <w:t>addr</w:t>
      </w:r>
      <w:proofErr w:type="spellEnd"/>
      <w:r>
        <w:t xml:space="preserve"> (fragment identifier)</w:t>
      </w:r>
    </w:p>
    <w:p w:rsidR="00D67267" w:rsidRDefault="00D67267" w:rsidP="00D67267">
      <w:pPr>
        <w:pStyle w:val="NoSpacing"/>
      </w:pPr>
      <w:r>
        <w:t>HTTP Request Message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Request line – method, request target, protocol version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Message headers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Empty line (CRLF)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Message body/payload (optional)</w:t>
      </w:r>
    </w:p>
    <w:p w:rsidR="00D67267" w:rsidRDefault="00D67267" w:rsidP="00D67267">
      <w:pPr>
        <w:pStyle w:val="NoSpacing"/>
      </w:pPr>
      <w:r>
        <w:t>HTTP Response Message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Response line – protocol version, status code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Message headers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Empty line (CRLF)</w:t>
      </w:r>
    </w:p>
    <w:p w:rsidR="00D67267" w:rsidRDefault="00D67267" w:rsidP="00D67267">
      <w:pPr>
        <w:pStyle w:val="NoSpacing"/>
        <w:numPr>
          <w:ilvl w:val="0"/>
          <w:numId w:val="1"/>
        </w:numPr>
      </w:pPr>
      <w:r>
        <w:t>Message boy/payload (optional)</w:t>
      </w:r>
    </w:p>
    <w:sectPr w:rsidR="00D67267" w:rsidSect="00C4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11415"/>
    <w:multiLevelType w:val="hybridMultilevel"/>
    <w:tmpl w:val="C2CCA9B6"/>
    <w:lvl w:ilvl="0" w:tplc="D9A06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1F8"/>
    <w:rsid w:val="000E2C23"/>
    <w:rsid w:val="009701FF"/>
    <w:rsid w:val="00C4461E"/>
    <w:rsid w:val="00D67267"/>
    <w:rsid w:val="00F4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1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2018-01-30T13:25:00Z</dcterms:created>
  <dcterms:modified xsi:type="dcterms:W3CDTF">2018-01-30T14:06:00Z</dcterms:modified>
</cp:coreProperties>
</file>