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Developer Guide: Building &amp; Deploying AI-Assisted Applications</w:t>
      </w:r>
    </w:p>
    <w:p>
      <w:r>
        <w:t>This guide provides the necessary standards for building applications using AI coding assistants (like Gemini, Gemini CLI, Claude, GitHub Copilot, or ChatGPT) to ensure they are compatible with our internal IT hosting environment.</w:t>
      </w:r>
    </w:p>
    <w:p>
      <w:r>
        <w:t>The goal is to move from "Code on your machine" to "Deployed in the Data Center" as quickly as possible.</w:t>
      </w:r>
    </w:p>
    <w:p>
      <w:pPr>
        <w:pStyle w:val="Heading1"/>
      </w:pPr>
      <w:r>
        <w:t>1. The Container-First Strategy</w:t>
      </w:r>
    </w:p>
    <w:p>
      <w:r>
        <w:t>Our infrastructure is based on Docker. Every application must be self-contained. When prompting an AI to build your app, ensure it includes both a Dockerfile and a docker-compose.yml file.</w:t>
      </w:r>
    </w:p>
    <w:p>
      <w:pPr>
        <w:pStyle w:val="Heading2"/>
      </w:pPr>
      <w:r>
        <w:t>Dockerfile Requirements</w:t>
      </w:r>
    </w:p>
    <w:p>
      <w:pPr>
        <w:pStyle w:val="ListBullet"/>
      </w:pPr>
      <w:r>
        <w:t>Use official, lightweight base images (e.g., python:3.11-slim, node:20-alpine).</w:t>
      </w:r>
    </w:p>
    <w:p>
      <w:pPr>
        <w:pStyle w:val="ListBullet"/>
      </w:pPr>
      <w:r>
        <w:t>Use multi-stage builds if possible to keep image sizes small.</w:t>
      </w:r>
    </w:p>
    <w:p>
      <w:pPr>
        <w:pStyle w:val="ListBullet"/>
      </w:pPr>
      <w:r>
        <w:t>Never hardcode secrets (API keys, passwords) inside the Dockerfile.</w:t>
      </w:r>
    </w:p>
    <w:p>
      <w:r>
        <w:rPr>
          <w:b/>
          <w:color w:val="008000"/>
        </w:rPr>
        <w:t xml:space="preserve">[NEW] </w:t>
      </w:r>
      <w:r>
        <w:t xml:space="preserve">Use npm install instead of npm ci in your Dockerfile. The npm ci command can fail in our CI environment with package resolution errors even when it works locally. Use: </w:t>
      </w:r>
    </w:p>
    <w:p>
      <w:r>
        <w:rPr>
          <w:rFonts w:ascii="Courier New" w:hAnsi="Courier New"/>
          <w:sz w:val="18"/>
        </w:rPr>
        <w:t>RUN npm install --prefer-offline --no-audit</w:t>
      </w:r>
    </w:p>
    <w:p>
      <w:r>
        <w:rPr>
          <w:b/>
          <w:color w:val="008000"/>
        </w:rPr>
        <w:t xml:space="preserve">[NEW] </w:t>
      </w:r>
      <w:r>
        <w:t>Add cache-busting build arguments before COPY commands to ensure fresh code is always deployed:</w:t>
      </w:r>
    </w:p>
    <w:p>
      <w:r>
        <w:rPr>
          <w:rFonts w:ascii="Courier New" w:hAnsi="Courier New"/>
          <w:sz w:val="18"/>
        </w:rPr>
        <w:t>ARG CACHEBUST=1</w:t>
        <w:br/>
        <w:t>COPY app/ ./app/</w:t>
      </w:r>
    </w:p>
    <w:p>
      <w:pPr>
        <w:pStyle w:val="Heading2"/>
      </w:pPr>
      <w:r>
        <w:t>Docker Compose Standards</w:t>
      </w:r>
    </w:p>
    <w:p>
      <w:r>
        <w:t>We use Docker Compose to define the "Stack." If your app requires a database (like Postgres or Redis), it must be defined in the compose file so that networking is pre-configured.</w:t>
      </w:r>
    </w:p>
    <w:p>
      <w:pPr>
        <w:pStyle w:val="IntenseQuote"/>
      </w:pPr>
      <w:r>
        <w:t>Standard docker-compose.yml Template:</w:t>
      </w:r>
    </w:p>
    <w:p>
      <w:r>
        <w:t>NOTE: This example includes a Postgres database, which you may or may not need</w:t>
      </w:r>
    </w:p>
    <w:p>
      <w:r>
        <w:rPr>
          <w:rFonts w:ascii="Courier New" w:hAnsi="Courier New"/>
          <w:sz w:val="18"/>
        </w:rPr>
        <w:t>services:</w:t>
        <w:br/>
        <w:t xml:space="preserve">  web:</w:t>
        <w:br/>
        <w:t xml:space="preserve">    # Build context refers to your repo root</w:t>
        <w:br/>
        <w:t xml:space="preserve">    build: .</w:t>
        <w:br/>
        <w:t xml:space="preserve">    restart: always</w:t>
        <w:br/>
        <w:t xml:space="preserve">    environment:</w:t>
        <w:br/>
        <w:t xml:space="preserve">      # Use variables that IT will populate in production</w:t>
        <w:br/>
        <w:t xml:space="preserve">      - DATABASE_URL=postgres://db_user:${DB_PASSWORD}@db:5432/${DB_NAME}</w:t>
        <w:br/>
        <w:t xml:space="preserve">      - APP_SECRET=${APP_SECRET}</w:t>
        <w:br/>
        <w:t xml:space="preserve">    networks:</w:t>
        <w:br/>
        <w:t xml:space="preserve">      - app_network</w:t>
        <w:br/>
        <w:t xml:space="preserve">    depends_on:</w:t>
        <w:br/>
        <w:t xml:space="preserve">      - db</w:t>
        <w:br/>
        <w:br/>
        <w:t xml:space="preserve">  db:</w:t>
        <w:br/>
        <w:t xml:space="preserve">    image: postgres:15-alpine</w:t>
        <w:br/>
        <w:t xml:space="preserve">    restart: always</w:t>
        <w:br/>
        <w:t xml:space="preserve">    environment:</w:t>
        <w:br/>
        <w:t xml:space="preserve">      - POSTGRES_PASSWORD=${DB_PASSWORD}</w:t>
        <w:br/>
        <w:t xml:space="preserve">      - POSTGRES_USER=db_user</w:t>
        <w:br/>
        <w:t xml:space="preserve">      - POSTGRES_DB=${DB_NAME}</w:t>
        <w:br/>
        <w:t xml:space="preserve">    volumes:</w:t>
        <w:br/>
        <w:t xml:space="preserve">      - db_data:/var/lib/postgresql/data</w:t>
        <w:br/>
        <w:t xml:space="preserve">    networks:</w:t>
        <w:br/>
        <w:t xml:space="preserve">      - app_network</w:t>
        <w:br/>
        <w:br/>
        <w:t>networks:</w:t>
        <w:br/>
        <w:t xml:space="preserve">  app_network:</w:t>
        <w:br/>
        <w:t xml:space="preserve">    driver: bridge</w:t>
        <w:br/>
        <w:br/>
        <w:t>volumes:</w:t>
        <w:br/>
        <w:t xml:space="preserve">  db_data:</w:t>
      </w:r>
    </w:p>
    <w:p/>
    <w:p>
      <w:r>
        <w:rPr>
          <w:b/>
          <w:color w:val="008000"/>
        </w:rPr>
        <w:t xml:space="preserve">[NEW] </w:t>
      </w:r>
      <w:r>
        <w:rPr>
          <w:b/>
        </w:rPr>
        <w:t>Special Database Images</w:t>
      </w:r>
    </w:p>
    <w:p>
      <w:r>
        <w:t>If your application uses PostgreSQL extensions, use the appropriate specialized image:</w:t>
      </w:r>
    </w:p>
    <w:p>
      <w:pPr>
        <w:pStyle w:val="ListBullet"/>
      </w:pPr>
      <w:r>
        <w:t>pgvector (for AI/ML embeddings): pgvector/pgvector:pg15</w:t>
      </w:r>
    </w:p>
    <w:p>
      <w:pPr>
        <w:pStyle w:val="ListBullet"/>
      </w:pPr>
      <w:r>
        <w:t>PostGIS (for geospatial data): postgis/postgis:15-3.3</w:t>
      </w:r>
    </w:p>
    <w:p>
      <w:pPr>
        <w:pStyle w:val="ListBullet"/>
      </w:pPr>
      <w:r>
        <w:t>TimescaleDB (for time-series): timescale/timescaledb:latest-pg15</w:t>
      </w:r>
    </w:p>
    <w:p>
      <w:pPr>
        <w:pStyle w:val="Heading1"/>
      </w:pPr>
      <w:r>
        <w:t>2. Mature GitLab CI/CD Pipeline</w:t>
      </w:r>
    </w:p>
    <w:p>
      <w:r>
        <w:t>Our on-prem GitLab instance automatically builds and stores your application in the Container Registry. Copy the template below into a file named .gitlab-ci.yml in your repository root.</w:t>
      </w:r>
    </w:p>
    <w:p>
      <w:r>
        <w:t>This configuration handles different branching strategies:</w:t>
      </w:r>
    </w:p>
    <w:p>
      <w:pPr>
        <w:pStyle w:val="ListNumber"/>
      </w:pPr>
      <w:r>
        <w:t>Main Branch: Built and tagged as :latest.</w:t>
      </w:r>
    </w:p>
    <w:p>
      <w:pPr>
        <w:pStyle w:val="ListNumber"/>
      </w:pPr>
      <w:r>
        <w:t>Version Tags: When you create a Git tag (e.g., v1.0.1), it builds a specific versioned container.</w:t>
      </w:r>
    </w:p>
    <w:p>
      <w:pPr>
        <w:pStyle w:val="ListNumber"/>
      </w:pPr>
      <w:r>
        <w:t>Branches: Feature branches are tagged with the branch name for testing.</w:t>
      </w:r>
    </w:p>
    <w:p/>
    <w:p>
      <w:r>
        <w:rPr>
          <w:b/>
          <w:color w:val="008000"/>
        </w:rPr>
        <w:t xml:space="preserve">[NEW - CRITICAL] </w:t>
      </w:r>
      <w:r>
        <w:rPr>
          <w:b/>
        </w:rPr>
        <w:t>Our shared GitLab runner (flux-docker-runner) does not have privileged mode enabled. This means Docker-in-Docker (DinD) will not work. Use Kaniko instead, which builds containers without requiring privileged mode.</w:t>
      </w:r>
    </w:p>
    <w:p/>
    <w:p>
      <w:r>
        <w:rPr>
          <w:b/>
          <w:color w:val="008000"/>
        </w:rPr>
        <w:t xml:space="preserve">[REVISED TEMPLATE] </w:t>
      </w:r>
      <w:r>
        <w:t>The following template uses Kaniko and is required for successful builds:</w:t>
      </w:r>
    </w:p>
    <w:p>
      <w:r>
        <w:rPr>
          <w:rFonts w:ascii="Courier New" w:hAnsi="Courier New"/>
          <w:sz w:val="18"/>
        </w:rPr>
        <w:t># .gitlab-ci.yml</w:t>
        <w:br/>
        <w:t>stages:</w:t>
        <w:br/>
        <w:t xml:space="preserve">  - build</w:t>
        <w:br/>
        <w:br/>
        <w:t>build_container:</w:t>
        <w:br/>
        <w:t xml:space="preserve">  stage: build</w:t>
        <w:br/>
        <w:t xml:space="preserve">  image:</w:t>
        <w:br/>
        <w:t xml:space="preserve">    name: gcr.io/kaniko-project/executor:v1.23.2-debug</w:t>
        <w:br/>
        <w:t xml:space="preserve">    entrypoint: [""]</w:t>
        <w:br/>
        <w:t xml:space="preserve">  script:</w:t>
        <w:br/>
        <w:t xml:space="preserve">    # Build logic based on branch/tag</w:t>
        <w:br/>
        <w:t xml:space="preserve">    - |</w:t>
        <w:br/>
        <w:t xml:space="preserve">      if [ "$CI_COMMIT_BRANCH" = "$CI_DEFAULT_BRANCH" ]; then</w:t>
        <w:br/>
        <w:t xml:space="preserve">        tag="latest"</w:t>
        <w:br/>
        <w:t xml:space="preserve">      elif [ -n "$CI_COMMIT_TAG" ]; then</w:t>
        <w:br/>
        <w:t xml:space="preserve">        tag="$CI_COMMIT_TAG"</w:t>
        <w:br/>
        <w:t xml:space="preserve">      else</w:t>
        <w:br/>
        <w:t xml:space="preserve">        tag="$CI_COMMIT_REF_SLUG"</w:t>
        <w:br/>
        <w:t xml:space="preserve">      fi</w:t>
        <w:br/>
        <w:t xml:space="preserve">    - echo "Building and pushing $CI_REGISTRY_IMAGE:$tag"</w:t>
        <w:br/>
        <w:t xml:space="preserve">    # Configure registry authentication</w:t>
        <w:br/>
        <w:t xml:space="preserve">    - mkdir -p /kaniko/.docker</w:t>
        <w:br/>
        <w:t xml:space="preserve">    - echo "{\"auths\":{\"$CI_REGISTRY\":{\"auth\":\"$(echo -n ${CI_REGISTRY_USER}:${CI_REGISTRY_PASSWORD} | base64)\"}}}" &gt; /kaniko/.docker/config.json</w:t>
        <w:br/>
        <w:t xml:space="preserve">    # Build and push</w:t>
        <w:br/>
        <w:t xml:space="preserve">    - /kaniko/executor</w:t>
        <w:br/>
        <w:t xml:space="preserve">      --context "$CI_PROJECT_DIR"</w:t>
        <w:br/>
        <w:t xml:space="preserve">      --dockerfile "$CI_PROJECT_DIR/Dockerfile"</w:t>
        <w:br/>
        <w:t xml:space="preserve">      --destination "$CI_REGISTRY_IMAGE:$tag"</w:t>
        <w:br/>
        <w:t xml:space="preserve">      --build-arg "VITE_API_URL=${VITE_API_URL:-}"</w:t>
        <w:br/>
        <w:t xml:space="preserve">      --cache=true</w:t>
        <w:br/>
        <w:t xml:space="preserve">      --cache-repo "$CI_REGISTRY_IMAGE/cache"</w:t>
        <w:br/>
        <w:t xml:space="preserve">  rules:</w:t>
        <w:br/>
        <w:t xml:space="preserve">    - if: $CI_COMMIT_BRANCH || $CI_COMMIT_TAG</w:t>
      </w:r>
    </w:p>
    <w:p>
      <w:pPr>
        <w:pStyle w:val="Heading1"/>
      </w:pPr>
      <w:r>
        <w:t>3. Authentication &amp; Identity</w:t>
      </w:r>
    </w:p>
    <w:p>
      <w:r>
        <w:t>If your application requires user login, follow these two tiers of implementation:</w:t>
      </w:r>
    </w:p>
    <w:p>
      <w:pPr>
        <w:pStyle w:val="Heading2"/>
      </w:pPr>
      <w:r>
        <w:t>Tier 1: Local Development (Proof of Concept)</w:t>
      </w:r>
    </w:p>
    <w:p>
      <w:r>
        <w:t>Build a standard username/password login system. AI assistants are excellent at generating these. Ensure passwords are hashed (using bcrypt or similar).</w:t>
      </w:r>
    </w:p>
    <w:p>
      <w:pPr>
        <w:pStyle w:val="Heading2"/>
      </w:pPr>
      <w:r>
        <w:t>Tier 2: Enterprise Integration (Production)</w:t>
      </w:r>
    </w:p>
    <w:p>
      <w:r>
        <w:t>For internal tools, we require integration with Entra ID (Azure AD) via OIDC (OpenID Connect).</w:t>
      </w:r>
    </w:p>
    <w:p>
      <w:pPr>
        <w:pStyle w:val="IntenseQuote"/>
      </w:pPr>
      <w:r>
        <w:t>Instruction for your AI Assistant:</w:t>
      </w:r>
    </w:p>
    <w:p>
      <w:r>
        <w:t>"Modify my [Language/Framework (e.g. Python)] application to support OIDC authentication. I will be connecting to an Enterprise Entra ID instance. Use environment variables for the Client ID, Client Secret, and Discovery URL. Ensure the application can still fall back to local login if needed."</w:t>
      </w:r>
    </w:p>
    <w:p>
      <w:pPr>
        <w:pStyle w:val="Heading2"/>
      </w:pPr>
      <w:r>
        <w:t>Multiple Types of Authentication</w:t>
      </w:r>
    </w:p>
    <w:p>
      <w:r>
        <w:t>If your application has and/or requires multiple authentication types, instruct your AI assistant to create enable/disable flags for each type of authentication. As our enterprise authentication (Entra ID) is tested and works with your app, other authentication methods can be disabled based on need.</w:t>
      </w:r>
    </w:p>
    <w:p/>
    <w:p>
      <w:r>
        <w:rPr>
          <w:b/>
          <w:color w:val="008000"/>
        </w:rPr>
        <w:t xml:space="preserve">[NEW] </w:t>
      </w:r>
      <w:r>
        <w:rPr>
          <w:b/>
        </w:rPr>
        <w:t>Implementation Example for Authentication Flags</w:t>
      </w:r>
    </w:p>
    <w:p>
      <w:r>
        <w:t>Add these environment variables to your application:</w:t>
      </w:r>
    </w:p>
    <w:p>
      <w:r>
        <w:rPr>
          <w:rFonts w:ascii="Courier New" w:hAnsi="Courier New"/>
          <w:sz w:val="18"/>
        </w:rPr>
        <w:t>ENABLE_LOCAL_AUTH=true        # Username/password login</w:t>
        <w:br/>
        <w:t>ENABLE_MICROSOFT_AUTH=true    # Entra ID / OIDC</w:t>
        <w:br/>
        <w:t>ENABLE_GOOGLE_AUTH=false      # Google OAuth (if applicable)</w:t>
      </w:r>
    </w:p>
    <w:p>
      <w:r>
        <w:t>Create an API endpoint that returns the authentication configuration to your frontend:</w:t>
      </w:r>
    </w:p>
    <w:p>
      <w:r>
        <w:rPr>
          <w:rFonts w:ascii="Courier New" w:hAnsi="Courier New"/>
          <w:sz w:val="18"/>
        </w:rPr>
        <w:t># Python/FastAPI example</w:t>
        <w:br/>
        <w:t>@router.get("/auth/config")</w:t>
        <w:br/>
        <w:t>def get_auth_config():</w:t>
        <w:br/>
        <w:t xml:space="preserve">    return {</w:t>
        <w:br/>
        <w:t xml:space="preserve">        "local_auth_enabled": os.getenv("ENABLE_LOCAL_AUTH", "true").lower() == "true",</w:t>
        <w:br/>
        <w:t xml:space="preserve">        "microsoft_auth_enabled": os.getenv("ENABLE_MICROSOFT_AUTH", "true").lower() == "true",</w:t>
        <w:br/>
        <w:t xml:space="preserve">        "google_auth_enabled": os.getenv("ENABLE_GOOGLE_AUTH", "false").lower() == "true",</w:t>
        <w:br/>
        <w:t xml:space="preserve">        "microsoft_client_id": os.getenv("OIDC_CLIENT_ID", "")</w:t>
        <w:br/>
        <w:t xml:space="preserve">    }</w:t>
      </w:r>
    </w:p>
    <w:p>
      <w:r>
        <w:t>Your frontend should fetch this endpoint on load and conditionally render login buttons based on which methods are enabled.</w:t>
      </w:r>
    </w:p>
    <w:p/>
    <w:p>
      <w:r>
        <w:rPr>
          <w:b/>
          <w:color w:val="008000"/>
        </w:rPr>
        <w:t xml:space="preserve">[NEW] </w:t>
      </w:r>
      <w:r>
        <w:rPr>
          <w:b/>
        </w:rPr>
        <w:t>MSAL Configuration Note</w:t>
      </w:r>
    </w:p>
    <w:p>
      <w:r>
        <w:t>If using @azure/msal-browser for frontend Entra ID authentication, do not include deprecated properties in your configuration. The following will cause TypeScript build errors:</w:t>
      </w:r>
    </w:p>
    <w:p>
      <w:r>
        <w:rPr>
          <w:rFonts w:ascii="Courier New" w:hAnsi="Courier New"/>
          <w:sz w:val="18"/>
        </w:rPr>
        <w:t>// INCORRECT - storeAuthStateInCookie is deprecated</w:t>
        <w:br/>
        <w:t>cache: {</w:t>
        <w:br/>
        <w:t xml:space="preserve">  cacheLocation: 'localStorage',</w:t>
        <w:br/>
        <w:t xml:space="preserve">  storeAuthStateInCookie: false,  // Remove this line</w:t>
        <w:br/>
        <w:t>}</w:t>
      </w:r>
    </w:p>
    <w:p>
      <w:pPr>
        <w:pStyle w:val="Heading1"/>
      </w:pPr>
      <w:r>
        <w:t>4. Environment Configuration</w:t>
      </w:r>
    </w:p>
    <w:p>
      <w:r>
        <w:t>Do not commit sensitive data to GitLab. Use a .env.example file to show which variables are needed.</w:t>
      </w:r>
    </w:p>
    <w:p>
      <w:r>
        <w:t>When you are ready to deploy, IT will generate the production OIDC credentials for you. Ensure your .env.example or docker-compose.yml explicitly defines these variables so we can inject the correct values during deployment:</w:t>
      </w:r>
    </w:p>
    <w:p>
      <w:pPr>
        <w:pStyle w:val="ListBullet"/>
      </w:pPr>
      <w:r>
        <w:t>DB_PASSWORD</w:t>
      </w:r>
    </w:p>
    <w:p>
      <w:pPr>
        <w:pStyle w:val="ListBullet"/>
      </w:pPr>
      <w:r>
        <w:t>APP_SECRET</w:t>
      </w:r>
    </w:p>
    <w:p>
      <w:pPr>
        <w:pStyle w:val="ListBullet"/>
      </w:pPr>
      <w:r>
        <w:t>OIDC_CLIENT_ID / OIDC_CLIENT_SECRET (IT will provide these values upon registration)</w:t>
      </w:r>
    </w:p>
    <w:p/>
    <w:p>
      <w:r>
        <w:rPr>
          <w:b/>
          <w:color w:val="008000"/>
        </w:rPr>
        <w:t xml:space="preserve">[NEW] </w:t>
      </w:r>
      <w:r>
        <w:rPr>
          <w:b/>
        </w:rPr>
        <w:t>Complete Environment Variable Reference</w:t>
      </w:r>
    </w:p>
    <w:p>
      <w:r>
        <w:t>The following table lists all standard environment variables your application may need: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Required</w:t>
            </w:r>
          </w:p>
        </w:tc>
        <w:tc>
          <w:tcPr>
            <w:tcW w:type="dxa" w:w="2880"/>
          </w:tcPr>
          <w:p>
            <w:r>
              <w:rPr>
                <w:b/>
              </w:rPr>
              <w:t>Description</w:t>
            </w:r>
          </w:p>
        </w:tc>
      </w:tr>
      <w:tr>
        <w:tc>
          <w:tcPr>
            <w:tcW w:type="dxa" w:w="2880"/>
          </w:tcPr>
          <w:p>
            <w:r>
              <w:t>DB_PASSWORD</w:t>
            </w:r>
          </w:p>
        </w:tc>
        <w:tc>
          <w:tcPr>
            <w:tcW w:type="dxa" w:w="2880"/>
          </w:tcPr>
          <w:p>
            <w:r>
              <w:t>Yes</w:t>
            </w:r>
          </w:p>
        </w:tc>
        <w:tc>
          <w:tcPr>
            <w:tcW w:type="dxa" w:w="2880"/>
          </w:tcPr>
          <w:p>
            <w:r>
              <w:t>PostgreSQL password</w:t>
            </w:r>
          </w:p>
        </w:tc>
      </w:tr>
      <w:tr>
        <w:tc>
          <w:tcPr>
            <w:tcW w:type="dxa" w:w="2880"/>
          </w:tcPr>
          <w:p>
            <w:r>
              <w:t>APP_SECRET</w:t>
            </w:r>
          </w:p>
        </w:tc>
        <w:tc>
          <w:tcPr>
            <w:tcW w:type="dxa" w:w="2880"/>
          </w:tcPr>
          <w:p>
            <w:r>
              <w:t>Yes</w:t>
            </w:r>
          </w:p>
        </w:tc>
        <w:tc>
          <w:tcPr>
            <w:tcW w:type="dxa" w:w="2880"/>
          </w:tcPr>
          <w:p>
            <w:r>
              <w:t>JWT signing key (minimum 32 characters)</w:t>
            </w:r>
          </w:p>
        </w:tc>
      </w:tr>
      <w:tr>
        <w:tc>
          <w:tcPr>
            <w:tcW w:type="dxa" w:w="2880"/>
          </w:tcPr>
          <w:p>
            <w:r>
              <w:t>ENCRYPTION_KEY</w:t>
            </w:r>
          </w:p>
        </w:tc>
        <w:tc>
          <w:tcPr>
            <w:tcW w:type="dxa" w:w="2880"/>
          </w:tcPr>
          <w:p>
            <w:r>
              <w:t>If storing API keys</w:t>
            </w:r>
          </w:p>
        </w:tc>
        <w:tc>
          <w:tcPr>
            <w:tcW w:type="dxa" w:w="2880"/>
          </w:tcPr>
          <w:p>
            <w:r>
              <w:t>Fernet key for encrypting sensitive data</w:t>
            </w:r>
          </w:p>
        </w:tc>
      </w:tr>
      <w:tr>
        <w:tc>
          <w:tcPr>
            <w:tcW w:type="dxa" w:w="2880"/>
          </w:tcPr>
          <w:p>
            <w:r>
              <w:t>OIDC_CLIENT_ID</w:t>
            </w:r>
          </w:p>
        </w:tc>
        <w:tc>
          <w:tcPr>
            <w:tcW w:type="dxa" w:w="2880"/>
          </w:tcPr>
          <w:p>
            <w:r>
              <w:t>For Entra ID</w:t>
            </w:r>
          </w:p>
        </w:tc>
        <w:tc>
          <w:tcPr>
            <w:tcW w:type="dxa" w:w="2880"/>
          </w:tcPr>
          <w:p>
            <w:r>
              <w:t>IT provides upon registration</w:t>
            </w:r>
          </w:p>
        </w:tc>
      </w:tr>
      <w:tr>
        <w:tc>
          <w:tcPr>
            <w:tcW w:type="dxa" w:w="2880"/>
          </w:tcPr>
          <w:p>
            <w:r>
              <w:t>OIDC_CLIENT_SECRET</w:t>
            </w:r>
          </w:p>
        </w:tc>
        <w:tc>
          <w:tcPr>
            <w:tcW w:type="dxa" w:w="2880"/>
          </w:tcPr>
          <w:p>
            <w:r>
              <w:t>For Entra ID</w:t>
            </w:r>
          </w:p>
        </w:tc>
        <w:tc>
          <w:tcPr>
            <w:tcW w:type="dxa" w:w="2880"/>
          </w:tcPr>
          <w:p>
            <w:r>
              <w:t>IT provides upon registration</w:t>
            </w:r>
          </w:p>
        </w:tc>
      </w:tr>
      <w:tr>
        <w:tc>
          <w:tcPr>
            <w:tcW w:type="dxa" w:w="2880"/>
          </w:tcPr>
          <w:p>
            <w:r>
              <w:t>OIDC_DISCOVERY_URL</w:t>
            </w:r>
          </w:p>
        </w:tc>
        <w:tc>
          <w:tcPr>
            <w:tcW w:type="dxa" w:w="2880"/>
          </w:tcPr>
          <w:p>
            <w:r>
              <w:t>Optional</w:t>
            </w:r>
          </w:p>
        </w:tc>
        <w:tc>
          <w:tcPr>
            <w:tcW w:type="dxa" w:w="2880"/>
          </w:tcPr>
          <w:p>
            <w:r>
              <w:t>Defaults to Microsoft common endpoint</w:t>
            </w:r>
          </w:p>
        </w:tc>
      </w:tr>
      <w:tr>
        <w:tc>
          <w:tcPr>
            <w:tcW w:type="dxa" w:w="2880"/>
          </w:tcPr>
          <w:p>
            <w:r>
              <w:t>ENABLE_LOCAL_AUTH</w:t>
            </w:r>
          </w:p>
        </w:tc>
        <w:tc>
          <w:tcPr>
            <w:tcW w:type="dxa" w:w="2880"/>
          </w:tcPr>
          <w:p>
            <w:r>
              <w:t>Optional</w:t>
            </w:r>
          </w:p>
        </w:tc>
        <w:tc>
          <w:tcPr>
            <w:tcW w:type="dxa" w:w="2880"/>
          </w:tcPr>
          <w:p>
            <w:r>
              <w:t>Enable username/password (default: true)</w:t>
            </w:r>
          </w:p>
        </w:tc>
      </w:tr>
      <w:tr>
        <w:tc>
          <w:tcPr>
            <w:tcW w:type="dxa" w:w="2880"/>
          </w:tcPr>
          <w:p>
            <w:r>
              <w:t>ENABLE_MICROSOFT_AUTH</w:t>
            </w:r>
          </w:p>
        </w:tc>
        <w:tc>
          <w:tcPr>
            <w:tcW w:type="dxa" w:w="2880"/>
          </w:tcPr>
          <w:p>
            <w:r>
              <w:t>Optional</w:t>
            </w:r>
          </w:p>
        </w:tc>
        <w:tc>
          <w:tcPr>
            <w:tcW w:type="dxa" w:w="2880"/>
          </w:tcPr>
          <w:p>
            <w:r>
              <w:t>Enable Entra ID (default: true)</w:t>
            </w:r>
          </w:p>
        </w:tc>
      </w:tr>
      <w:tr>
        <w:tc>
          <w:tcPr>
            <w:tcW w:type="dxa" w:w="2880"/>
          </w:tcPr>
          <w:p>
            <w:r>
              <w:t>ENABLE_GOOGLE_AUTH</w:t>
            </w:r>
          </w:p>
        </w:tc>
        <w:tc>
          <w:tcPr>
            <w:tcW w:type="dxa" w:w="2880"/>
          </w:tcPr>
          <w:p>
            <w:r>
              <w:t>Optional</w:t>
            </w:r>
          </w:p>
        </w:tc>
        <w:tc>
          <w:tcPr>
            <w:tcW w:type="dxa" w:w="2880"/>
          </w:tcPr>
          <w:p>
            <w:r>
              <w:t>Enable Google OAuth (default: false)</w:t>
            </w:r>
          </w:p>
        </w:tc>
      </w:tr>
      <w:tr>
        <w:tc>
          <w:tcPr>
            <w:tcW w:type="dxa" w:w="2880"/>
          </w:tcPr>
          <w:p>
            <w:r>
              <w:t>FRONTEND_URL</w:t>
            </w:r>
          </w:p>
        </w:tc>
        <w:tc>
          <w:tcPr>
            <w:tcW w:type="dxa" w:w="2880"/>
          </w:tcPr>
          <w:p>
            <w:r>
              <w:t>Optional</w:t>
            </w:r>
          </w:p>
        </w:tc>
        <w:tc>
          <w:tcPr>
            <w:tcW w:type="dxa" w:w="2880"/>
          </w:tcPr>
          <w:p>
            <w:r>
              <w:t>For CORS configuration</w:t>
            </w:r>
          </w:p>
        </w:tc>
      </w:tr>
      <w:tr>
        <w:tc>
          <w:tcPr>
            <w:tcW w:type="dxa" w:w="2880"/>
          </w:tcPr>
          <w:p>
            <w:r>
              <w:t>VITE_API_URL</w:t>
            </w:r>
          </w:p>
        </w:tc>
        <w:tc>
          <w:tcPr>
            <w:tcW w:type="dxa" w:w="2880"/>
          </w:tcPr>
          <w:p>
            <w:r>
              <w:t>Build-time</w:t>
            </w:r>
          </w:p>
        </w:tc>
        <w:tc>
          <w:tcPr>
            <w:tcW w:type="dxa" w:w="2880"/>
          </w:tcPr>
          <w:p>
            <w:r>
              <w:t>Backend URL for frontend</w:t>
            </w:r>
          </w:p>
        </w:tc>
      </w:tr>
      <w:tr>
        <w:tc>
          <w:tcPr>
            <w:tcW w:type="dxa" w:w="2880"/>
          </w:tcPr>
          <w:p>
            <w:r>
              <w:t>VITE_ENTRA_CLIENT_ID</w:t>
            </w:r>
          </w:p>
        </w:tc>
        <w:tc>
          <w:tcPr>
            <w:tcW w:type="dxa" w:w="2880"/>
          </w:tcPr>
          <w:p>
            <w:r>
              <w:t>Build-time</w:t>
            </w:r>
          </w:p>
        </w:tc>
        <w:tc>
          <w:tcPr>
            <w:tcW w:type="dxa" w:w="2880"/>
          </w:tcPr>
          <w:p>
            <w:r>
              <w:t>Entra client ID for frontend MSAL</w:t>
            </w:r>
          </w:p>
        </w:tc>
      </w:tr>
    </w:tbl>
    <w:p>
      <w:pPr>
        <w:pStyle w:val="Heading1"/>
      </w:pPr>
      <w:r>
        <w:t>5. What IT Handles (The Hosting Environment)</w:t>
      </w:r>
    </w:p>
    <w:p>
      <w:r>
        <w:t>Once your repository follows these standards, the IT department will handle the production deployment:</w:t>
      </w:r>
    </w:p>
    <w:p>
      <w:pPr>
        <w:pStyle w:val="ListNumber"/>
      </w:pPr>
      <w:r>
        <w:t>Reverse Proxy: We use a reverse proxy to route traffic from a vanity URL (e.g., https://yourtool.pppl.gov) to your container.</w:t>
      </w:r>
    </w:p>
    <w:p>
      <w:pPr>
        <w:pStyle w:val="ListNumber"/>
      </w:pPr>
      <w:r>
        <w:t>SSL Certificates: Managed automatically.</w:t>
      </w:r>
    </w:p>
    <w:p>
      <w:pPr>
        <w:pStyle w:val="ListNumber"/>
      </w:pPr>
      <w:r>
        <w:t>Backups: We back up the Docker volumes defined in your docker-compose.yml.</w:t>
      </w:r>
    </w:p>
    <w:p/>
    <w:p>
      <w:pPr>
        <w:pStyle w:val="Heading1"/>
      </w:pPr>
      <w:r>
        <w:t>6. Troubleshooting Common Build Failures</w:t>
      </w:r>
    </w:p>
    <w:p>
      <w:r>
        <w:rPr>
          <w:b/>
          <w:color w:val="008000"/>
        </w:rPr>
        <w:t>[NEW SECTION]</w:t>
      </w:r>
    </w:p>
    <w:p>
      <w:r>
        <w:t>If your GitLab pipeline fails, check the error message against this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Error Message</w:t>
            </w:r>
          </w:p>
        </w:tc>
        <w:tc>
          <w:tcPr>
            <w:tcW w:type="dxa" w:w="2880"/>
          </w:tcPr>
          <w:p>
            <w:r>
              <w:rPr>
                <w:b/>
              </w:rPr>
              <w:t>Cause</w:t>
            </w:r>
          </w:p>
        </w:tc>
        <w:tc>
          <w:tcPr>
            <w:tcW w:type="dxa" w:w="2880"/>
          </w:tcPr>
          <w:p>
            <w:r>
              <w:rPr>
                <w:b/>
              </w:rPr>
              <w:t>Solution</w:t>
            </w:r>
          </w:p>
        </w:tc>
      </w:tr>
      <w:tr>
        <w:tc>
          <w:tcPr>
            <w:tcW w:type="dxa" w:w="2880"/>
          </w:tcPr>
          <w:p>
            <w:r>
              <w:t>mount: permission denied</w:t>
            </w:r>
          </w:p>
        </w:tc>
        <w:tc>
          <w:tcPr>
            <w:tcW w:type="dxa" w:w="2880"/>
          </w:tcPr>
          <w:p>
            <w:r>
              <w:t>Docker-in-Docker without privileged mode</w:t>
            </w:r>
          </w:p>
        </w:tc>
        <w:tc>
          <w:tcPr>
            <w:tcW w:type="dxa" w:w="2880"/>
          </w:tcPr>
          <w:p>
            <w:r>
              <w:t>Use Kaniko template (Section 2)</w:t>
            </w:r>
          </w:p>
        </w:tc>
      </w:tr>
      <w:tr>
        <w:tc>
          <w:tcPr>
            <w:tcW w:type="dxa" w:w="2880"/>
          </w:tcPr>
          <w:p>
            <w:r>
              <w:t>lookup docker: no such host</w:t>
            </w:r>
          </w:p>
        </w:tc>
        <w:tc>
          <w:tcPr>
            <w:tcW w:type="dxa" w:w="2880"/>
          </w:tcPr>
          <w:p>
            <w:r>
              <w:t>DinD service failed to start</w:t>
            </w:r>
          </w:p>
        </w:tc>
        <w:tc>
          <w:tcPr>
            <w:tcW w:type="dxa" w:w="2880"/>
          </w:tcPr>
          <w:p>
            <w:r>
              <w:t>Use Kaniko template (Section 2)</w:t>
            </w:r>
          </w:p>
        </w:tc>
      </w:tr>
      <w:tr>
        <w:tc>
          <w:tcPr>
            <w:tcW w:type="dxa" w:w="2880"/>
          </w:tcPr>
          <w:p>
            <w:r>
              <w:t>Missing: source-map@x.x.x</w:t>
            </w:r>
          </w:p>
        </w:tc>
        <w:tc>
          <w:tcPr>
            <w:tcW w:type="dxa" w:w="2880"/>
          </w:tcPr>
          <w:p>
            <w:r>
              <w:t>npm ci lock file mismatch</w:t>
            </w:r>
          </w:p>
        </w:tc>
        <w:tc>
          <w:tcPr>
            <w:tcW w:type="dxa" w:w="2880"/>
          </w:tcPr>
          <w:p>
            <w:r>
              <w:t>Use npm install --prefer-offline --no-audit</w:t>
            </w:r>
          </w:p>
        </w:tc>
      </w:tr>
      <w:tr>
        <w:tc>
          <w:tcPr>
            <w:tcW w:type="dxa" w:w="2880"/>
          </w:tcPr>
          <w:p>
            <w:r>
              <w:t>storeAuthStateInCookie error</w:t>
            </w:r>
          </w:p>
        </w:tc>
        <w:tc>
          <w:tcPr>
            <w:tcW w:type="dxa" w:w="2880"/>
          </w:tcPr>
          <w:p>
            <w:r>
              <w:t>Deprecated MSAL property</w:t>
            </w:r>
          </w:p>
        </w:tc>
        <w:tc>
          <w:tcPr>
            <w:tcW w:type="dxa" w:w="2880"/>
          </w:tcPr>
          <w:p>
            <w:r>
              <w:t>Remove from MSAL config</w:t>
            </w:r>
          </w:p>
        </w:tc>
      </w:tr>
      <w:tr>
        <w:tc>
          <w:tcPr>
            <w:tcW w:type="dxa" w:w="2880"/>
          </w:tcPr>
          <w:p>
            <w:r>
              <w:t>Stale code deployed</w:t>
            </w:r>
          </w:p>
        </w:tc>
        <w:tc>
          <w:tcPr>
            <w:tcW w:type="dxa" w:w="2880"/>
          </w:tcPr>
          <w:p>
            <w:r>
              <w:t>Docker layer caching</w:t>
            </w:r>
          </w:p>
        </w:tc>
        <w:tc>
          <w:tcPr>
            <w:tcW w:type="dxa" w:w="2880"/>
          </w:tcPr>
          <w:p>
            <w:r>
              <w:t>Add cache-busting ARGs</w:t>
            </w:r>
          </w:p>
        </w:tc>
      </w:tr>
      <w:tr>
        <w:tc>
          <w:tcPr>
            <w:tcW w:type="dxa" w:w="2880"/>
          </w:tcPr>
          <w:p>
            <w:r>
              <w:t>npm ERR! ETIMEDOUT</w:t>
            </w:r>
          </w:p>
        </w:tc>
        <w:tc>
          <w:tcPr>
            <w:tcW w:type="dxa" w:w="2880"/>
          </w:tcPr>
          <w:p>
            <w:r>
              <w:t>Network timeout</w:t>
            </w:r>
          </w:p>
        </w:tc>
        <w:tc>
          <w:tcPr>
            <w:tcW w:type="dxa" w:w="2880"/>
          </w:tcPr>
          <w:p>
            <w:r>
              <w:t>Retry or use --prefer-offline flag</w:t>
            </w:r>
          </w:p>
        </w:tc>
      </w:tr>
      <w:tr>
        <w:tc>
          <w:tcPr>
            <w:tcW w:type="dxa" w:w="2880"/>
          </w:tcPr>
          <w:p>
            <w:r>
              <w:t>unauthorized: access denied</w:t>
            </w:r>
          </w:p>
        </w:tc>
        <w:tc>
          <w:tcPr>
            <w:tcW w:type="dxa" w:w="2880"/>
          </w:tcPr>
          <w:p>
            <w:r>
              <w:t>Registry authentication failed</w:t>
            </w:r>
          </w:p>
        </w:tc>
        <w:tc>
          <w:tcPr>
            <w:tcW w:type="dxa" w:w="2880"/>
          </w:tcPr>
          <w:p>
            <w:r>
              <w:t>Verify CI_REGISTRY variables are set</w:t>
            </w:r>
          </w:p>
        </w:tc>
      </w:tr>
    </w:tbl>
    <w:p/>
    <w:p>
      <w:pPr>
        <w:pStyle w:val="Heading2"/>
      </w:pPr>
      <w:r>
        <w:t>Regenerating package-lock.json</w:t>
      </w:r>
    </w:p>
    <w:p>
      <w:r>
        <w:t>If you encounter npm errors about missing packages, regenerate your lock file locally:</w:t>
      </w:r>
    </w:p>
    <w:p>
      <w:r>
        <w:rPr>
          <w:rFonts w:ascii="Courier New" w:hAnsi="Courier New"/>
          <w:sz w:val="18"/>
        </w:rPr>
        <w:t>cd frontend</w:t>
        <w:br/>
        <w:t>rm -rf node_modules package-lock.json</w:t>
        <w:br/>
        <w:t>npm install</w:t>
        <w:br/>
        <w:t>git add package-lock.json</w:t>
        <w:br/>
        <w:t>git commit -m "Regenerate package-lock.json"</w:t>
        <w:br/>
        <w:t>git push</w:t>
      </w:r>
    </w:p>
    <w:p>
      <w:pPr>
        <w:pStyle w:val="Heading1"/>
      </w:pPr>
      <w:r>
        <w:t>Summary Checklist for Developers</w:t>
      </w:r>
    </w:p>
    <w:p>
      <w:r>
        <w:rPr>
          <w:b/>
          <w:color w:val="008000"/>
        </w:rPr>
        <w:t xml:space="preserve">[REVISED] </w:t>
      </w:r>
    </w:p>
    <w:p>
      <w:pPr>
        <w:pStyle w:val="ListNumber"/>
      </w:pPr>
      <w:r>
        <w:t>Repository is created on PPPL GitLab Server</w:t>
      </w:r>
    </w:p>
    <w:p>
      <w:pPr>
        <w:pStyle w:val="ListNumber"/>
      </w:pPr>
      <w:r>
        <w:t>The code is pushed to the repository</w:t>
      </w:r>
    </w:p>
    <w:p>
      <w:pPr>
        <w:pStyle w:val="ListNumber"/>
      </w:pPr>
      <w:r>
        <w:t>Repository has a multi-stage Dockerfile</w:t>
      </w:r>
    </w:p>
    <w:p>
      <w:pPr>
        <w:pStyle w:val="ListNumber"/>
      </w:pPr>
      <w:r>
        <w:t>Dockerfile uses npm install (not npm ci)</w:t>
      </w:r>
    </w:p>
    <w:p>
      <w:pPr>
        <w:pStyle w:val="ListNumber"/>
      </w:pPr>
      <w:r>
        <w:t>Repository has a docker-compose.yml defining the app and database</w:t>
      </w:r>
    </w:p>
    <w:p>
      <w:pPr>
        <w:pStyle w:val="ListNumber"/>
      </w:pPr>
      <w:r>
        <w:t>.gitlab-ci.yml uses Kaniko (not Docker-in-Docker)</w:t>
      </w:r>
    </w:p>
    <w:p>
      <w:pPr>
        <w:pStyle w:val="ListNumber"/>
      </w:pPr>
      <w:r>
        <w:t>All secrets are managed via environment variables</w:t>
      </w:r>
    </w:p>
    <w:p>
      <w:pPr>
        <w:pStyle w:val="ListNumber"/>
      </w:pPr>
      <w:r>
        <w:t>MSAL config uses only current (non-deprecated) properties</w:t>
      </w:r>
    </w:p>
    <w:p>
      <w:pPr>
        <w:pStyle w:val="ListNumber"/>
      </w:pPr>
      <w:r>
        <w:t>Container builds successfully in the GitLab Pipeline "Jobs" view</w:t>
      </w:r>
    </w:p>
    <w:p>
      <w:r>
        <w:br w:type="page"/>
      </w:r>
    </w:p>
    <w:p>
      <w:pPr>
        <w:pStyle w:val="Heading1"/>
      </w:pPr>
      <w:r>
        <w:t>Appendix A: Multi-Stage Dockerfile Template</w:t>
      </w:r>
    </w:p>
    <w:p>
      <w:r>
        <w:rPr>
          <w:b/>
          <w:color w:val="008000"/>
        </w:rPr>
        <w:t>[NEW SECTION]</w:t>
      </w:r>
    </w:p>
    <w:p>
      <w:r>
        <w:t>Use this template for Python/React applications:</w:t>
      </w:r>
    </w:p>
    <w:p>
      <w:r>
        <w:rPr>
          <w:rFonts w:ascii="Courier New" w:hAnsi="Courier New"/>
          <w:sz w:val="18"/>
        </w:rPr>
        <w:t># Stage 1: Build frontend</w:t>
        <w:br/>
        <w:t>FROM node:20-slim AS frontend-builder</w:t>
        <w:br/>
        <w:t>WORKDIR /app/frontend</w:t>
        <w:br/>
        <w:br/>
        <w:t># Build arguments for Vite environment variables</w:t>
        <w:br/>
        <w:t>ARG VITE_API_URL</w:t>
        <w:br/>
        <w:t>ARG VITE_ENTRA_CLIENT_ID</w:t>
        <w:br/>
        <w:t>ENV VITE_API_URL=$VITE_API_URL</w:t>
        <w:br/>
        <w:t>ENV VITE_ENTRA_CLIENT_ID=$VITE_ENTRA_CLIENT_ID</w:t>
        <w:br/>
        <w:br/>
        <w:t>COPY frontend/package*.json ./</w:t>
        <w:br/>
        <w:t>RUN npm install --prefer-offline --no-audit</w:t>
        <w:br/>
        <w:br/>
        <w:t>ARG FRONTEND_CACHEBUST=1</w:t>
        <w:br/>
        <w:t>COPY frontend/ ./</w:t>
        <w:br/>
        <w:t>RUN npm run build</w:t>
        <w:br/>
        <w:br/>
        <w:t># Stage 2: Python runtime</w:t>
        <w:br/>
        <w:t>FROM python:3.11-slim</w:t>
        <w:br/>
        <w:t>WORKDIR /app</w:t>
        <w:br/>
        <w:br/>
        <w:t>RUN apt-get update &amp;&amp; apt-get install -y \</w:t>
        <w:br/>
        <w:t xml:space="preserve">    gcc \</w:t>
        <w:br/>
        <w:t xml:space="preserve">    libpq-dev \</w:t>
        <w:br/>
        <w:t xml:space="preserve">    &amp;&amp; rm -rf /var/lib/apt/lists/*</w:t>
        <w:br/>
        <w:br/>
        <w:t>COPY requirements.txt .</w:t>
        <w:br/>
        <w:t>RUN pip install --no-cache-dir -r requirements.txt</w:t>
        <w:br/>
        <w:br/>
        <w:t>ARG CACHEBUST=1</w:t>
        <w:br/>
        <w:t>COPY app/ ./app/</w:t>
        <w:br/>
        <w:t>COPY --from=frontend-builder /app/frontend/dist ./frontend/dist</w:t>
        <w:br/>
        <w:br/>
        <w:t>ENV PYTHONUNBUFFERED=1</w:t>
        <w:br/>
        <w:t>EXPOSE 8000</w:t>
        <w:br/>
        <w:t>CMD ["uvicorn", "app.main:app", "--host", "0.0.0.0", "--port", "8000"]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