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FC30" w14:textId="7D892ACD" w:rsidR="00286D2A" w:rsidRDefault="00CD6CA3">
      <w:r>
        <w:t xml:space="preserve">Ross Walendziak – </w:t>
      </w:r>
      <w:r w:rsidR="00A5506C">
        <w:t>Final</w:t>
      </w:r>
      <w:r>
        <w:t xml:space="preserve"> for Predictive Analytics Forecasting – </w:t>
      </w:r>
      <w:r w:rsidR="00D351EC">
        <w:t>Professor Rob Bradley—</w:t>
      </w:r>
      <w:r>
        <w:t>Fall 2021</w:t>
      </w:r>
    </w:p>
    <w:p w14:paraId="202441AA" w14:textId="77777777" w:rsidR="001902BC" w:rsidRDefault="001902BC" w:rsidP="008522F4">
      <w:pPr>
        <w:jc w:val="center"/>
        <w:rPr>
          <w:b/>
          <w:bCs/>
        </w:rPr>
      </w:pPr>
    </w:p>
    <w:p w14:paraId="4C67ABF9" w14:textId="15134AAB" w:rsidR="00D351EC" w:rsidRPr="008522F4" w:rsidRDefault="007F2C8D" w:rsidP="008522F4">
      <w:pPr>
        <w:jc w:val="center"/>
        <w:rPr>
          <w:b/>
          <w:bCs/>
        </w:rPr>
      </w:pPr>
      <w:r>
        <w:rPr>
          <w:b/>
          <w:bCs/>
        </w:rPr>
        <w:t xml:space="preserve">Forecasting </w:t>
      </w:r>
      <w:r w:rsidR="008522F4" w:rsidRPr="008522F4">
        <w:rPr>
          <w:b/>
          <w:bCs/>
        </w:rPr>
        <w:t>Airport Footprints</w:t>
      </w:r>
    </w:p>
    <w:p w14:paraId="1C3276ED" w14:textId="0CA46CC2" w:rsidR="00CD6CA3" w:rsidRDefault="00CD6CA3">
      <w:pPr>
        <w:rPr>
          <w:b/>
          <w:bCs/>
        </w:rPr>
      </w:pPr>
      <w:r w:rsidRPr="00CD6CA3">
        <w:rPr>
          <w:b/>
          <w:bCs/>
        </w:rPr>
        <w:t>Problem</w:t>
      </w:r>
    </w:p>
    <w:p w14:paraId="7787105A" w14:textId="5ECC10E6" w:rsidR="00AA1742" w:rsidRPr="00CD6CA3" w:rsidRDefault="00CD6CA3">
      <w:r>
        <w:rPr>
          <w:b/>
          <w:bCs/>
        </w:rPr>
        <w:tab/>
      </w:r>
      <w:r>
        <w:t xml:space="preserve">Accurately forecasting commercial air passenger volume is a difficult </w:t>
      </w:r>
      <w:r w:rsidR="008522F4">
        <w:t>undertaking</w:t>
      </w:r>
      <w:r>
        <w:t xml:space="preserve"> in that there are many dimensions to consider.  A</w:t>
      </w:r>
      <w:r w:rsidR="00AA1742">
        <w:t>t any</w:t>
      </w:r>
      <w:r>
        <w:t xml:space="preserve"> given point </w:t>
      </w:r>
      <w:r w:rsidR="00AA1742">
        <w:t>in time</w:t>
      </w:r>
      <w:r w:rsidR="009D2DC3">
        <w:t xml:space="preserve"> air passenger volume</w:t>
      </w:r>
      <w:r>
        <w:t xml:space="preserve"> could be affected by </w:t>
      </w:r>
      <w:r w:rsidR="009D2DC3">
        <w:t>several</w:t>
      </w:r>
      <w:r>
        <w:t xml:space="preserve"> factors including the long</w:t>
      </w:r>
      <w:r w:rsidR="009D2DC3">
        <w:t>-</w:t>
      </w:r>
      <w:r>
        <w:t xml:space="preserve">term trend in </w:t>
      </w:r>
      <w:r w:rsidR="009D2DC3">
        <w:t>air passenger volume</w:t>
      </w:r>
      <w:r>
        <w:t xml:space="preserve">, </w:t>
      </w:r>
      <w:r w:rsidR="009D2DC3">
        <w:t xml:space="preserve">annual </w:t>
      </w:r>
      <w:r>
        <w:t xml:space="preserve">seasonal </w:t>
      </w:r>
      <w:r w:rsidR="009D2DC3">
        <w:t>factors affecting the demand for air travel</w:t>
      </w:r>
      <w:r>
        <w:t xml:space="preserve">, </w:t>
      </w:r>
      <w:r w:rsidR="009D2DC3">
        <w:t>changes in the macroeconomic landscape affecting cyclical demand for air travel as well as exogenous shocks like government enforced shutdown</w:t>
      </w:r>
      <w:r w:rsidR="00AA1742">
        <w:t>s</w:t>
      </w:r>
      <w:r w:rsidR="009D2DC3">
        <w:t xml:space="preserve"> of airports.  </w:t>
      </w:r>
      <w:r w:rsidR="00AA1742">
        <w:t xml:space="preserve">Further complicating matters, these factors are often at work synchronously requiring simultaneous consideration of the net effect for </w:t>
      </w:r>
      <w:r w:rsidR="00833361">
        <w:t xml:space="preserve">a </w:t>
      </w:r>
      <w:r w:rsidR="00AA1742">
        <w:t xml:space="preserve">single </w:t>
      </w:r>
      <w:r w:rsidR="008522F4">
        <w:t>time-</w:t>
      </w:r>
      <w:r w:rsidR="00AA1742">
        <w:t>period</w:t>
      </w:r>
      <w:r w:rsidR="008522F4">
        <w:t xml:space="preserve"> estimate</w:t>
      </w:r>
      <w:r w:rsidR="00AA1742">
        <w:t xml:space="preserve">.  </w:t>
      </w:r>
      <w:r w:rsidR="009D2DC3">
        <w:t>This paper will attempt to find a reasonable forecasting model</w:t>
      </w:r>
      <w:r w:rsidR="00AA1742">
        <w:t xml:space="preserve"> to predict total monthly air passenger volume at Logan </w:t>
      </w:r>
      <w:r w:rsidR="003B02DD">
        <w:t>A</w:t>
      </w:r>
      <w:r w:rsidR="00AA1742">
        <w:t>irport in Boston Massachusetts.</w:t>
      </w:r>
    </w:p>
    <w:p w14:paraId="5F12922C" w14:textId="6B586993" w:rsidR="00CD6CA3" w:rsidRDefault="00CD6CA3">
      <w:pPr>
        <w:rPr>
          <w:b/>
          <w:bCs/>
        </w:rPr>
      </w:pPr>
      <w:r w:rsidRPr="00CD6CA3">
        <w:rPr>
          <w:b/>
          <w:bCs/>
        </w:rPr>
        <w:t>Significance</w:t>
      </w:r>
    </w:p>
    <w:p w14:paraId="5484FD1F" w14:textId="72202398" w:rsidR="00CD6CA3" w:rsidRPr="00CD6CA3" w:rsidRDefault="00AA1742">
      <w:r>
        <w:rPr>
          <w:b/>
          <w:bCs/>
        </w:rPr>
        <w:tab/>
      </w:r>
      <w:r>
        <w:t xml:space="preserve">This topic is worthy of study </w:t>
      </w:r>
      <w:r w:rsidR="00833361">
        <w:t xml:space="preserve">in </w:t>
      </w:r>
      <w:r w:rsidR="00FB0FD0">
        <w:t>that an accurate forecast of passenger</w:t>
      </w:r>
      <w:r w:rsidR="00833361">
        <w:t xml:space="preserve"> volume at Logan </w:t>
      </w:r>
      <w:r w:rsidR="003B02DD">
        <w:t>A</w:t>
      </w:r>
      <w:r w:rsidR="00833361">
        <w:t xml:space="preserve">irport could significantly </w:t>
      </w:r>
      <w:r w:rsidR="003B02DD">
        <w:t>improve</w:t>
      </w:r>
      <w:r w:rsidR="00833361">
        <w:t xml:space="preserve"> airline </w:t>
      </w:r>
      <w:r w:rsidR="006D1F2E">
        <w:t xml:space="preserve">and airport </w:t>
      </w:r>
      <w:r w:rsidR="00833361">
        <w:t>staffing,</w:t>
      </w:r>
      <w:r w:rsidR="00FB0FD0">
        <w:t xml:space="preserve"> city</w:t>
      </w:r>
      <w:r w:rsidR="00833361">
        <w:t xml:space="preserve"> infrastructure planning around the airport, estimates of aggregate demand in the travel and leisure industry as well as serve as a good proxy </w:t>
      </w:r>
      <w:r w:rsidR="00FB0FD0">
        <w:t xml:space="preserve">for jet fuel demand and demand for other </w:t>
      </w:r>
      <w:r w:rsidR="003569B2">
        <w:t xml:space="preserve">related </w:t>
      </w:r>
      <w:r w:rsidR="00FB0FD0">
        <w:t>petroleum products.</w:t>
      </w:r>
      <w:r w:rsidR="006D1F2E">
        <w:t xml:space="preserve">  Adequate staffing is important for airlines and airports to avoid travel delays and</w:t>
      </w:r>
      <w:r w:rsidR="00D35CA0">
        <w:t xml:space="preserve"> to</w:t>
      </w:r>
      <w:r w:rsidR="006D1F2E">
        <w:t xml:space="preserve"> maintain customer satisfaction</w:t>
      </w:r>
      <w:r w:rsidR="00D35CA0">
        <w:t xml:space="preserve"> levels</w:t>
      </w:r>
      <w:r w:rsidR="006D1F2E">
        <w:t>.  Although</w:t>
      </w:r>
      <w:r w:rsidR="00D35CA0">
        <w:t xml:space="preserve"> six-month forecasts of passenger volume are typically available by their nature, through advanced ticket sales data, longer term forecasts of passenger volume will allow airline and airport stakeholders to plan for the long term and invest in the appropriate training and technology programs to optimally process projected passenger volumes.  By the same token, long-term forecasts of airport passenger volume will allow city and local government officials to upgrade ground </w:t>
      </w:r>
      <w:r w:rsidR="00D22FE2">
        <w:t>transportation</w:t>
      </w:r>
      <w:r w:rsidR="00D35CA0">
        <w:t xml:space="preserve"> systems</w:t>
      </w:r>
      <w:r w:rsidR="00196635">
        <w:t>, moving</w:t>
      </w:r>
      <w:r w:rsidR="00D35CA0">
        <w:t xml:space="preserve"> patrons to the airport</w:t>
      </w:r>
      <w:r w:rsidR="009E0197">
        <w:t xml:space="preserve"> without delay</w:t>
      </w:r>
      <w:r w:rsidR="00D35CA0">
        <w:t>.</w:t>
      </w:r>
      <w:r w:rsidR="00D22FE2">
        <w:t xml:space="preserve">  Analysts in the travel and leisure industry could find value in better understanding patterns </w:t>
      </w:r>
      <w:r w:rsidR="008522F4">
        <w:t>in</w:t>
      </w:r>
      <w:r w:rsidR="00D22FE2">
        <w:t xml:space="preserve"> the trend and seasonal components of passenger volume.  Is the long-term trend recently increasing or decreasing?  Is the seasonal magnitude of air travel increasing or decreasing with time?  Lastly, due to the large</w:t>
      </w:r>
      <w:r w:rsidR="007417B6">
        <w:t xml:space="preserve"> consumption share of highly refined petroleum products in the airline industry, forecasts for passenger volume could also serve as a proxy for jet fuel</w:t>
      </w:r>
      <w:r w:rsidR="008522F4">
        <w:t xml:space="preserve"> demand</w:t>
      </w:r>
      <w:r w:rsidR="007417B6">
        <w:t xml:space="preserve">—having </w:t>
      </w:r>
      <w:r w:rsidR="008522F4">
        <w:t>further</w:t>
      </w:r>
      <w:r w:rsidR="007417B6">
        <w:t xml:space="preserve"> forecasting potential for other highly refined products in the category such as kerosene or </w:t>
      </w:r>
      <w:r w:rsidR="008522F4">
        <w:t xml:space="preserve">performance-oriented </w:t>
      </w:r>
      <w:r w:rsidR="007417B6">
        <w:t>gasoline products.</w:t>
      </w:r>
    </w:p>
    <w:p w14:paraId="50573A1D" w14:textId="53BD918C" w:rsidR="007417B6" w:rsidRDefault="00CD6CA3">
      <w:pPr>
        <w:rPr>
          <w:b/>
          <w:bCs/>
        </w:rPr>
      </w:pPr>
      <w:r w:rsidRPr="00CD6CA3">
        <w:rPr>
          <w:b/>
          <w:bCs/>
        </w:rPr>
        <w:t>Data</w:t>
      </w:r>
    </w:p>
    <w:p w14:paraId="2A8599AD" w14:textId="4AF0AFF4" w:rsidR="007417B6" w:rsidRDefault="007417B6">
      <w:r>
        <w:rPr>
          <w:b/>
          <w:bCs/>
        </w:rPr>
        <w:tab/>
      </w:r>
      <w:r w:rsidR="008522F4">
        <w:t>Historical d</w:t>
      </w:r>
      <w:r>
        <w:t>ata</w:t>
      </w:r>
      <w:r w:rsidR="008522F4">
        <w:t xml:space="preserve"> for Logan </w:t>
      </w:r>
      <w:r w:rsidR="003B02DD">
        <w:t>A</w:t>
      </w:r>
      <w:r w:rsidR="008522F4">
        <w:t xml:space="preserve">irport passenger volume was sourced from Massport, the authority the operates Logan </w:t>
      </w:r>
      <w:r w:rsidR="003B02DD">
        <w:t>A</w:t>
      </w:r>
      <w:r w:rsidR="008522F4">
        <w:t xml:space="preserve">irport.  Specifically, </w:t>
      </w:r>
      <w:r w:rsidR="00F57F91">
        <w:t xml:space="preserve">monthly observation data from January 1999 through </w:t>
      </w:r>
      <w:r w:rsidR="001134F5">
        <w:t>October</w:t>
      </w:r>
      <w:r w:rsidR="00F57F91">
        <w:t xml:space="preserve"> 2021 was</w:t>
      </w:r>
      <w:r w:rsidR="008522F4">
        <w:t xml:space="preserve"> taken from the airport statistics section of </w:t>
      </w:r>
      <w:r w:rsidR="001C6482">
        <w:t xml:space="preserve">the </w:t>
      </w:r>
      <w:r w:rsidR="008522F4">
        <w:t xml:space="preserve">Massport website, located </w:t>
      </w:r>
      <w:hyperlink r:id="rId7" w:history="1">
        <w:r w:rsidR="00F57F91" w:rsidRPr="00F57F91">
          <w:rPr>
            <w:rStyle w:val="Hyperlink"/>
          </w:rPr>
          <w:t>here</w:t>
        </w:r>
      </w:hyperlink>
      <w:r w:rsidR="00F57F91">
        <w:t xml:space="preserve">.  On this webpage Massport publishes common airport statistics in individual monthly PDF documents.  To </w:t>
      </w:r>
      <w:r w:rsidR="00DA2742">
        <w:t>extract</w:t>
      </w:r>
      <w:r w:rsidR="00F57F91">
        <w:t xml:space="preserve"> </w:t>
      </w:r>
      <w:r w:rsidR="00DA2742">
        <w:t>total monthly passenger volume</w:t>
      </w:r>
      <w:r w:rsidR="00F57F91">
        <w:t>, this author</w:t>
      </w:r>
      <w:r w:rsidR="00DA2742">
        <w:t xml:space="preserve"> manually</w:t>
      </w:r>
      <w:r w:rsidR="00F57F91">
        <w:t xml:space="preserve"> saved </w:t>
      </w:r>
      <w:r w:rsidR="00A14545">
        <w:t>all 27</w:t>
      </w:r>
      <w:r w:rsidR="001134F5">
        <w:t>4</w:t>
      </w:r>
      <w:r w:rsidR="00F57F91">
        <w:t xml:space="preserve"> </w:t>
      </w:r>
      <w:r w:rsidR="00A14545">
        <w:t>d</w:t>
      </w:r>
      <w:r w:rsidR="00DA2742">
        <w:t>ocument</w:t>
      </w:r>
      <w:r w:rsidR="00A14545">
        <w:t>s</w:t>
      </w:r>
      <w:r w:rsidR="00DA2742">
        <w:t xml:space="preserve"> to a local directory and subsequently </w:t>
      </w:r>
      <w:r w:rsidR="001C6482">
        <w:t xml:space="preserve">built a function </w:t>
      </w:r>
      <w:r w:rsidR="00A14545">
        <w:t xml:space="preserve">to </w:t>
      </w:r>
      <w:r w:rsidR="001C6482">
        <w:t xml:space="preserve">load each document as a set of characters and </w:t>
      </w:r>
      <w:r w:rsidR="00196635">
        <w:t>scrape</w:t>
      </w:r>
      <w:r w:rsidR="001C6482">
        <w:t xml:space="preserve"> the relevant year and month </w:t>
      </w:r>
      <w:r w:rsidR="00276718">
        <w:t>and</w:t>
      </w:r>
      <w:r w:rsidR="001C6482">
        <w:t xml:space="preserve"> the associated total </w:t>
      </w:r>
      <w:r w:rsidR="00A14545">
        <w:t xml:space="preserve">monthly </w:t>
      </w:r>
      <w:r w:rsidR="001C6482">
        <w:t>passenger volume from each document.  From there, a data frame was constructed consisting of two columns: month and passenger volume</w:t>
      </w:r>
      <w:r w:rsidR="00F05AED">
        <w:t>;</w:t>
      </w:r>
      <w:r w:rsidR="001C6482">
        <w:t xml:space="preserve"> and 273 rows</w:t>
      </w:r>
      <w:r w:rsidR="00276718">
        <w:t xml:space="preserve">: one for each </w:t>
      </w:r>
      <w:r w:rsidR="00A14545">
        <w:t xml:space="preserve">unique </w:t>
      </w:r>
      <w:r w:rsidR="00276718">
        <w:t>month</w:t>
      </w:r>
      <w:r w:rsidR="00A14545">
        <w:t xml:space="preserve"> and year combination</w:t>
      </w:r>
      <w:r w:rsidR="001C6482">
        <w:t xml:space="preserve">.  To make the software cognizant of the time </w:t>
      </w:r>
      <w:r w:rsidR="00F05AED">
        <w:t>component</w:t>
      </w:r>
      <w:r w:rsidR="001C6482">
        <w:t xml:space="preserve">, the data frame was converted to a tsibble object.  Duplicates were detected for March 2002.  Upon further investigation, the </w:t>
      </w:r>
      <w:r w:rsidR="00F05AED">
        <w:t xml:space="preserve">Massport website has March 2002 data </w:t>
      </w:r>
      <w:r w:rsidR="00B2584B">
        <w:t xml:space="preserve">duplicated and </w:t>
      </w:r>
      <w:r w:rsidR="00F05AED">
        <w:t>attached to the April 2002 hyperlink, thus the dataset is effectively missing an observation for April 2002.  To proxy an observation representing April 2002, a linear interpolation was made between passenger volume observations in March 2002 and May 2002.  Fortunately, no directional change in the seasonal component of the March, April and May sequence</w:t>
      </w:r>
      <w:r w:rsidR="00F750B6">
        <w:t xml:space="preserve"> of months</w:t>
      </w:r>
      <w:r w:rsidR="00F05AED">
        <w:t xml:space="preserve"> was detected </w:t>
      </w:r>
      <w:r w:rsidR="00B2584B">
        <w:t>during</w:t>
      </w:r>
      <w:r w:rsidR="00F05AED">
        <w:t xml:space="preserve"> other years examined.  </w:t>
      </w:r>
      <w:r w:rsidR="00F750B6">
        <w:t>As such, i</w:t>
      </w:r>
      <w:r w:rsidR="00F0182A">
        <w:t xml:space="preserve">n this author’s opinion, </w:t>
      </w:r>
      <w:r w:rsidR="00F05AED">
        <w:t>a linear interpolation</w:t>
      </w:r>
      <w:r w:rsidR="00F750B6">
        <w:t xml:space="preserve"> of the nearest months </w:t>
      </w:r>
      <w:r w:rsidR="00B2584B">
        <w:t>to</w:t>
      </w:r>
      <w:r w:rsidR="00F750B6">
        <w:t xml:space="preserve"> </w:t>
      </w:r>
      <w:r w:rsidR="00F05AED">
        <w:t xml:space="preserve">April 2002 </w:t>
      </w:r>
      <w:r w:rsidR="00F750B6">
        <w:t>is</w:t>
      </w:r>
      <w:r w:rsidR="00F05AED">
        <w:t xml:space="preserve"> a good </w:t>
      </w:r>
      <w:r w:rsidR="00B2584B">
        <w:t>estimate</w:t>
      </w:r>
      <w:r w:rsidR="00F05AED">
        <w:t xml:space="preserve"> </w:t>
      </w:r>
      <w:r w:rsidR="007F2C8D">
        <w:t>for</w:t>
      </w:r>
      <w:r w:rsidR="00F05AED">
        <w:t xml:space="preserve"> the missing </w:t>
      </w:r>
      <w:r w:rsidR="004F4B4E">
        <w:t>observation.</w:t>
      </w:r>
    </w:p>
    <w:p w14:paraId="115511F1" w14:textId="77777777" w:rsidR="00251E15" w:rsidRDefault="000E15A2">
      <w:r>
        <w:tab/>
      </w:r>
    </w:p>
    <w:p w14:paraId="11474296" w14:textId="141D87B1" w:rsidR="000E15A2" w:rsidRDefault="000E15A2" w:rsidP="00251E15">
      <w:pPr>
        <w:ind w:firstLine="720"/>
      </w:pPr>
      <w:r>
        <w:lastRenderedPageBreak/>
        <w:t>The resulting descriptive summary statistics are as follows:</w:t>
      </w:r>
    </w:p>
    <w:tbl>
      <w:tblPr>
        <w:tblW w:w="10381" w:type="dxa"/>
        <w:jc w:val="center"/>
        <w:tblLayout w:type="fixed"/>
        <w:tblLook w:val="04A0" w:firstRow="1" w:lastRow="0" w:firstColumn="1" w:lastColumn="0" w:noHBand="0" w:noVBand="1"/>
      </w:tblPr>
      <w:tblGrid>
        <w:gridCol w:w="3838"/>
        <w:gridCol w:w="729"/>
        <w:gridCol w:w="1098"/>
        <w:gridCol w:w="1226"/>
        <w:gridCol w:w="1162"/>
        <w:gridCol w:w="1162"/>
        <w:gridCol w:w="1166"/>
      </w:tblGrid>
      <w:tr w:rsidR="000E15A2" w:rsidRPr="000E15A2" w14:paraId="627976B7" w14:textId="77777777" w:rsidTr="000E15A2">
        <w:trPr>
          <w:trHeight w:val="98"/>
          <w:jc w:val="center"/>
        </w:trPr>
        <w:tc>
          <w:tcPr>
            <w:tcW w:w="1038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6355A" w14:textId="68C44751" w:rsidR="000E15A2" w:rsidRPr="000E15A2" w:rsidRDefault="000E15A2" w:rsidP="000E15A2">
            <w:pPr>
              <w:spacing w:after="0" w:line="240" w:lineRule="auto"/>
              <w:jc w:val="center"/>
              <w:rPr>
                <w:rFonts w:ascii="Calibri" w:eastAsia="Times New Roman" w:hAnsi="Calibri" w:cs="Calibri"/>
                <w:b/>
                <w:bCs/>
                <w:color w:val="000000"/>
              </w:rPr>
            </w:pPr>
            <w:r w:rsidRPr="000E15A2">
              <w:rPr>
                <w:rFonts w:ascii="Calibri" w:eastAsia="Times New Roman" w:hAnsi="Calibri" w:cs="Calibri"/>
                <w:b/>
                <w:bCs/>
                <w:color w:val="000000"/>
              </w:rPr>
              <w:t xml:space="preserve">Logan Airport: Descriptive Statistics for </w:t>
            </w:r>
            <w:r w:rsidR="008B7A8C">
              <w:rPr>
                <w:rFonts w:ascii="Calibri" w:eastAsia="Times New Roman" w:hAnsi="Calibri" w:cs="Calibri"/>
                <w:b/>
                <w:bCs/>
                <w:color w:val="000000"/>
              </w:rPr>
              <w:t xml:space="preserve">Total Monthly </w:t>
            </w:r>
            <w:r w:rsidRPr="000E15A2">
              <w:rPr>
                <w:rFonts w:ascii="Calibri" w:eastAsia="Times New Roman" w:hAnsi="Calibri" w:cs="Calibri"/>
                <w:b/>
                <w:bCs/>
                <w:color w:val="000000"/>
              </w:rPr>
              <w:t>Passenger Volume</w:t>
            </w:r>
          </w:p>
        </w:tc>
      </w:tr>
      <w:tr w:rsidR="000E15A2" w:rsidRPr="000E15A2" w14:paraId="1B9C7D14" w14:textId="77777777" w:rsidTr="000E15A2">
        <w:trPr>
          <w:trHeight w:val="98"/>
          <w:jc w:val="center"/>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14:paraId="68CC2D15" w14:textId="77777777" w:rsidR="000E15A2" w:rsidRPr="000E15A2" w:rsidRDefault="000E15A2" w:rsidP="000E15A2">
            <w:pPr>
              <w:spacing w:after="0" w:line="240" w:lineRule="auto"/>
              <w:rPr>
                <w:rFonts w:ascii="Calibri" w:eastAsia="Times New Roman" w:hAnsi="Calibri" w:cs="Calibri"/>
                <w:color w:val="000000"/>
              </w:rPr>
            </w:pPr>
            <w:r w:rsidRPr="000E15A2">
              <w:rPr>
                <w:rFonts w:ascii="Calibri" w:eastAsia="Times New Roman" w:hAnsi="Calibri" w:cs="Calibri"/>
                <w:color w:val="000000"/>
              </w:rPr>
              <w:t> </w:t>
            </w:r>
          </w:p>
        </w:tc>
        <w:tc>
          <w:tcPr>
            <w:tcW w:w="729" w:type="dxa"/>
            <w:tcBorders>
              <w:top w:val="nil"/>
              <w:left w:val="nil"/>
              <w:bottom w:val="single" w:sz="4" w:space="0" w:color="auto"/>
              <w:right w:val="single" w:sz="4" w:space="0" w:color="auto"/>
            </w:tcBorders>
            <w:shd w:val="clear" w:color="auto" w:fill="auto"/>
            <w:noWrap/>
            <w:vAlign w:val="bottom"/>
            <w:hideMark/>
          </w:tcPr>
          <w:p w14:paraId="7BEA8054" w14:textId="77777777"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Min.</w:t>
            </w:r>
          </w:p>
        </w:tc>
        <w:tc>
          <w:tcPr>
            <w:tcW w:w="1098" w:type="dxa"/>
            <w:tcBorders>
              <w:top w:val="nil"/>
              <w:left w:val="nil"/>
              <w:bottom w:val="single" w:sz="4" w:space="0" w:color="auto"/>
              <w:right w:val="single" w:sz="4" w:space="0" w:color="auto"/>
            </w:tcBorders>
            <w:shd w:val="clear" w:color="auto" w:fill="auto"/>
            <w:noWrap/>
            <w:vAlign w:val="bottom"/>
            <w:hideMark/>
          </w:tcPr>
          <w:p w14:paraId="6E4A0076" w14:textId="77777777"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1st Qu.</w:t>
            </w:r>
          </w:p>
        </w:tc>
        <w:tc>
          <w:tcPr>
            <w:tcW w:w="1226" w:type="dxa"/>
            <w:tcBorders>
              <w:top w:val="nil"/>
              <w:left w:val="nil"/>
              <w:bottom w:val="single" w:sz="4" w:space="0" w:color="auto"/>
              <w:right w:val="single" w:sz="4" w:space="0" w:color="auto"/>
            </w:tcBorders>
            <w:shd w:val="clear" w:color="auto" w:fill="auto"/>
            <w:noWrap/>
            <w:vAlign w:val="bottom"/>
            <w:hideMark/>
          </w:tcPr>
          <w:p w14:paraId="2800A914" w14:textId="77777777"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Median</w:t>
            </w:r>
          </w:p>
        </w:tc>
        <w:tc>
          <w:tcPr>
            <w:tcW w:w="1162" w:type="dxa"/>
            <w:tcBorders>
              <w:top w:val="nil"/>
              <w:left w:val="nil"/>
              <w:bottom w:val="single" w:sz="4" w:space="0" w:color="auto"/>
              <w:right w:val="single" w:sz="4" w:space="0" w:color="auto"/>
            </w:tcBorders>
            <w:shd w:val="clear" w:color="auto" w:fill="auto"/>
            <w:noWrap/>
            <w:vAlign w:val="bottom"/>
            <w:hideMark/>
          </w:tcPr>
          <w:p w14:paraId="3C6321A2" w14:textId="77777777"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Mean</w:t>
            </w:r>
          </w:p>
        </w:tc>
        <w:tc>
          <w:tcPr>
            <w:tcW w:w="1162" w:type="dxa"/>
            <w:tcBorders>
              <w:top w:val="nil"/>
              <w:left w:val="nil"/>
              <w:bottom w:val="single" w:sz="4" w:space="0" w:color="auto"/>
              <w:right w:val="single" w:sz="4" w:space="0" w:color="auto"/>
            </w:tcBorders>
            <w:shd w:val="clear" w:color="auto" w:fill="auto"/>
            <w:noWrap/>
            <w:vAlign w:val="bottom"/>
            <w:hideMark/>
          </w:tcPr>
          <w:p w14:paraId="420E14A0" w14:textId="77777777"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3rd Qu.</w:t>
            </w:r>
          </w:p>
        </w:tc>
        <w:tc>
          <w:tcPr>
            <w:tcW w:w="1162" w:type="dxa"/>
            <w:tcBorders>
              <w:top w:val="nil"/>
              <w:left w:val="nil"/>
              <w:bottom w:val="single" w:sz="4" w:space="0" w:color="auto"/>
              <w:right w:val="single" w:sz="4" w:space="0" w:color="auto"/>
            </w:tcBorders>
            <w:shd w:val="clear" w:color="auto" w:fill="auto"/>
            <w:noWrap/>
            <w:vAlign w:val="bottom"/>
            <w:hideMark/>
          </w:tcPr>
          <w:p w14:paraId="313A109F" w14:textId="77777777"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Max.</w:t>
            </w:r>
          </w:p>
        </w:tc>
      </w:tr>
      <w:tr w:rsidR="000E15A2" w:rsidRPr="000E15A2" w14:paraId="7B6F69B0" w14:textId="77777777" w:rsidTr="000E15A2">
        <w:trPr>
          <w:trHeight w:val="98"/>
          <w:jc w:val="center"/>
        </w:trPr>
        <w:tc>
          <w:tcPr>
            <w:tcW w:w="3838" w:type="dxa"/>
            <w:tcBorders>
              <w:top w:val="nil"/>
              <w:left w:val="single" w:sz="4" w:space="0" w:color="auto"/>
              <w:bottom w:val="single" w:sz="4" w:space="0" w:color="auto"/>
              <w:right w:val="single" w:sz="4" w:space="0" w:color="auto"/>
            </w:tcBorders>
            <w:shd w:val="clear" w:color="auto" w:fill="auto"/>
            <w:noWrap/>
            <w:vAlign w:val="bottom"/>
            <w:hideMark/>
          </w:tcPr>
          <w:p w14:paraId="5D772F85" w14:textId="2F52A300" w:rsidR="000E15A2" w:rsidRPr="000E15A2" w:rsidRDefault="000E15A2" w:rsidP="000E15A2">
            <w:pPr>
              <w:spacing w:after="0" w:line="240" w:lineRule="auto"/>
              <w:rPr>
                <w:rFonts w:ascii="Calibri" w:eastAsia="Times New Roman" w:hAnsi="Calibri" w:cs="Calibri"/>
                <w:color w:val="000000"/>
              </w:rPr>
            </w:pPr>
            <w:r>
              <w:rPr>
                <w:rFonts w:ascii="Calibri" w:eastAsia="Times New Roman" w:hAnsi="Calibri" w:cs="Calibri"/>
                <w:color w:val="000000"/>
              </w:rPr>
              <w:t xml:space="preserve">Monthly </w:t>
            </w:r>
            <w:r w:rsidR="00EF3D70">
              <w:rPr>
                <w:rFonts w:ascii="Calibri" w:eastAsia="Times New Roman" w:hAnsi="Calibri" w:cs="Calibri"/>
                <w:color w:val="000000"/>
              </w:rPr>
              <w:t>P</w:t>
            </w:r>
            <w:r w:rsidRPr="000E15A2">
              <w:rPr>
                <w:rFonts w:ascii="Calibri" w:eastAsia="Times New Roman" w:hAnsi="Calibri" w:cs="Calibri"/>
                <w:color w:val="000000"/>
              </w:rPr>
              <w:t xml:space="preserve">assenger </w:t>
            </w:r>
            <w:r w:rsidR="00EF3D70">
              <w:rPr>
                <w:rFonts w:ascii="Calibri" w:eastAsia="Times New Roman" w:hAnsi="Calibri" w:cs="Calibri"/>
                <w:color w:val="000000"/>
              </w:rPr>
              <w:t>V</w:t>
            </w:r>
            <w:r w:rsidRPr="000E15A2">
              <w:rPr>
                <w:rFonts w:ascii="Calibri" w:eastAsia="Times New Roman" w:hAnsi="Calibri" w:cs="Calibri"/>
                <w:color w:val="000000"/>
              </w:rPr>
              <w:t>olume</w:t>
            </w:r>
            <w:r>
              <w:rPr>
                <w:rFonts w:ascii="Calibri" w:eastAsia="Times New Roman" w:hAnsi="Calibri" w:cs="Calibri"/>
                <w:color w:val="000000"/>
              </w:rPr>
              <w:t xml:space="preserve"> </w:t>
            </w:r>
            <w:r w:rsidRPr="000E15A2">
              <w:rPr>
                <w:rFonts w:ascii="Calibri" w:eastAsia="Times New Roman" w:hAnsi="Calibri" w:cs="Calibri"/>
                <w:color w:val="000000"/>
              </w:rPr>
              <w:t>(thousands)</w:t>
            </w:r>
          </w:p>
        </w:tc>
        <w:tc>
          <w:tcPr>
            <w:tcW w:w="729" w:type="dxa"/>
            <w:tcBorders>
              <w:top w:val="nil"/>
              <w:left w:val="nil"/>
              <w:bottom w:val="single" w:sz="4" w:space="0" w:color="auto"/>
              <w:right w:val="single" w:sz="4" w:space="0" w:color="auto"/>
            </w:tcBorders>
            <w:shd w:val="clear" w:color="auto" w:fill="auto"/>
            <w:noWrap/>
            <w:vAlign w:val="bottom"/>
            <w:hideMark/>
          </w:tcPr>
          <w:p w14:paraId="4066F78E" w14:textId="3C4C6181"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95.35</w:t>
            </w:r>
          </w:p>
        </w:tc>
        <w:tc>
          <w:tcPr>
            <w:tcW w:w="1098" w:type="dxa"/>
            <w:tcBorders>
              <w:top w:val="nil"/>
              <w:left w:val="nil"/>
              <w:bottom w:val="single" w:sz="4" w:space="0" w:color="auto"/>
              <w:right w:val="single" w:sz="4" w:space="0" w:color="auto"/>
            </w:tcBorders>
            <w:shd w:val="clear" w:color="auto" w:fill="auto"/>
            <w:noWrap/>
            <w:vAlign w:val="bottom"/>
            <w:hideMark/>
          </w:tcPr>
          <w:p w14:paraId="4933CE30" w14:textId="58BFF8DC"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1,991.98</w:t>
            </w:r>
          </w:p>
        </w:tc>
        <w:tc>
          <w:tcPr>
            <w:tcW w:w="1226" w:type="dxa"/>
            <w:tcBorders>
              <w:top w:val="nil"/>
              <w:left w:val="nil"/>
              <w:bottom w:val="single" w:sz="4" w:space="0" w:color="auto"/>
              <w:right w:val="single" w:sz="4" w:space="0" w:color="auto"/>
            </w:tcBorders>
            <w:shd w:val="clear" w:color="auto" w:fill="auto"/>
            <w:noWrap/>
            <w:vAlign w:val="bottom"/>
            <w:hideMark/>
          </w:tcPr>
          <w:p w14:paraId="6379EBD7" w14:textId="3CAEA116"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2,403.19</w:t>
            </w:r>
          </w:p>
        </w:tc>
        <w:tc>
          <w:tcPr>
            <w:tcW w:w="1162" w:type="dxa"/>
            <w:tcBorders>
              <w:top w:val="nil"/>
              <w:left w:val="nil"/>
              <w:bottom w:val="single" w:sz="4" w:space="0" w:color="auto"/>
              <w:right w:val="single" w:sz="4" w:space="0" w:color="auto"/>
            </w:tcBorders>
            <w:shd w:val="clear" w:color="auto" w:fill="auto"/>
            <w:noWrap/>
            <w:vAlign w:val="bottom"/>
            <w:hideMark/>
          </w:tcPr>
          <w:p w14:paraId="5759803B" w14:textId="03319D35"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2,389.52</w:t>
            </w:r>
          </w:p>
        </w:tc>
        <w:tc>
          <w:tcPr>
            <w:tcW w:w="1162" w:type="dxa"/>
            <w:tcBorders>
              <w:top w:val="nil"/>
              <w:left w:val="nil"/>
              <w:bottom w:val="single" w:sz="4" w:space="0" w:color="auto"/>
              <w:right w:val="single" w:sz="4" w:space="0" w:color="auto"/>
            </w:tcBorders>
            <w:shd w:val="clear" w:color="auto" w:fill="auto"/>
            <w:noWrap/>
            <w:vAlign w:val="bottom"/>
            <w:hideMark/>
          </w:tcPr>
          <w:p w14:paraId="1F992B35" w14:textId="460365F2"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2,694.63</w:t>
            </w:r>
          </w:p>
        </w:tc>
        <w:tc>
          <w:tcPr>
            <w:tcW w:w="1162" w:type="dxa"/>
            <w:tcBorders>
              <w:top w:val="nil"/>
              <w:left w:val="nil"/>
              <w:bottom w:val="single" w:sz="4" w:space="0" w:color="auto"/>
              <w:right w:val="single" w:sz="4" w:space="0" w:color="auto"/>
            </w:tcBorders>
            <w:shd w:val="clear" w:color="auto" w:fill="auto"/>
            <w:noWrap/>
            <w:vAlign w:val="bottom"/>
            <w:hideMark/>
          </w:tcPr>
          <w:p w14:paraId="521B4693" w14:textId="1D567F18" w:rsidR="000E15A2" w:rsidRPr="000E15A2" w:rsidRDefault="000E15A2" w:rsidP="000E15A2">
            <w:pPr>
              <w:spacing w:after="0" w:line="240" w:lineRule="auto"/>
              <w:jc w:val="center"/>
              <w:rPr>
                <w:rFonts w:ascii="Calibri" w:eastAsia="Times New Roman" w:hAnsi="Calibri" w:cs="Calibri"/>
                <w:color w:val="000000"/>
              </w:rPr>
            </w:pPr>
            <w:r w:rsidRPr="000E15A2">
              <w:rPr>
                <w:rFonts w:ascii="Calibri" w:eastAsia="Times New Roman" w:hAnsi="Calibri" w:cs="Calibri"/>
                <w:color w:val="000000"/>
              </w:rPr>
              <w:t>4,120.94</w:t>
            </w:r>
          </w:p>
        </w:tc>
      </w:tr>
    </w:tbl>
    <w:p w14:paraId="4AB42655" w14:textId="1B82443D" w:rsidR="000E15A2" w:rsidRDefault="000E15A2"/>
    <w:p w14:paraId="310747C5" w14:textId="5B412F29" w:rsidR="000E15A2" w:rsidRDefault="000E15A2" w:rsidP="00F4625C">
      <w:r>
        <w:rPr>
          <w:noProof/>
        </w:rPr>
        <w:drawing>
          <wp:inline distT="0" distB="0" distL="0" distR="0" wp14:anchorId="42EF3FE3" wp14:editId="2974357E">
            <wp:extent cx="4462018" cy="2933205"/>
            <wp:effectExtent l="0" t="0" r="0"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018" cy="2933205"/>
                    </a:xfrm>
                    <a:prstGeom prst="rect">
                      <a:avLst/>
                    </a:prstGeom>
                    <a:noFill/>
                    <a:ln>
                      <a:noFill/>
                    </a:ln>
                  </pic:spPr>
                </pic:pic>
              </a:graphicData>
            </a:graphic>
          </wp:inline>
        </w:drawing>
      </w:r>
    </w:p>
    <w:p w14:paraId="7D756241" w14:textId="76E25FB0" w:rsidR="00274658" w:rsidRDefault="00274658" w:rsidP="00274658">
      <w:pPr>
        <w:ind w:firstLine="720"/>
      </w:pPr>
      <w:r>
        <w:t>From the histogram, we can see the monthly observations are skewed left, placing the mean mildly below the median.  We can also see emergence of large outliers at the extremes of the first quartile</w:t>
      </w:r>
      <w:r w:rsidR="001C5398">
        <w:t>.</w:t>
      </w:r>
    </w:p>
    <w:p w14:paraId="38C66BC4" w14:textId="48A16EB2" w:rsidR="001902BC" w:rsidRDefault="001902BC" w:rsidP="00274658">
      <w:pPr>
        <w:ind w:firstLine="720"/>
      </w:pPr>
      <w:r>
        <w:t>The raw time series is presented below</w:t>
      </w:r>
      <w:r w:rsidR="00A2633D">
        <w:t xml:space="preserve"> with</w:t>
      </w:r>
      <w:r w:rsidR="008B7A8C">
        <w:t xml:space="preserve"> several noticeable</w:t>
      </w:r>
      <w:r w:rsidR="006706AA">
        <w:t xml:space="preserve"> basic</w:t>
      </w:r>
      <w:r w:rsidR="008B7A8C">
        <w:t xml:space="preserve"> features.  First, there is a general upward growth trend throughout most of the data.  Second, seasonality is a dominant factor through much of the data.  Third, </w:t>
      </w:r>
      <w:r w:rsidR="00A2633D">
        <w:t>the time series</w:t>
      </w:r>
      <w:r w:rsidR="008B7A8C">
        <w:t xml:space="preserve"> show</w:t>
      </w:r>
      <w:r w:rsidR="00A2633D">
        <w:t>s</w:t>
      </w:r>
      <w:r w:rsidR="008B7A8C">
        <w:t xml:space="preserve"> some degree of cyclicality</w:t>
      </w:r>
      <w:r w:rsidR="00A2633D">
        <w:t>, deviating from the larger growth trend during the</w:t>
      </w:r>
      <w:r w:rsidR="00AE6D41">
        <w:t xml:space="preserve"> 2001 recession and the</w:t>
      </w:r>
      <w:r w:rsidR="00A2633D">
        <w:t xml:space="preserve"> 2007 </w:t>
      </w:r>
      <w:r w:rsidR="00AE6D41">
        <w:t>to</w:t>
      </w:r>
      <w:r w:rsidR="00A2633D">
        <w:t xml:space="preserve"> 2008 Great Financial Crisis (GFC).  Fourth, crisis is an important characteristic in the time series, with large drops in passenger volume during the September 2001 terror attacks and during the 2020 and 2021 Covid-19 (C19) global pandemic.</w:t>
      </w:r>
    </w:p>
    <w:p w14:paraId="1A6A0645" w14:textId="2832ADE9" w:rsidR="00EF3D70" w:rsidRDefault="00EF3D70" w:rsidP="00E40161">
      <w:pPr>
        <w:ind w:firstLine="720"/>
      </w:pPr>
      <w:r>
        <w:rPr>
          <w:noProof/>
        </w:rPr>
        <w:drawing>
          <wp:inline distT="0" distB="0" distL="0" distR="0" wp14:anchorId="10EB284B" wp14:editId="1BDED1B5">
            <wp:extent cx="4975227" cy="3099916"/>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5420" cy="3106267"/>
                    </a:xfrm>
                    <a:prstGeom prst="rect">
                      <a:avLst/>
                    </a:prstGeom>
                    <a:noFill/>
                    <a:ln>
                      <a:noFill/>
                    </a:ln>
                  </pic:spPr>
                </pic:pic>
              </a:graphicData>
            </a:graphic>
          </wp:inline>
        </w:drawing>
      </w:r>
    </w:p>
    <w:p w14:paraId="629EBA6B" w14:textId="5920F8BC" w:rsidR="00FD056A" w:rsidRDefault="006706AA" w:rsidP="00AE6D41">
      <w:r>
        <w:lastRenderedPageBreak/>
        <w:tab/>
        <w:t xml:space="preserve">Season specific charts will allow to understand the seasonal and trend components more clearly. </w:t>
      </w:r>
      <w:r w:rsidR="00123C13">
        <w:t xml:space="preserve">The </w:t>
      </w:r>
      <w:r w:rsidR="00276718">
        <w:t>left</w:t>
      </w:r>
      <w:r w:rsidR="00123C13">
        <w:t xml:space="preserve"> chart plots each year of passenger volume independently</w:t>
      </w:r>
      <w:r w:rsidR="00251E15">
        <w:t xml:space="preserve"> across months</w:t>
      </w:r>
      <w:r w:rsidR="00276718">
        <w:t>.  Fr</w:t>
      </w:r>
      <w:r w:rsidR="00251E15">
        <w:t>o</w:t>
      </w:r>
      <w:r w:rsidR="00276718">
        <w:t xml:space="preserve">m </w:t>
      </w:r>
      <w:r w:rsidR="00251E15">
        <w:t>the plot</w:t>
      </w:r>
      <w:r w:rsidR="00276718">
        <w:t xml:space="preserve"> was see that most years</w:t>
      </w:r>
      <w:r w:rsidR="00251E15">
        <w:t xml:space="preserve"> have </w:t>
      </w:r>
      <w:r w:rsidR="003569B2">
        <w:t>an</w:t>
      </w:r>
      <w:r w:rsidR="00251E15">
        <w:t xml:space="preserve"> incremental increase over the prior year.  We can also see that the year-over-year growth rate in passenger volume is greater in the in the 2013-2019 period than during the 1999-2012 period, represented by wider gaps between lines.  This chart also shows</w:t>
      </w:r>
      <w:r w:rsidR="00E40161">
        <w:t xml:space="preserve"> that</w:t>
      </w:r>
      <w:r w:rsidR="00251E15">
        <w:t xml:space="preserve"> the magnitude of seasonality generally increase</w:t>
      </w:r>
      <w:r w:rsidR="00E40161">
        <w:t>s</w:t>
      </w:r>
      <w:r w:rsidR="00251E15">
        <w:t xml:space="preserve"> with time as the difference between peak and trough monthly passenger volume </w:t>
      </w:r>
      <w:r w:rsidR="00E40161">
        <w:t>observations is larger for more recent years than it is for years further in the past.  The exceptions to these trends are the years 2001, 2020 and 2021 – all representing crisis and instability.  The chart on the right shows the time series specific to each month plotted through time, in black.  The blue horizonal lines represent the average passenger volume</w:t>
      </w:r>
      <w:r w:rsidR="00FD056A">
        <w:t>s</w:t>
      </w:r>
      <w:r w:rsidR="00E40161">
        <w:t xml:space="preserve"> for each month across</w:t>
      </w:r>
      <w:r w:rsidR="00FD056A">
        <w:t xml:space="preserve"> all</w:t>
      </w:r>
      <w:r w:rsidR="00E40161">
        <w:t xml:space="preserve"> observations.  February </w:t>
      </w:r>
      <w:r w:rsidR="00FD056A">
        <w:t>has averaged the least amount</w:t>
      </w:r>
      <w:r w:rsidR="00E40161">
        <w:t xml:space="preserve"> passenger volume</w:t>
      </w:r>
      <w:r w:rsidR="00FD056A">
        <w:t>,</w:t>
      </w:r>
      <w:r w:rsidR="00E40161">
        <w:t xml:space="preserve"> with subsequent months showing incremental </w:t>
      </w:r>
      <w:r w:rsidR="00FD056A">
        <w:t xml:space="preserve">nonlinear </w:t>
      </w:r>
      <w:r w:rsidR="00E40161">
        <w:t xml:space="preserve">gains in passenger volume through </w:t>
      </w:r>
      <w:r w:rsidR="00FD056A">
        <w:t>August—which seasonally represents the peak average monthly passenger volume.  The months of September and October on average show</w:t>
      </w:r>
      <w:r w:rsidR="0044614D">
        <w:t xml:space="preserve"> a</w:t>
      </w:r>
      <w:r w:rsidR="00FD056A">
        <w:t xml:space="preserve"> local trough and</w:t>
      </w:r>
      <w:r w:rsidR="0044614D">
        <w:t xml:space="preserve"> a</w:t>
      </w:r>
      <w:r w:rsidR="00FD056A">
        <w:t xml:space="preserve"> local peak in the data set</w:t>
      </w:r>
      <w:r w:rsidR="001C5398">
        <w:t>,</w:t>
      </w:r>
      <w:r w:rsidR="0044614D">
        <w:t xml:space="preserve"> respectively</w:t>
      </w:r>
      <w:r w:rsidR="00FD056A">
        <w:t>.  November, December, and January show incremental declines in passenger volume from the local peak observed in September, ultimately converging with the global trough observed in February.</w:t>
      </w:r>
    </w:p>
    <w:p w14:paraId="5F57586D" w14:textId="79117E72" w:rsidR="006706AA" w:rsidRDefault="006706AA">
      <w:r>
        <w:rPr>
          <w:noProof/>
        </w:rPr>
        <w:drawing>
          <wp:inline distT="0" distB="0" distL="0" distR="0" wp14:anchorId="5A62D5E5" wp14:editId="563A2999">
            <wp:extent cx="3381270" cy="2222389"/>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3715" cy="2263432"/>
                    </a:xfrm>
                    <a:prstGeom prst="rect">
                      <a:avLst/>
                    </a:prstGeom>
                    <a:noFill/>
                    <a:ln>
                      <a:noFill/>
                    </a:ln>
                  </pic:spPr>
                </pic:pic>
              </a:graphicData>
            </a:graphic>
          </wp:inline>
        </w:drawing>
      </w:r>
      <w:r w:rsidRPr="006706AA">
        <w:t xml:space="preserve"> </w:t>
      </w:r>
      <w:r>
        <w:rPr>
          <w:noProof/>
        </w:rPr>
        <w:drawing>
          <wp:inline distT="0" distB="0" distL="0" distR="0" wp14:anchorId="08E76A28" wp14:editId="5C18CFB6">
            <wp:extent cx="3398403" cy="2233651"/>
            <wp:effectExtent l="0" t="0" r="0" b="0"/>
            <wp:docPr id="5" name="Picture 5"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82623" cy="2289006"/>
                    </a:xfrm>
                    <a:prstGeom prst="rect">
                      <a:avLst/>
                    </a:prstGeom>
                    <a:noFill/>
                    <a:ln>
                      <a:noFill/>
                    </a:ln>
                  </pic:spPr>
                </pic:pic>
              </a:graphicData>
            </a:graphic>
          </wp:inline>
        </w:drawing>
      </w:r>
    </w:p>
    <w:p w14:paraId="6231012A" w14:textId="5FE963C1" w:rsidR="000E15A2" w:rsidRDefault="00B2584B">
      <w:r>
        <w:tab/>
      </w:r>
      <w:r w:rsidR="00F5331F">
        <w:t>Plots of autocorrelation and lags of monthly passenger volume quantitively confirm the seasonal and trend patters observed earlier through visual inspection.</w:t>
      </w:r>
      <w:r w:rsidR="00480255">
        <w:t xml:space="preserve">  The left chart shows a strong linear </w:t>
      </w:r>
      <w:r w:rsidR="0004618F">
        <w:t xml:space="preserve">relationship </w:t>
      </w:r>
      <w:r w:rsidR="00480255">
        <w:t>between the Kth observation of monthly passenger volume and the K-1 (</w:t>
      </w:r>
      <w:r w:rsidR="0004618F">
        <w:t>1</w:t>
      </w:r>
      <w:r w:rsidR="0004618F" w:rsidRPr="0004618F">
        <w:rPr>
          <w:vertAlign w:val="superscript"/>
        </w:rPr>
        <w:t>st</w:t>
      </w:r>
      <w:r w:rsidR="00480255">
        <w:t xml:space="preserve"> lag) of the data.  More intuitively, the February 2005 observation is highly predictive of the March 2005 observation.  This</w:t>
      </w:r>
      <w:r w:rsidR="000E73AF">
        <w:t xml:space="preserve"> first lag</w:t>
      </w:r>
      <w:r w:rsidR="00480255">
        <w:t xml:space="preserve"> accounts for the strong </w:t>
      </w:r>
      <w:r w:rsidR="000E73AF">
        <w:t>upward growth trend exhibited through much of the data.  The left chart also shows a strong linear relationship between the Kth and Kth-12 (</w:t>
      </w:r>
      <w:r w:rsidR="0004618F">
        <w:t>12</w:t>
      </w:r>
      <w:r w:rsidR="0004618F" w:rsidRPr="0004618F">
        <w:rPr>
          <w:vertAlign w:val="superscript"/>
        </w:rPr>
        <w:t>th</w:t>
      </w:r>
      <w:r w:rsidR="000E73AF">
        <w:t xml:space="preserve"> lag) observations of monthly passenger volume.  For example, the December 2013 observation is highly predictive of </w:t>
      </w:r>
      <w:r w:rsidR="0004618F">
        <w:t xml:space="preserve">the </w:t>
      </w:r>
      <w:r w:rsidR="000E73AF">
        <w:t>December 2014 observation.  This accounts for the annual seasonal pattern we observe in the data.  The lag chart on right confirms the statistical significance of the linear relationships observed between the 1</w:t>
      </w:r>
      <w:r w:rsidR="000E73AF" w:rsidRPr="000E73AF">
        <w:rPr>
          <w:vertAlign w:val="superscript"/>
        </w:rPr>
        <w:t>st</w:t>
      </w:r>
      <w:r w:rsidR="000E73AF">
        <w:t xml:space="preserve"> and 12</w:t>
      </w:r>
      <w:r w:rsidR="000E73AF" w:rsidRPr="000E73AF">
        <w:rPr>
          <w:vertAlign w:val="superscript"/>
        </w:rPr>
        <w:t>th</w:t>
      </w:r>
      <w:r w:rsidR="000E73AF">
        <w:t xml:space="preserve"> lags in the data, with statistically significant relationships plotted above the </w:t>
      </w:r>
      <w:r w:rsidR="00A14545">
        <w:t>dotted-</w:t>
      </w:r>
      <w:r w:rsidR="000E73AF">
        <w:t>blue</w:t>
      </w:r>
      <w:r w:rsidR="00A14545">
        <w:t xml:space="preserve"> line representing the</w:t>
      </w:r>
      <w:r w:rsidR="000E73AF">
        <w:t xml:space="preserve"> 95% confidence interval</w:t>
      </w:r>
      <w:r w:rsidR="00A14545">
        <w:t>.</w:t>
      </w:r>
    </w:p>
    <w:p w14:paraId="1414DBED" w14:textId="69362577" w:rsidR="00F5331F" w:rsidRDefault="00F5331F">
      <w:r>
        <w:rPr>
          <w:noProof/>
        </w:rPr>
        <w:drawing>
          <wp:inline distT="0" distB="0" distL="0" distR="0" wp14:anchorId="1A694829" wp14:editId="317A8C58">
            <wp:extent cx="3426031" cy="2170324"/>
            <wp:effectExtent l="0" t="0" r="317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3808" cy="2213259"/>
                    </a:xfrm>
                    <a:prstGeom prst="rect">
                      <a:avLst/>
                    </a:prstGeom>
                    <a:noFill/>
                    <a:ln>
                      <a:noFill/>
                    </a:ln>
                  </pic:spPr>
                </pic:pic>
              </a:graphicData>
            </a:graphic>
          </wp:inline>
        </w:drawing>
      </w:r>
      <w:r w:rsidRPr="00F5331F">
        <w:t xml:space="preserve"> </w:t>
      </w:r>
      <w:r>
        <w:rPr>
          <w:noProof/>
        </w:rPr>
        <w:drawing>
          <wp:inline distT="0" distB="0" distL="0" distR="0" wp14:anchorId="6543315C" wp14:editId="0C52DE0C">
            <wp:extent cx="2974769" cy="2175234"/>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269" cy="2221667"/>
                    </a:xfrm>
                    <a:prstGeom prst="rect">
                      <a:avLst/>
                    </a:prstGeom>
                    <a:noFill/>
                    <a:ln>
                      <a:noFill/>
                    </a:ln>
                  </pic:spPr>
                </pic:pic>
              </a:graphicData>
            </a:graphic>
          </wp:inline>
        </w:drawing>
      </w:r>
    </w:p>
    <w:p w14:paraId="3D2D97BB" w14:textId="392E3B02" w:rsidR="00B64E6A" w:rsidRDefault="00AE6D41">
      <w:r>
        <w:lastRenderedPageBreak/>
        <w:tab/>
        <w:t>Lastly, we show a season and tread decomposition of the data with loss (STL) paired with a Box</w:t>
      </w:r>
      <w:r w:rsidR="00B64E6A">
        <w:t>-</w:t>
      </w:r>
      <w:r>
        <w:t>Cox transformation using a lambda value of 0.12</w:t>
      </w:r>
      <w:r w:rsidR="00B64E6A">
        <w:t xml:space="preserve"> (generally accepted as best for</w:t>
      </w:r>
      <w:r w:rsidR="00D56AE7">
        <w:t xml:space="preserve"> most</w:t>
      </w:r>
      <w:r w:rsidR="00B64E6A">
        <w:t xml:space="preserve"> monthly time series).  T</w:t>
      </w:r>
      <w:r w:rsidR="00D56AE7">
        <w:t>he Box-Cox transformation can be understood as log transformation (month-over-month percentage change</w:t>
      </w:r>
      <w:r w:rsidR="00E73637">
        <w:t>s</w:t>
      </w:r>
      <w:r w:rsidR="00D56AE7">
        <w:t>) of the data when a lambda value of zero is used and a parallel shift in the data when a lambda value of one is used.  This transformation</w:t>
      </w:r>
      <w:r w:rsidR="00E73637">
        <w:t>, using a lambda value of 0.12,</w:t>
      </w:r>
      <w:r w:rsidR="00D56AE7">
        <w:t xml:space="preserve"> can intuitively be understood as closer to a log transformation, with some shape change.   </w:t>
      </w:r>
      <w:r w:rsidR="00E73637">
        <w:t>The result</w:t>
      </w:r>
      <w:r w:rsidR="00D56AE7">
        <w:t xml:space="preserve"> </w:t>
      </w:r>
      <w:r w:rsidR="00E73637">
        <w:t xml:space="preserve">of the transformation </w:t>
      </w:r>
      <w:r w:rsidR="00D56AE7">
        <w:t>is that our seasonal pattern becomes stationary, showing consistent</w:t>
      </w:r>
      <w:r w:rsidR="00E05726">
        <w:t xml:space="preserve"> seasonal</w:t>
      </w:r>
      <w:r w:rsidR="00D56AE7">
        <w:t xml:space="preserve"> magnitude through time</w:t>
      </w:r>
      <w:r w:rsidR="00E73637">
        <w:t>—</w:t>
      </w:r>
      <w:r w:rsidR="00D56AE7">
        <w:t xml:space="preserve">and </w:t>
      </w:r>
      <w:r w:rsidR="001C5398">
        <w:t>enabling subsequent models</w:t>
      </w:r>
      <w:r w:rsidR="00D56AE7">
        <w:t xml:space="preserve"> to produce more confident forecasts</w:t>
      </w:r>
      <w:r w:rsidR="001C5398">
        <w:t xml:space="preserve"> of the data</w:t>
      </w:r>
      <w:r w:rsidR="00D56AE7">
        <w:t xml:space="preserve">.  </w:t>
      </w:r>
      <w:r w:rsidR="00E73637">
        <w:t>Consistent seasonality was not observed in the raw data.  This tread component is also easily understood in the chart below, showing consistent near linear growth since 2010.  The remainder is centered around zero except for the September 2001 terror attack and the 2020 and 2021 C19 observations discussed earlier.  These observations cannot be captured in either the trend or seasonal components of the data</w:t>
      </w:r>
      <w:r w:rsidR="001C5398">
        <w:t>, thus their presence</w:t>
      </w:r>
      <w:r w:rsidR="00AF2449">
        <w:t xml:space="preserve"> is</w:t>
      </w:r>
      <w:r w:rsidR="001C5398">
        <w:t xml:space="preserve"> in the remainder component.</w:t>
      </w:r>
    </w:p>
    <w:p w14:paraId="77147EF3" w14:textId="54EA781A" w:rsidR="00B64E6A" w:rsidRDefault="00B64E6A">
      <w:r>
        <w:rPr>
          <w:noProof/>
        </w:rPr>
        <w:drawing>
          <wp:inline distT="0" distB="0" distL="0" distR="0" wp14:anchorId="689F63C3" wp14:editId="16D4FBC3">
            <wp:extent cx="5477512" cy="3600450"/>
            <wp:effectExtent l="0" t="0" r="889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9522" cy="3601771"/>
                    </a:xfrm>
                    <a:prstGeom prst="rect">
                      <a:avLst/>
                    </a:prstGeom>
                    <a:noFill/>
                    <a:ln>
                      <a:noFill/>
                    </a:ln>
                  </pic:spPr>
                </pic:pic>
              </a:graphicData>
            </a:graphic>
          </wp:inline>
        </w:drawing>
      </w:r>
    </w:p>
    <w:p w14:paraId="6C0C7F65" w14:textId="35E8FF7A" w:rsidR="00CD6CA3" w:rsidRDefault="00CD6CA3">
      <w:pPr>
        <w:rPr>
          <w:b/>
          <w:bCs/>
        </w:rPr>
      </w:pPr>
      <w:r w:rsidRPr="00CD6CA3">
        <w:rPr>
          <w:b/>
          <w:bCs/>
        </w:rPr>
        <w:t>Literature</w:t>
      </w:r>
    </w:p>
    <w:p w14:paraId="469DBE31" w14:textId="7AD6E079" w:rsidR="0010610F" w:rsidRDefault="0010610F">
      <w:r>
        <w:rPr>
          <w:b/>
          <w:bCs/>
        </w:rPr>
        <w:tab/>
      </w:r>
      <w:r w:rsidR="00733A18">
        <w:t>In a 2001 paper in the Journal of Business &amp; Economic statistics, Gregory, Smith and Yetman find that revisions to macroeconomic forecasts converge toward to the mean of the original set of forecasts.  These finding are prevalent especially in forecasts of real output</w:t>
      </w:r>
      <w:r w:rsidR="00B239E3">
        <w:t xml:space="preserve"> variables</w:t>
      </w:r>
      <w:r w:rsidR="00733A18">
        <w:t xml:space="preserve"> rather than economic measurements related to inflation or unemployment</w:t>
      </w:r>
      <w:r w:rsidR="00EE7810">
        <w:t>.</w:t>
      </w:r>
      <w:r w:rsidR="00B239E3">
        <w:rPr>
          <w:rStyle w:val="FootnoteReference"/>
        </w:rPr>
        <w:footnoteReference w:id="1"/>
      </w:r>
      <w:r w:rsidR="00733A18">
        <w:t xml:space="preserve"> </w:t>
      </w:r>
      <w:r w:rsidR="00EE7810">
        <w:t xml:space="preserve"> </w:t>
      </w:r>
      <w:r w:rsidR="00733A18">
        <w:t>They also find the mean forecast useful in establishing a consensus forecast when none of the other forecasts are alike</w:t>
      </w:r>
      <w:r w:rsidR="00B239E3">
        <w:t xml:space="preserve"> (no mode forecast)</w:t>
      </w:r>
      <w:r w:rsidR="00733A18">
        <w:t xml:space="preserve">.  </w:t>
      </w:r>
      <w:r w:rsidR="00B239E3">
        <w:t>As</w:t>
      </w:r>
      <w:r w:rsidR="00733A18">
        <w:t xml:space="preserve"> applied to this paper</w:t>
      </w:r>
      <w:r w:rsidR="00B239E3">
        <w:t xml:space="preserve">, airport </w:t>
      </w:r>
      <w:r w:rsidR="00733A18">
        <w:t>passenger volume is a</w:t>
      </w:r>
      <w:r w:rsidR="00B239E3">
        <w:t xml:space="preserve"> real output variable and using the mean of historical data points to make forecasts can serve as a consensus or base case forecast to assess other models.</w:t>
      </w:r>
    </w:p>
    <w:p w14:paraId="3D1886D0" w14:textId="375D5CE3" w:rsidR="00690806" w:rsidRDefault="00134A50">
      <w:r>
        <w:tab/>
      </w:r>
      <w:r w:rsidR="00227456">
        <w:t xml:space="preserve">A 1999 paper in the Journal of Economic Perspectives by Lloyd Thomas Jr found that forecasts of inflation using the Fischer model (a rational expectations model) underperformed a naïve model </w:t>
      </w:r>
      <w:r w:rsidR="00EE7810">
        <w:t>which</w:t>
      </w:r>
      <w:r w:rsidR="00227456">
        <w:t xml:space="preserve"> in turn was outperformed by consumer survey data.  </w:t>
      </w:r>
      <w:r w:rsidR="00EE7810">
        <w:t xml:space="preserve">The Fischer model forecasts inflation by taking the existing nominal interest rate and subtracting from it the expected real interest rate (assumed constant at 2%).  The naïve model forecasts inflation using the most </w:t>
      </w:r>
      <w:r w:rsidR="00EE7810">
        <w:lastRenderedPageBreak/>
        <w:t xml:space="preserve">recent observation of the 12-month interest rate.  The consumer survey data forecasts inflation using a collection of consumer responses </w:t>
      </w:r>
      <w:r w:rsidR="001C5398">
        <w:t>on</w:t>
      </w:r>
      <w:r w:rsidR="00EE7810">
        <w:t xml:space="preserve"> inflation expectations operated by the University of Michigan.</w:t>
      </w:r>
      <w:r w:rsidR="00690806">
        <w:rPr>
          <w:rStyle w:val="FootnoteReference"/>
        </w:rPr>
        <w:footnoteReference w:id="2"/>
      </w:r>
      <w:r w:rsidR="00EE7810">
        <w:t xml:space="preserve"> </w:t>
      </w:r>
      <w:r w:rsidR="00690806">
        <w:t xml:space="preserve"> The accuracy of models was assessed by calculating the RMSE of a 1-year ahead forecast of CPI from 1960 to 1997.  This paper can</w:t>
      </w:r>
      <w:r w:rsidR="00AD5416">
        <w:t xml:space="preserve"> use</w:t>
      </w:r>
      <w:r w:rsidR="00690806">
        <w:t xml:space="preserve"> these finding</w:t>
      </w:r>
      <w:r w:rsidR="00AD5416">
        <w:t>s by</w:t>
      </w:r>
      <w:r w:rsidR="00690806">
        <w:t xml:space="preserve"> plac</w:t>
      </w:r>
      <w:r w:rsidR="00AD5416">
        <w:t>ing</w:t>
      </w:r>
      <w:r w:rsidR="00690806">
        <w:t xml:space="preserve"> the </w:t>
      </w:r>
      <w:r w:rsidR="00AD5416">
        <w:t>final</w:t>
      </w:r>
      <w:r w:rsidR="00690806">
        <w:t xml:space="preserve"> model selection into context.  Perhaps a naïve model can outperform and the most rational expectation of continuation of </w:t>
      </w:r>
      <w:r w:rsidR="00AD5416">
        <w:t>the</w:t>
      </w:r>
      <w:r w:rsidR="00690806">
        <w:t xml:space="preserve"> seasonal pattern of passenger volume.  Additionally, perhaps the best fit model should be compared against simple survey </w:t>
      </w:r>
      <w:r w:rsidR="00FA3DEA">
        <w:t>done by the</w:t>
      </w:r>
      <w:r w:rsidR="00690806">
        <w:t xml:space="preserve"> travel industry.  </w:t>
      </w:r>
      <w:r w:rsidR="00FA3DEA">
        <w:t>S</w:t>
      </w:r>
      <w:r w:rsidR="00690806">
        <w:t xml:space="preserve">imply asking people how much they expect to travel by air in the Boston area </w:t>
      </w:r>
      <w:r w:rsidR="00FA3DEA">
        <w:t>could be</w:t>
      </w:r>
      <w:r w:rsidR="00690806">
        <w:t xml:space="preserve"> superior to even the most sophisticated modeling technique</w:t>
      </w:r>
      <w:r w:rsidR="00FA3DEA">
        <w:t>s</w:t>
      </w:r>
      <w:r w:rsidR="00690806">
        <w:t>.</w:t>
      </w:r>
    </w:p>
    <w:p w14:paraId="0DF7E746" w14:textId="4A6E3D34" w:rsidR="007B2E21" w:rsidRDefault="007B2E21">
      <w:r>
        <w:tab/>
        <w:t xml:space="preserve">In a paper titled calendar effects of monthly time series: modeling and adjustment, Cleveland and Delvin show that monthly times series contain both a </w:t>
      </w:r>
      <w:r w:rsidR="002E2B22">
        <w:t>long-term</w:t>
      </w:r>
      <w:r>
        <w:t xml:space="preserve"> trend and an annual seasonal component.  The annual seasonal component can be further decomposed into a cyclical component representing seasonal patterns related to a particular month of </w:t>
      </w:r>
      <w:r w:rsidR="002E2B22">
        <w:t>the year</w:t>
      </w:r>
      <w:r>
        <w:t xml:space="preserve"> and a calendar component related to the number of days in a month or the number of business days in a month.</w:t>
      </w:r>
      <w:r w:rsidR="002E2B22">
        <w:rPr>
          <w:rStyle w:val="FootnoteReference"/>
        </w:rPr>
        <w:footnoteReference w:id="3"/>
      </w:r>
      <w:r>
        <w:t xml:space="preserve">  As it relate</w:t>
      </w:r>
      <w:r w:rsidR="00AD5416">
        <w:t>s</w:t>
      </w:r>
      <w:r>
        <w:t xml:space="preserve"> to this paper, passenger volume in any one month could be driven by cyclical seasonal demand for flight travel as well as simply the number of days in a month.  </w:t>
      </w:r>
      <w:r w:rsidR="002E2B22">
        <w:t>B</w:t>
      </w:r>
      <w:r>
        <w:t>usiness travel</w:t>
      </w:r>
      <w:r w:rsidR="002E2B22">
        <w:t xml:space="preserve"> on weekdays</w:t>
      </w:r>
      <w:r>
        <w:t xml:space="preserve"> </w:t>
      </w:r>
      <w:r w:rsidR="002E2B22">
        <w:t>could be</w:t>
      </w:r>
      <w:r>
        <w:t xml:space="preserve"> underrepresented in a month that </w:t>
      </w:r>
      <w:r w:rsidR="002E2B22">
        <w:t>has</w:t>
      </w:r>
      <w:r>
        <w:t xml:space="preserve"> more</w:t>
      </w:r>
      <w:r w:rsidR="002E2B22">
        <w:t xml:space="preserve"> days of</w:t>
      </w:r>
      <w:r>
        <w:t xml:space="preserve"> weekend representation </w:t>
      </w:r>
      <w:r w:rsidR="002E2B22">
        <w:t xml:space="preserve">relative to </w:t>
      </w:r>
      <w:r>
        <w:t xml:space="preserve">other months. However, </w:t>
      </w:r>
      <w:r w:rsidR="002E2B22">
        <w:t xml:space="preserve">given </w:t>
      </w:r>
      <w:r>
        <w:t>that the seasonal components in this</w:t>
      </w:r>
      <w:r w:rsidR="002E2B22">
        <w:t xml:space="preserve"> paper</w:t>
      </w:r>
      <w:r>
        <w:t xml:space="preserve"> capture both the </w:t>
      </w:r>
      <w:r w:rsidR="00AD5416">
        <w:t>monthly</w:t>
      </w:r>
      <w:r>
        <w:t xml:space="preserve"> cyclical nature of flight demand and calendar </w:t>
      </w:r>
      <w:r w:rsidR="00AD5416">
        <w:t xml:space="preserve">specific </w:t>
      </w:r>
      <w:r>
        <w:t xml:space="preserve">effects, it probably not necessary to </w:t>
      </w:r>
      <w:r w:rsidR="00AD5416">
        <w:t xml:space="preserve">separately </w:t>
      </w:r>
      <w:r>
        <w:t>consider each sub-component</w:t>
      </w:r>
      <w:r w:rsidR="002E2B22">
        <w:t xml:space="preserve"> of seasonality</w:t>
      </w:r>
      <w:r>
        <w:t>.</w:t>
      </w:r>
    </w:p>
    <w:p w14:paraId="49028C29" w14:textId="216796CF" w:rsidR="007B2908" w:rsidRDefault="007B2908">
      <w:r>
        <w:tab/>
      </w:r>
      <w:r w:rsidR="00AB1280">
        <w:t xml:space="preserve">In modeling and forecasting tourist flows to Barbados using structural time series models, Jackman and Greenbridge build a seasonal naïve model to serve as a benchmark for predicting tourist arrival volumes to Barbados using forecast horizons of one, four and eight quarters.  In their estimation, the seasonal naïve model is necessary to assess </w:t>
      </w:r>
      <w:r w:rsidR="00D70781">
        <w:t xml:space="preserve">the value of </w:t>
      </w:r>
      <w:r w:rsidR="00AB1280">
        <w:t xml:space="preserve">their more complex structural time series models which utilize </w:t>
      </w:r>
      <w:r w:rsidR="00AD5416">
        <w:t xml:space="preserve">the </w:t>
      </w:r>
      <w:r w:rsidR="00AB1280">
        <w:t xml:space="preserve">seasonal patterns in the tourist arrival </w:t>
      </w:r>
      <w:r w:rsidR="00D70781">
        <w:t>data</w:t>
      </w:r>
      <w:r w:rsidR="00AB1280">
        <w:t xml:space="preserve"> paired with multivariate use of value </w:t>
      </w:r>
      <w:r w:rsidR="00D70781">
        <w:t>benchmarks—ranking relative prices in Barbados against comparable vacation alternatives is the US, Canada, and other Caribbean islands.  The results across all forecast horizons show increased predictive accuracy, as assessed by the mean absolute percentage error (MAPE), of including the value component in additional to the seasonal component of the time series alone—as assess by the seasonal naïve forecast.</w:t>
      </w:r>
      <w:r w:rsidR="00D70781">
        <w:rPr>
          <w:rStyle w:val="FootnoteReference"/>
        </w:rPr>
        <w:footnoteReference w:id="4"/>
      </w:r>
      <w:r w:rsidR="00D70781">
        <w:t xml:space="preserve">  The same type of seasonal benchmarking </w:t>
      </w:r>
      <w:r w:rsidR="00AD5416">
        <w:t xml:space="preserve">using a seasonal naïve model </w:t>
      </w:r>
      <w:r w:rsidR="00D70781">
        <w:t>is applicable to this paper.</w:t>
      </w:r>
    </w:p>
    <w:p w14:paraId="2DB193CA" w14:textId="2436E1B6" w:rsidR="00B239E3" w:rsidRPr="00733A18" w:rsidRDefault="006440BA">
      <w:r>
        <w:tab/>
      </w:r>
      <w:r w:rsidR="000677FC">
        <w:t>Pie</w:t>
      </w:r>
      <w:r w:rsidR="00B1659D">
        <w:t>r</w:t>
      </w:r>
      <w:r w:rsidR="000677FC">
        <w:t>ce and Newbold, in the Journal of the American statistical association</w:t>
      </w:r>
      <w:r w:rsidR="00B1659D">
        <w:t>, show in a 1987 paper that seasonal time series can be fit using an ARIMA model that learns from separated trend and seasonal components of the series. The model then combines these forecasted component pieces to produce a robust model fit.</w:t>
      </w:r>
      <w:r w:rsidR="00F91196">
        <w:rPr>
          <w:rStyle w:val="FootnoteReference"/>
        </w:rPr>
        <w:footnoteReference w:id="5"/>
      </w:r>
      <w:r w:rsidR="00B1659D">
        <w:t xml:space="preserve">  In fact, to illustrate their findings, the authors apply their trend and cycle modeling to a series of logged monthly passenger totals at international airports, clearly topical to this discussion.  This paper does not utilize ARIMA models, however, the decomposition model discussed later in this paper functionalizes </w:t>
      </w:r>
      <w:r w:rsidR="00793D27">
        <w:t>some</w:t>
      </w:r>
      <w:r w:rsidR="00B1659D">
        <w:t xml:space="preserve"> of the same ideas.</w:t>
      </w:r>
    </w:p>
    <w:p w14:paraId="0850CF24" w14:textId="77777777" w:rsidR="00AD5416" w:rsidRDefault="00AD5416">
      <w:pPr>
        <w:rPr>
          <w:b/>
          <w:bCs/>
        </w:rPr>
      </w:pPr>
    </w:p>
    <w:p w14:paraId="41EC13DC" w14:textId="77777777" w:rsidR="00AD5416" w:rsidRDefault="00AD5416">
      <w:pPr>
        <w:rPr>
          <w:b/>
          <w:bCs/>
        </w:rPr>
      </w:pPr>
    </w:p>
    <w:p w14:paraId="03254C46" w14:textId="77777777" w:rsidR="00AD5416" w:rsidRDefault="00AD5416">
      <w:pPr>
        <w:rPr>
          <w:b/>
          <w:bCs/>
        </w:rPr>
      </w:pPr>
    </w:p>
    <w:p w14:paraId="190AEB98" w14:textId="18C2C5A7" w:rsidR="00CD6CA3" w:rsidRDefault="00CD6CA3">
      <w:pPr>
        <w:rPr>
          <w:b/>
          <w:bCs/>
        </w:rPr>
      </w:pPr>
      <w:r w:rsidRPr="00CD6CA3">
        <w:rPr>
          <w:b/>
          <w:bCs/>
        </w:rPr>
        <w:lastRenderedPageBreak/>
        <w:t>Models</w:t>
      </w:r>
    </w:p>
    <w:p w14:paraId="30203054" w14:textId="5E1F488A" w:rsidR="00E73637" w:rsidRDefault="00E05726">
      <w:pPr>
        <w:rPr>
          <w:rFonts w:ascii="Calibri" w:eastAsia="Times New Roman" w:hAnsi="Calibri" w:cs="Calibri"/>
          <w:color w:val="000000"/>
        </w:rPr>
      </w:pPr>
      <w:r>
        <w:rPr>
          <w:b/>
          <w:bCs/>
        </w:rPr>
        <w:tab/>
      </w:r>
      <w:r>
        <w:t>To establish a set of base cases</w:t>
      </w:r>
      <w:r w:rsidR="00A95F95">
        <w:t xml:space="preserve">, </w:t>
      </w:r>
      <w:r>
        <w:t xml:space="preserve">four rudimentary models were built to </w:t>
      </w:r>
      <w:r w:rsidR="00A95F95">
        <w:t xml:space="preserve">serve as points of comparison for subsequent more advanced models. These basic models include a mean model, a linear trend model, a naïve </w:t>
      </w:r>
      <w:r w:rsidR="00A6084A">
        <w:t>model,</w:t>
      </w:r>
      <w:r w:rsidR="00A95F95">
        <w:t xml:space="preserve"> and a seasonal naïve model.  Conceptually, </w:t>
      </w:r>
      <w:r w:rsidR="00A6084A">
        <w:t>all</w:t>
      </w:r>
      <w:r w:rsidR="00A95F95">
        <w:t xml:space="preserve"> four</w:t>
      </w:r>
      <w:r w:rsidR="00A6084A">
        <w:t xml:space="preserve"> of these</w:t>
      </w:r>
      <w:r w:rsidR="00A95F95">
        <w:t xml:space="preserve"> basic models are easy to grasp.  The mean model </w:t>
      </w:r>
      <w:r w:rsidR="006210C1">
        <w:t>calculates the arithmetic mean</w:t>
      </w:r>
      <w:r w:rsidR="00BA6EBB">
        <w:t xml:space="preserve"> of</w:t>
      </w:r>
      <w:r w:rsidR="006210C1">
        <w:t xml:space="preserve"> monthly passenger volume across all observations and projects this value forward for any given period</w:t>
      </w:r>
      <w:r w:rsidR="00A6084A">
        <w:t>ic</w:t>
      </w:r>
      <w:r w:rsidR="006210C1">
        <w:t xml:space="preserve"> forecast.  From our descriptive statistics, we know this would result in a monthly passenger estimate of </w:t>
      </w:r>
      <w:r w:rsidR="006210C1" w:rsidRPr="000E15A2">
        <w:rPr>
          <w:rFonts w:ascii="Calibri" w:eastAsia="Times New Roman" w:hAnsi="Calibri" w:cs="Calibri"/>
          <w:color w:val="000000"/>
        </w:rPr>
        <w:t>2,389</w:t>
      </w:r>
      <w:r w:rsidR="006210C1">
        <w:rPr>
          <w:rFonts w:ascii="Calibri" w:eastAsia="Times New Roman" w:hAnsi="Calibri" w:cs="Calibri"/>
          <w:color w:val="000000"/>
        </w:rPr>
        <w:t>,</w:t>
      </w:r>
      <w:r w:rsidR="006210C1" w:rsidRPr="000E15A2">
        <w:rPr>
          <w:rFonts w:ascii="Calibri" w:eastAsia="Times New Roman" w:hAnsi="Calibri" w:cs="Calibri"/>
          <w:color w:val="000000"/>
        </w:rPr>
        <w:t>52</w:t>
      </w:r>
      <w:r w:rsidR="006210C1">
        <w:rPr>
          <w:rFonts w:ascii="Calibri" w:eastAsia="Times New Roman" w:hAnsi="Calibri" w:cs="Calibri"/>
          <w:color w:val="000000"/>
        </w:rPr>
        <w:t>0 monthly passengers for any period</w:t>
      </w:r>
      <w:r w:rsidR="00A6084A">
        <w:rPr>
          <w:rFonts w:ascii="Calibri" w:eastAsia="Times New Roman" w:hAnsi="Calibri" w:cs="Calibri"/>
          <w:color w:val="000000"/>
        </w:rPr>
        <w:t xml:space="preserve"> forecast</w:t>
      </w:r>
      <w:r w:rsidR="006210C1">
        <w:rPr>
          <w:rFonts w:ascii="Calibri" w:eastAsia="Times New Roman" w:hAnsi="Calibri" w:cs="Calibri"/>
          <w:color w:val="000000"/>
        </w:rPr>
        <w:t xml:space="preserve"> past September 2021.  The linear trend model finds the best straight line fit across all observations, achieving such a straight line fit by minimizing the sum of squared residual errors.  More commonly, the linear trend model is referred to as univariate simple linear regression.</w:t>
      </w:r>
      <w:r w:rsidR="00A6084A">
        <w:rPr>
          <w:rFonts w:ascii="Calibri" w:eastAsia="Times New Roman" w:hAnsi="Calibri" w:cs="Calibri"/>
          <w:color w:val="000000"/>
        </w:rPr>
        <w:t xml:space="preserve">  The naïve model is a simple as it gets, projecting forward the last observed value </w:t>
      </w:r>
      <w:r w:rsidR="00B321F8">
        <w:rPr>
          <w:rFonts w:ascii="Calibri" w:eastAsia="Times New Roman" w:hAnsi="Calibri" w:cs="Calibri"/>
          <w:color w:val="000000"/>
        </w:rPr>
        <w:t>to estimate all forecast periods.</w:t>
      </w:r>
      <w:r w:rsidR="00D528CA">
        <w:rPr>
          <w:rFonts w:ascii="Calibri" w:eastAsia="Times New Roman" w:hAnsi="Calibri" w:cs="Calibri"/>
          <w:color w:val="000000"/>
        </w:rPr>
        <w:t xml:space="preserve">  The seasonal naïve method estimates the annual seasonal pattern by minimizing differences between the estimated and the actual observe</w:t>
      </w:r>
      <w:r w:rsidR="00737A58">
        <w:rPr>
          <w:rFonts w:ascii="Calibri" w:eastAsia="Times New Roman" w:hAnsi="Calibri" w:cs="Calibri"/>
          <w:color w:val="000000"/>
        </w:rPr>
        <w:t>d</w:t>
      </w:r>
      <w:r w:rsidR="00D528CA">
        <w:rPr>
          <w:rFonts w:ascii="Calibri" w:eastAsia="Times New Roman" w:hAnsi="Calibri" w:cs="Calibri"/>
          <w:color w:val="000000"/>
        </w:rPr>
        <w:t xml:space="preserve"> values of </w:t>
      </w:r>
      <w:r w:rsidR="00CA61C8">
        <w:rPr>
          <w:rFonts w:ascii="Calibri" w:eastAsia="Times New Roman" w:hAnsi="Calibri" w:cs="Calibri"/>
          <w:color w:val="000000"/>
        </w:rPr>
        <w:t xml:space="preserve">the </w:t>
      </w:r>
      <w:r w:rsidR="00D528CA">
        <w:rPr>
          <w:rFonts w:ascii="Calibri" w:eastAsia="Times New Roman" w:hAnsi="Calibri" w:cs="Calibri"/>
          <w:color w:val="000000"/>
        </w:rPr>
        <w:t xml:space="preserve">annual seasonal component of the time series.   This method naively </w:t>
      </w:r>
      <w:r w:rsidR="00737A58">
        <w:rPr>
          <w:rFonts w:ascii="Calibri" w:eastAsia="Times New Roman" w:hAnsi="Calibri" w:cs="Calibri"/>
          <w:color w:val="000000"/>
        </w:rPr>
        <w:t>projects forward the most recent annual seasonal patter</w:t>
      </w:r>
      <w:r w:rsidR="00CA61C8">
        <w:rPr>
          <w:rFonts w:ascii="Calibri" w:eastAsia="Times New Roman" w:hAnsi="Calibri" w:cs="Calibri"/>
          <w:color w:val="000000"/>
        </w:rPr>
        <w:t>n</w:t>
      </w:r>
      <w:r w:rsidR="00737A58">
        <w:rPr>
          <w:rFonts w:ascii="Calibri" w:eastAsia="Times New Roman" w:hAnsi="Calibri" w:cs="Calibri"/>
          <w:color w:val="000000"/>
        </w:rPr>
        <w:t xml:space="preserve"> to future forecast periods.  In other words, </w:t>
      </w:r>
      <w:r w:rsidR="00AD5416">
        <w:rPr>
          <w:rFonts w:ascii="Calibri" w:eastAsia="Times New Roman" w:hAnsi="Calibri" w:cs="Calibri"/>
          <w:color w:val="000000"/>
        </w:rPr>
        <w:t xml:space="preserve">the seasonal component of </w:t>
      </w:r>
      <w:r w:rsidR="00737A58">
        <w:rPr>
          <w:rFonts w:ascii="Calibri" w:eastAsia="Times New Roman" w:hAnsi="Calibri" w:cs="Calibri"/>
          <w:color w:val="000000"/>
        </w:rPr>
        <w:t>Jan 2022 is estimated to equal Jan 2021, Feb 2022 is estimated to equal Feb 2021, and so on.</w:t>
      </w:r>
    </w:p>
    <w:p w14:paraId="6C7307FE" w14:textId="294948EB" w:rsidR="002C1F9D" w:rsidRDefault="00B321F8">
      <w:pPr>
        <w:rPr>
          <w:rFonts w:ascii="Calibri" w:eastAsia="Times New Roman" w:hAnsi="Calibri" w:cs="Calibri"/>
          <w:color w:val="000000"/>
        </w:rPr>
      </w:pPr>
      <w:r>
        <w:rPr>
          <w:rFonts w:ascii="Calibri" w:eastAsia="Times New Roman" w:hAnsi="Calibri" w:cs="Calibri"/>
          <w:color w:val="000000"/>
        </w:rPr>
        <w:tab/>
        <w:t xml:space="preserve">For each model, assume that Box-Cox transformed data is fed into each model </w:t>
      </w:r>
      <w:r w:rsidR="004B78FE">
        <w:rPr>
          <w:rFonts w:ascii="Calibri" w:eastAsia="Times New Roman" w:hAnsi="Calibri" w:cs="Calibri"/>
          <w:color w:val="000000"/>
        </w:rPr>
        <w:t xml:space="preserve">(as specified in the Data section of the report) </w:t>
      </w:r>
      <w:r>
        <w:rPr>
          <w:rFonts w:ascii="Calibri" w:eastAsia="Times New Roman" w:hAnsi="Calibri" w:cs="Calibri"/>
          <w:color w:val="000000"/>
        </w:rPr>
        <w:t xml:space="preserve">and that forecasted values are comparable to the </w:t>
      </w:r>
      <w:r w:rsidR="004B78FE">
        <w:rPr>
          <w:rFonts w:ascii="Calibri" w:eastAsia="Times New Roman" w:hAnsi="Calibri" w:cs="Calibri"/>
          <w:color w:val="000000"/>
        </w:rPr>
        <w:t>raw</w:t>
      </w:r>
      <w:r>
        <w:rPr>
          <w:rFonts w:ascii="Calibri" w:eastAsia="Times New Roman" w:hAnsi="Calibri" w:cs="Calibri"/>
          <w:color w:val="000000"/>
        </w:rPr>
        <w:t xml:space="preserve"> data</w:t>
      </w:r>
      <w:r w:rsidR="004B78FE">
        <w:rPr>
          <w:rFonts w:ascii="Calibri" w:eastAsia="Times New Roman" w:hAnsi="Calibri" w:cs="Calibri"/>
          <w:color w:val="000000"/>
        </w:rPr>
        <w:t xml:space="preserve"> set</w:t>
      </w:r>
      <w:r>
        <w:rPr>
          <w:rFonts w:ascii="Calibri" w:eastAsia="Times New Roman" w:hAnsi="Calibri" w:cs="Calibri"/>
          <w:color w:val="000000"/>
        </w:rPr>
        <w:t xml:space="preserve"> through application of the inverse </w:t>
      </w:r>
      <w:proofErr w:type="gramStart"/>
      <w:r>
        <w:rPr>
          <w:rFonts w:ascii="Calibri" w:eastAsia="Times New Roman" w:hAnsi="Calibri" w:cs="Calibri"/>
          <w:color w:val="000000"/>
        </w:rPr>
        <w:t>Box</w:t>
      </w:r>
      <w:proofErr w:type="gramEnd"/>
      <w:r>
        <w:rPr>
          <w:rFonts w:ascii="Calibri" w:eastAsia="Times New Roman" w:hAnsi="Calibri" w:cs="Calibri"/>
          <w:color w:val="000000"/>
        </w:rPr>
        <w:t>-Cox function.</w:t>
      </w:r>
      <w:r w:rsidR="004B78FE">
        <w:rPr>
          <w:rFonts w:ascii="Calibri" w:eastAsia="Times New Roman" w:hAnsi="Calibri" w:cs="Calibri"/>
          <w:color w:val="000000"/>
        </w:rPr>
        <w:t xml:space="preserve">  To produce 2-year forecasts, the data was separated into a training set, consisting of monthly observations from Jan 1999 to </w:t>
      </w:r>
      <w:r w:rsidR="005B31D3">
        <w:rPr>
          <w:rFonts w:ascii="Calibri" w:eastAsia="Times New Roman" w:hAnsi="Calibri" w:cs="Calibri"/>
          <w:color w:val="000000"/>
        </w:rPr>
        <w:t>Oct</w:t>
      </w:r>
      <w:r w:rsidR="004B78FE">
        <w:rPr>
          <w:rFonts w:ascii="Calibri" w:eastAsia="Times New Roman" w:hAnsi="Calibri" w:cs="Calibri"/>
          <w:color w:val="000000"/>
        </w:rPr>
        <w:t xml:space="preserve"> 2019, and a testing set, consisting of monthly observations from </w:t>
      </w:r>
      <w:r w:rsidR="005B31D3">
        <w:rPr>
          <w:rFonts w:ascii="Calibri" w:eastAsia="Times New Roman" w:hAnsi="Calibri" w:cs="Calibri"/>
          <w:color w:val="000000"/>
        </w:rPr>
        <w:t>Nov</w:t>
      </w:r>
      <w:r w:rsidR="004B78FE">
        <w:rPr>
          <w:rFonts w:ascii="Calibri" w:eastAsia="Times New Roman" w:hAnsi="Calibri" w:cs="Calibri"/>
          <w:color w:val="000000"/>
        </w:rPr>
        <w:t xml:space="preserve"> 2019 through </w:t>
      </w:r>
      <w:r w:rsidR="005B31D3">
        <w:rPr>
          <w:rFonts w:ascii="Calibri" w:eastAsia="Times New Roman" w:hAnsi="Calibri" w:cs="Calibri"/>
          <w:color w:val="000000"/>
        </w:rPr>
        <w:t>Oct</w:t>
      </w:r>
      <w:r w:rsidR="004B78FE">
        <w:rPr>
          <w:rFonts w:ascii="Calibri" w:eastAsia="Times New Roman" w:hAnsi="Calibri" w:cs="Calibri"/>
          <w:color w:val="000000"/>
        </w:rPr>
        <w:t xml:space="preserve"> 2021.  These forecasts</w:t>
      </w:r>
      <w:r w:rsidR="00D528CA">
        <w:rPr>
          <w:rFonts w:ascii="Calibri" w:eastAsia="Times New Roman" w:hAnsi="Calibri" w:cs="Calibri"/>
          <w:color w:val="000000"/>
        </w:rPr>
        <w:t xml:space="preserve"> are presented </w:t>
      </w:r>
      <w:r w:rsidR="004B78FE">
        <w:rPr>
          <w:rFonts w:ascii="Calibri" w:eastAsia="Times New Roman" w:hAnsi="Calibri" w:cs="Calibri"/>
          <w:color w:val="000000"/>
        </w:rPr>
        <w:t>in chart</w:t>
      </w:r>
      <w:r w:rsidR="00BE2C23">
        <w:rPr>
          <w:rFonts w:ascii="Calibri" w:eastAsia="Times New Roman" w:hAnsi="Calibri" w:cs="Calibri"/>
          <w:color w:val="000000"/>
        </w:rPr>
        <w:t xml:space="preserve"> below</w:t>
      </w:r>
      <w:r w:rsidR="00D528CA">
        <w:rPr>
          <w:rFonts w:ascii="Calibri" w:eastAsia="Times New Roman" w:hAnsi="Calibri" w:cs="Calibri"/>
          <w:color w:val="000000"/>
        </w:rPr>
        <w:t xml:space="preserve">.  Clearly </w:t>
      </w:r>
      <w:r w:rsidR="00BE2C23">
        <w:rPr>
          <w:rFonts w:ascii="Calibri" w:eastAsia="Times New Roman" w:hAnsi="Calibri" w:cs="Calibri"/>
          <w:color w:val="000000"/>
        </w:rPr>
        <w:t xml:space="preserve">all </w:t>
      </w:r>
      <w:r w:rsidR="005B31D3">
        <w:rPr>
          <w:rFonts w:ascii="Calibri" w:eastAsia="Times New Roman" w:hAnsi="Calibri" w:cs="Calibri"/>
          <w:color w:val="000000"/>
        </w:rPr>
        <w:t xml:space="preserve">the </w:t>
      </w:r>
      <w:r w:rsidR="00D528CA">
        <w:rPr>
          <w:rFonts w:ascii="Calibri" w:eastAsia="Times New Roman" w:hAnsi="Calibri" w:cs="Calibri"/>
          <w:color w:val="000000"/>
        </w:rPr>
        <w:t>models</w:t>
      </w:r>
      <w:r w:rsidR="005B31D3">
        <w:rPr>
          <w:rFonts w:ascii="Calibri" w:eastAsia="Times New Roman" w:hAnsi="Calibri" w:cs="Calibri"/>
          <w:color w:val="000000"/>
        </w:rPr>
        <w:t xml:space="preserve"> have difficulty predicting the </w:t>
      </w:r>
      <w:r w:rsidR="00D528CA">
        <w:rPr>
          <w:rFonts w:ascii="Calibri" w:eastAsia="Times New Roman" w:hAnsi="Calibri" w:cs="Calibri"/>
          <w:color w:val="000000"/>
        </w:rPr>
        <w:t>C19 event</w:t>
      </w:r>
      <w:r w:rsidR="00BE2C23">
        <w:rPr>
          <w:rFonts w:ascii="Calibri" w:eastAsia="Times New Roman" w:hAnsi="Calibri" w:cs="Calibri"/>
          <w:color w:val="000000"/>
        </w:rPr>
        <w:t xml:space="preserve"> present in the 2-year test set</w:t>
      </w:r>
      <w:r w:rsidR="00D528CA">
        <w:rPr>
          <w:rFonts w:ascii="Calibri" w:eastAsia="Times New Roman" w:hAnsi="Calibri" w:cs="Calibri"/>
          <w:color w:val="000000"/>
        </w:rPr>
        <w:t xml:space="preserve">.  There is nothing in the historical </w:t>
      </w:r>
      <w:r w:rsidR="00737A58">
        <w:rPr>
          <w:rFonts w:ascii="Calibri" w:eastAsia="Times New Roman" w:hAnsi="Calibri" w:cs="Calibri"/>
          <w:color w:val="000000"/>
        </w:rPr>
        <w:t xml:space="preserve">training data set that would predict such a dramatic drop in passenger volume beginning in March 2020.  </w:t>
      </w:r>
      <w:r w:rsidR="005B31D3">
        <w:rPr>
          <w:rFonts w:ascii="Calibri" w:eastAsia="Times New Roman" w:hAnsi="Calibri" w:cs="Calibri"/>
          <w:color w:val="000000"/>
        </w:rPr>
        <w:t>However, C19</w:t>
      </w:r>
      <w:r w:rsidR="00495449">
        <w:rPr>
          <w:rFonts w:ascii="Calibri" w:eastAsia="Times New Roman" w:hAnsi="Calibri" w:cs="Calibri"/>
          <w:color w:val="000000"/>
        </w:rPr>
        <w:t xml:space="preserve"> </w:t>
      </w:r>
      <w:r w:rsidR="005B31D3">
        <w:rPr>
          <w:rFonts w:ascii="Calibri" w:eastAsia="Times New Roman" w:hAnsi="Calibri" w:cs="Calibri"/>
          <w:color w:val="000000"/>
        </w:rPr>
        <w:t xml:space="preserve">does serve as a check on the robustness of the model in fitting well to unforeseen circumstances. </w:t>
      </w:r>
      <w:r w:rsidR="002C1F9D">
        <w:rPr>
          <w:rFonts w:ascii="Calibri" w:eastAsia="Times New Roman" w:hAnsi="Calibri" w:cs="Calibri"/>
          <w:color w:val="000000"/>
        </w:rPr>
        <w:t>In the case of this forecast, we can see that the mean model is the best fit</w:t>
      </w:r>
      <w:r w:rsidR="00891265">
        <w:rPr>
          <w:rFonts w:ascii="Calibri" w:eastAsia="Times New Roman" w:hAnsi="Calibri" w:cs="Calibri"/>
          <w:color w:val="000000"/>
        </w:rPr>
        <w:t xml:space="preserve"> of the test data</w:t>
      </w:r>
      <w:r w:rsidR="002C1F9D">
        <w:rPr>
          <w:rFonts w:ascii="Calibri" w:eastAsia="Times New Roman" w:hAnsi="Calibri" w:cs="Calibri"/>
          <w:color w:val="000000"/>
        </w:rPr>
        <w:t xml:space="preserve">.  However, the mean model seems to achieve these results simply by chance—biased low </w:t>
      </w:r>
      <w:r w:rsidR="00495449">
        <w:rPr>
          <w:rFonts w:ascii="Calibri" w:eastAsia="Times New Roman" w:hAnsi="Calibri" w:cs="Calibri"/>
          <w:color w:val="000000"/>
        </w:rPr>
        <w:t xml:space="preserve">by very early observations in the time series. If </w:t>
      </w:r>
      <w:r w:rsidR="00891265">
        <w:rPr>
          <w:rFonts w:ascii="Calibri" w:eastAsia="Times New Roman" w:hAnsi="Calibri" w:cs="Calibri"/>
          <w:color w:val="000000"/>
        </w:rPr>
        <w:t>an unexpected</w:t>
      </w:r>
      <w:r w:rsidR="00495449">
        <w:rPr>
          <w:rFonts w:ascii="Calibri" w:eastAsia="Times New Roman" w:hAnsi="Calibri" w:cs="Calibri"/>
          <w:color w:val="000000"/>
        </w:rPr>
        <w:t xml:space="preserve"> shock event in the test set saw a dramatic increase in passenger volume, then the mean model would be the worst performing model.</w:t>
      </w:r>
    </w:p>
    <w:p w14:paraId="55252124" w14:textId="1A8766F4" w:rsidR="002C1F9D" w:rsidRDefault="002C1F9D">
      <w:pPr>
        <w:rPr>
          <w:rFonts w:ascii="Calibri" w:eastAsia="Times New Roman" w:hAnsi="Calibri" w:cs="Calibri"/>
          <w:color w:val="000000"/>
        </w:rPr>
      </w:pPr>
      <w:r>
        <w:rPr>
          <w:noProof/>
        </w:rPr>
        <w:drawing>
          <wp:inline distT="0" distB="0" distL="0" distR="0" wp14:anchorId="1B82C114" wp14:editId="62DAF806">
            <wp:extent cx="5822881" cy="3224151"/>
            <wp:effectExtent l="0" t="0" r="698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6938" cy="3226398"/>
                    </a:xfrm>
                    <a:prstGeom prst="rect">
                      <a:avLst/>
                    </a:prstGeom>
                    <a:noFill/>
                    <a:ln>
                      <a:noFill/>
                    </a:ln>
                  </pic:spPr>
                </pic:pic>
              </a:graphicData>
            </a:graphic>
          </wp:inline>
        </w:drawing>
      </w:r>
      <w:r w:rsidR="005B31D3">
        <w:rPr>
          <w:rFonts w:ascii="Calibri" w:eastAsia="Times New Roman" w:hAnsi="Calibri" w:cs="Calibri"/>
          <w:color w:val="000000"/>
        </w:rPr>
        <w:t xml:space="preserve"> </w:t>
      </w:r>
    </w:p>
    <w:p w14:paraId="57855BA2" w14:textId="38FF6F23" w:rsidR="00495449" w:rsidRDefault="00495449">
      <w:pPr>
        <w:rPr>
          <w:rFonts w:ascii="Calibri" w:eastAsia="Times New Roman" w:hAnsi="Calibri" w:cs="Calibri"/>
          <w:color w:val="000000"/>
        </w:rPr>
      </w:pPr>
      <w:r>
        <w:rPr>
          <w:rFonts w:ascii="Calibri" w:eastAsia="Times New Roman" w:hAnsi="Calibri" w:cs="Calibri"/>
          <w:color w:val="000000"/>
        </w:rPr>
        <w:tab/>
        <w:t xml:space="preserve">In effect, what we observe is a </w:t>
      </w:r>
      <w:r w:rsidR="000D6B33">
        <w:rPr>
          <w:rFonts w:ascii="Calibri" w:eastAsia="Times New Roman" w:hAnsi="Calibri" w:cs="Calibri"/>
          <w:color w:val="000000"/>
        </w:rPr>
        <w:t>tradeoff</w:t>
      </w:r>
      <w:r>
        <w:rPr>
          <w:rFonts w:ascii="Calibri" w:eastAsia="Times New Roman" w:hAnsi="Calibri" w:cs="Calibri"/>
          <w:color w:val="000000"/>
        </w:rPr>
        <w:t xml:space="preserve"> between models that fit the training set </w:t>
      </w:r>
      <w:r w:rsidR="000D6B33">
        <w:rPr>
          <w:rFonts w:ascii="Calibri" w:eastAsia="Times New Roman" w:hAnsi="Calibri" w:cs="Calibri"/>
          <w:color w:val="000000"/>
        </w:rPr>
        <w:t>well but</w:t>
      </w:r>
      <w:r>
        <w:rPr>
          <w:rFonts w:ascii="Calibri" w:eastAsia="Times New Roman" w:hAnsi="Calibri" w:cs="Calibri"/>
          <w:color w:val="000000"/>
        </w:rPr>
        <w:t xml:space="preserve"> do a poor job in predicting the C19 event in the test set – and models that fit the training set </w:t>
      </w:r>
      <w:r w:rsidR="00EB0901">
        <w:rPr>
          <w:rFonts w:ascii="Calibri" w:eastAsia="Times New Roman" w:hAnsi="Calibri" w:cs="Calibri"/>
          <w:color w:val="000000"/>
        </w:rPr>
        <w:t>poorly but</w:t>
      </w:r>
      <w:r>
        <w:rPr>
          <w:rFonts w:ascii="Calibri" w:eastAsia="Times New Roman" w:hAnsi="Calibri" w:cs="Calibri"/>
          <w:color w:val="000000"/>
        </w:rPr>
        <w:t xml:space="preserve"> do an adequate job in fitt</w:t>
      </w:r>
      <w:r w:rsidR="00891265">
        <w:rPr>
          <w:rFonts w:ascii="Calibri" w:eastAsia="Times New Roman" w:hAnsi="Calibri" w:cs="Calibri"/>
          <w:color w:val="000000"/>
        </w:rPr>
        <w:t>ing</w:t>
      </w:r>
      <w:r>
        <w:rPr>
          <w:rFonts w:ascii="Calibri" w:eastAsia="Times New Roman" w:hAnsi="Calibri" w:cs="Calibri"/>
          <w:color w:val="000000"/>
        </w:rPr>
        <w:t xml:space="preserve"> to C19.  Below we see seasonal naïve and naïve models fit the training set well, nearly tracing the raw data (in black).  In </w:t>
      </w:r>
      <w:r>
        <w:rPr>
          <w:rFonts w:ascii="Calibri" w:eastAsia="Times New Roman" w:hAnsi="Calibri" w:cs="Calibri"/>
          <w:color w:val="000000"/>
        </w:rPr>
        <w:lastRenderedPageBreak/>
        <w:t xml:space="preserve">contrast, the mean model (in green) </w:t>
      </w:r>
      <w:r w:rsidR="000D6B33">
        <w:rPr>
          <w:rFonts w:ascii="Calibri" w:eastAsia="Times New Roman" w:hAnsi="Calibri" w:cs="Calibri"/>
          <w:color w:val="000000"/>
        </w:rPr>
        <w:t>is a bad fit of the early and later observations of the training set</w:t>
      </w:r>
      <w:r w:rsidR="00891265">
        <w:rPr>
          <w:rFonts w:ascii="Calibri" w:eastAsia="Times New Roman" w:hAnsi="Calibri" w:cs="Calibri"/>
          <w:color w:val="000000"/>
        </w:rPr>
        <w:t>. It also</w:t>
      </w:r>
      <w:r w:rsidR="000D6B33">
        <w:rPr>
          <w:rFonts w:ascii="Calibri" w:eastAsia="Times New Roman" w:hAnsi="Calibri" w:cs="Calibri"/>
          <w:color w:val="000000"/>
        </w:rPr>
        <w:t xml:space="preserve"> entirely ignor</w:t>
      </w:r>
      <w:r w:rsidR="00891265">
        <w:rPr>
          <w:rFonts w:ascii="Calibri" w:eastAsia="Times New Roman" w:hAnsi="Calibri" w:cs="Calibri"/>
          <w:color w:val="000000"/>
        </w:rPr>
        <w:t>es</w:t>
      </w:r>
      <w:r w:rsidR="000D6B33">
        <w:rPr>
          <w:rFonts w:ascii="Calibri" w:eastAsia="Times New Roman" w:hAnsi="Calibri" w:cs="Calibri"/>
          <w:color w:val="000000"/>
        </w:rPr>
        <w:t xml:space="preserve"> all seasonal </w:t>
      </w:r>
      <w:r w:rsidR="00EB0901">
        <w:rPr>
          <w:rFonts w:ascii="Calibri" w:eastAsia="Times New Roman" w:hAnsi="Calibri" w:cs="Calibri"/>
          <w:color w:val="000000"/>
        </w:rPr>
        <w:t>characteristics</w:t>
      </w:r>
      <w:r w:rsidR="000D6B33">
        <w:rPr>
          <w:rFonts w:ascii="Calibri" w:eastAsia="Times New Roman" w:hAnsi="Calibri" w:cs="Calibri"/>
          <w:color w:val="000000"/>
        </w:rPr>
        <w:t xml:space="preserve"> of the data.</w:t>
      </w:r>
    </w:p>
    <w:p w14:paraId="1A8EA1A0" w14:textId="09156722" w:rsidR="00495449" w:rsidRDefault="00495449">
      <w:pPr>
        <w:rPr>
          <w:rFonts w:ascii="Calibri" w:eastAsia="Times New Roman" w:hAnsi="Calibri" w:cs="Calibri"/>
          <w:color w:val="000000"/>
        </w:rPr>
      </w:pPr>
      <w:r>
        <w:rPr>
          <w:rFonts w:ascii="Calibri" w:eastAsia="Times New Roman" w:hAnsi="Calibri" w:cs="Calibri"/>
          <w:color w:val="000000"/>
        </w:rPr>
        <w:tab/>
      </w:r>
      <w:r>
        <w:rPr>
          <w:noProof/>
        </w:rPr>
        <w:drawing>
          <wp:inline distT="0" distB="0" distL="0" distR="0" wp14:anchorId="7E12C033" wp14:editId="3AC5F623">
            <wp:extent cx="5383215" cy="2980706"/>
            <wp:effectExtent l="0" t="0" r="825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955" cy="2983884"/>
                    </a:xfrm>
                    <a:prstGeom prst="rect">
                      <a:avLst/>
                    </a:prstGeom>
                    <a:noFill/>
                    <a:ln>
                      <a:noFill/>
                    </a:ln>
                  </pic:spPr>
                </pic:pic>
              </a:graphicData>
            </a:graphic>
          </wp:inline>
        </w:drawing>
      </w:r>
    </w:p>
    <w:p w14:paraId="79C48447" w14:textId="523BE316" w:rsidR="001121FF" w:rsidRDefault="001121FF">
      <w:pPr>
        <w:rPr>
          <w:rFonts w:ascii="Calibri" w:eastAsia="Times New Roman" w:hAnsi="Calibri" w:cs="Calibri"/>
          <w:color w:val="000000"/>
        </w:rPr>
      </w:pPr>
      <w:r>
        <w:rPr>
          <w:rFonts w:ascii="Calibri" w:eastAsia="Times New Roman" w:hAnsi="Calibri" w:cs="Calibri"/>
          <w:color w:val="000000"/>
        </w:rPr>
        <w:tab/>
        <w:t xml:space="preserve">Ignorance of seasonal dynamics in the mean model is evident in the residual plots.  </w:t>
      </w:r>
      <w:r w:rsidR="00EB0901">
        <w:rPr>
          <w:rFonts w:ascii="Calibri" w:eastAsia="Times New Roman" w:hAnsi="Calibri" w:cs="Calibri"/>
          <w:color w:val="000000"/>
        </w:rPr>
        <w:t>Below w</w:t>
      </w:r>
      <w:r>
        <w:rPr>
          <w:rFonts w:ascii="Calibri" w:eastAsia="Times New Roman" w:hAnsi="Calibri" w:cs="Calibri"/>
          <w:color w:val="000000"/>
        </w:rPr>
        <w:t xml:space="preserve">e can see residuals generate a classic seasonal pattern.  The trend is also ignored, as we see statistically significant autocorrelations of </w:t>
      </w:r>
      <w:r w:rsidR="00EB0901">
        <w:rPr>
          <w:rFonts w:ascii="Calibri" w:eastAsia="Times New Roman" w:hAnsi="Calibri" w:cs="Calibri"/>
          <w:color w:val="000000"/>
        </w:rPr>
        <w:t>sequential</w:t>
      </w:r>
      <w:r>
        <w:rPr>
          <w:rFonts w:ascii="Calibri" w:eastAsia="Times New Roman" w:hAnsi="Calibri" w:cs="Calibri"/>
          <w:color w:val="000000"/>
        </w:rPr>
        <w:t xml:space="preserve"> lags in the acf plot.</w:t>
      </w:r>
    </w:p>
    <w:p w14:paraId="32FA792B" w14:textId="3A44A593" w:rsidR="00495449" w:rsidRDefault="001121FF">
      <w:pPr>
        <w:rPr>
          <w:rFonts w:ascii="Calibri" w:eastAsia="Times New Roman" w:hAnsi="Calibri" w:cs="Calibri"/>
          <w:color w:val="000000"/>
        </w:rPr>
      </w:pPr>
      <w:r>
        <w:rPr>
          <w:noProof/>
        </w:rPr>
        <w:drawing>
          <wp:inline distT="0" distB="0" distL="0" distR="0" wp14:anchorId="0D2EBF22" wp14:editId="50216663">
            <wp:extent cx="4851060" cy="2686050"/>
            <wp:effectExtent l="0" t="0" r="6985"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0212" cy="2691117"/>
                    </a:xfrm>
                    <a:prstGeom prst="rect">
                      <a:avLst/>
                    </a:prstGeom>
                    <a:noFill/>
                    <a:ln>
                      <a:noFill/>
                    </a:ln>
                  </pic:spPr>
                </pic:pic>
              </a:graphicData>
            </a:graphic>
          </wp:inline>
        </w:drawing>
      </w:r>
      <w:r>
        <w:rPr>
          <w:rFonts w:ascii="Calibri" w:eastAsia="Times New Roman" w:hAnsi="Calibri" w:cs="Calibri"/>
          <w:color w:val="000000"/>
        </w:rPr>
        <w:t xml:space="preserve"> </w:t>
      </w:r>
    </w:p>
    <w:p w14:paraId="6CBA83CE" w14:textId="4A5F5D29" w:rsidR="001121FF" w:rsidRDefault="001121FF">
      <w:pPr>
        <w:rPr>
          <w:rFonts w:ascii="Calibri" w:eastAsia="Times New Roman" w:hAnsi="Calibri" w:cs="Calibri"/>
          <w:color w:val="000000"/>
        </w:rPr>
      </w:pPr>
    </w:p>
    <w:p w14:paraId="042D018D" w14:textId="49816DFB" w:rsidR="00D74CF7" w:rsidRDefault="009105A5">
      <w:r>
        <w:rPr>
          <w:b/>
          <w:bCs/>
        </w:rPr>
        <w:tab/>
      </w:r>
      <w:r w:rsidR="001121FF">
        <w:t>The</w:t>
      </w:r>
      <w:r w:rsidR="00636EDF">
        <w:t xml:space="preserve"> seasonal naïve model</w:t>
      </w:r>
      <w:r w:rsidR="001121FF">
        <w:t xml:space="preserve"> seems more reasonable for this data set, despite a poor fit to the test data in the </w:t>
      </w:r>
      <w:r w:rsidR="00EB0901">
        <w:t>forecast</w:t>
      </w:r>
      <w:r w:rsidR="001121FF">
        <w:t xml:space="preserve"> chart.  However, the model is not perfect—</w:t>
      </w:r>
      <w:r w:rsidR="00636EDF">
        <w:t>residual errors from the model are plotted below.  In the first comportment of the chart, we can see that the errors are correlated through time, consistently producing overestimates of the data during certain sub-</w:t>
      </w:r>
      <w:r w:rsidR="00D74CF7">
        <w:t>periods,</w:t>
      </w:r>
      <w:r w:rsidR="00636EDF">
        <w:t xml:space="preserve"> and consistently producing underestimates of the data during other sub-periods.  This is because the trend is not factored in.  We see this same idea captured in the statistically significant correlation between the kth residual and the K-1 through the K-9 </w:t>
      </w:r>
      <w:r w:rsidR="00D74CF7">
        <w:t xml:space="preserve">residual </w:t>
      </w:r>
      <w:r w:rsidR="00636EDF">
        <w:t>lags.</w:t>
      </w:r>
      <w:r w:rsidR="00D74CF7">
        <w:t xml:space="preserve">  Notice however that the 12</w:t>
      </w:r>
      <w:r w:rsidR="00D74CF7" w:rsidRPr="00D74CF7">
        <w:rPr>
          <w:vertAlign w:val="superscript"/>
        </w:rPr>
        <w:t>th</w:t>
      </w:r>
      <w:r w:rsidR="00D74CF7">
        <w:t xml:space="preserve"> lag of residual data is statistically insignificant, further confirming that the seasonal naïve model adequately captures the seasonality component.</w:t>
      </w:r>
      <w:r w:rsidR="00636EDF">
        <w:t xml:space="preserve">  Further concerning </w:t>
      </w:r>
      <w:r w:rsidR="00D74CF7">
        <w:t xml:space="preserve">is </w:t>
      </w:r>
      <w:r w:rsidR="00636EDF">
        <w:t xml:space="preserve">the distribution of error terms around zero not </w:t>
      </w:r>
      <w:r w:rsidR="00D74CF7">
        <w:t>closing matching the normal distribution.</w:t>
      </w:r>
    </w:p>
    <w:p w14:paraId="5EF4567F" w14:textId="455C4BED" w:rsidR="009105A5" w:rsidRDefault="00636EDF">
      <w:r>
        <w:lastRenderedPageBreak/>
        <w:t xml:space="preserve"> </w:t>
      </w:r>
      <w:r>
        <w:rPr>
          <w:noProof/>
        </w:rPr>
        <w:drawing>
          <wp:inline distT="0" distB="0" distL="0" distR="0" wp14:anchorId="7F4737A2" wp14:editId="1B7C3B01">
            <wp:extent cx="6648450" cy="339471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9425" cy="3395208"/>
                    </a:xfrm>
                    <a:prstGeom prst="rect">
                      <a:avLst/>
                    </a:prstGeom>
                    <a:noFill/>
                    <a:ln>
                      <a:noFill/>
                    </a:ln>
                  </pic:spPr>
                </pic:pic>
              </a:graphicData>
            </a:graphic>
          </wp:inline>
        </w:drawing>
      </w:r>
    </w:p>
    <w:p w14:paraId="00D99A8B" w14:textId="1854B72D" w:rsidR="000D6B33" w:rsidRPr="00636EDF" w:rsidRDefault="00F26870">
      <w:r>
        <w:tab/>
        <w:t>In the next section</w:t>
      </w:r>
      <w:r w:rsidR="00EB0901">
        <w:t>,</w:t>
      </w:r>
      <w:r>
        <w:t xml:space="preserve"> we fit five more complex models </w:t>
      </w:r>
      <w:r w:rsidR="004602CB">
        <w:t xml:space="preserve">to the data </w:t>
      </w:r>
      <w:r>
        <w:t>including</w:t>
      </w:r>
      <w:r w:rsidR="004602CB">
        <w:t>:</w:t>
      </w:r>
      <w:r>
        <w:t xml:space="preserve"> a decomposition model, a harmonic </w:t>
      </w:r>
      <w:r w:rsidR="004602CB">
        <w:t>model</w:t>
      </w:r>
      <w:r>
        <w:t xml:space="preserve"> with six </w:t>
      </w:r>
      <w:r w:rsidR="00EB0901" w:rsidRPr="00F26870">
        <w:t>Fourier</w:t>
      </w:r>
      <w:r>
        <w:t xml:space="preserve"> terms, an exponential smoothing model with </w:t>
      </w:r>
      <w:r w:rsidR="00B20E5B">
        <w:t xml:space="preserve">error, trend, and seasonal components, an Arima model and finally a piecewise linear model with Arima errors. </w:t>
      </w:r>
    </w:p>
    <w:p w14:paraId="7A78BB02" w14:textId="4BEEA8E0" w:rsidR="00B804E2" w:rsidRDefault="00D74CF7">
      <w:r>
        <w:rPr>
          <w:b/>
          <w:bCs/>
        </w:rPr>
        <w:tab/>
      </w:r>
      <w:r w:rsidR="00222514">
        <w:t>An improvement to the</w:t>
      </w:r>
      <w:r w:rsidR="00E31F28">
        <w:t xml:space="preserve"> seasonal naïve model</w:t>
      </w:r>
      <w:r w:rsidR="00222514">
        <w:t xml:space="preserve"> is</w:t>
      </w:r>
      <w:r w:rsidR="00E31F28">
        <w:t xml:space="preserve"> the decomposition model.</w:t>
      </w:r>
      <w:r w:rsidR="00665A7A">
        <w:t xml:space="preserve">  This model takes the seasonal naïve model in its current state and adds to it the trend component </w:t>
      </w:r>
      <w:r w:rsidR="00EB0901">
        <w:t>using seasonal and</w:t>
      </w:r>
      <w:r w:rsidR="00665A7A">
        <w:t xml:space="preserve"> trend decomposition with losses (STL).  </w:t>
      </w:r>
      <w:r w:rsidR="00CA61C8">
        <w:t>T</w:t>
      </w:r>
      <w:r w:rsidR="00665A7A">
        <w:t>o account for the increase in</w:t>
      </w:r>
      <w:r w:rsidR="00CA61C8">
        <w:t xml:space="preserve"> the</w:t>
      </w:r>
      <w:r w:rsidR="00665A7A">
        <w:t xml:space="preserve"> trend over the past 10 years, the trend component is estimated using </w:t>
      </w:r>
      <w:r w:rsidR="00B804E2">
        <w:t xml:space="preserve">only </w:t>
      </w:r>
      <w:r w:rsidR="00665A7A">
        <w:t>the most recent 60</w:t>
      </w:r>
      <w:r w:rsidR="00B804E2">
        <w:t>-</w:t>
      </w:r>
      <w:r w:rsidR="00665A7A">
        <w:t>month (5-year) window in the training data</w:t>
      </w:r>
      <w:r w:rsidR="00B804E2">
        <w:t>.</w:t>
      </w:r>
    </w:p>
    <w:p w14:paraId="1ACE3B1A" w14:textId="3596BA4D" w:rsidR="003C42AF" w:rsidRDefault="003A5E83">
      <w:r>
        <w:tab/>
      </w:r>
      <w:r w:rsidR="003C42AF">
        <w:t xml:space="preserve">Residuals from the decomposition model are plotted below. Here we see that residuals are much more evenly distributed around zero and are uncorrelated through time.  </w:t>
      </w:r>
      <w:r w:rsidR="00CA61C8">
        <w:t>In the decomposition model</w:t>
      </w:r>
      <w:r w:rsidR="00785009">
        <w:t>,</w:t>
      </w:r>
      <w:r w:rsidR="00CA61C8">
        <w:t xml:space="preserve"> m</w:t>
      </w:r>
      <w:r w:rsidR="003C42AF">
        <w:t>uch of</w:t>
      </w:r>
      <w:r w:rsidR="001D1C9B">
        <w:t xml:space="preserve"> the information embedded in the</w:t>
      </w:r>
      <w:r w:rsidR="003C42AF">
        <w:t xml:space="preserve"> statistically significant</w:t>
      </w:r>
      <w:r w:rsidR="001D1C9B">
        <w:t xml:space="preserve"> </w:t>
      </w:r>
      <w:r w:rsidR="003C42AF">
        <w:t>near</w:t>
      </w:r>
      <w:r w:rsidR="001D1C9B">
        <w:t>-</w:t>
      </w:r>
      <w:r w:rsidR="003C42AF">
        <w:t xml:space="preserve">term </w:t>
      </w:r>
      <w:r w:rsidR="001D1C9B">
        <w:t xml:space="preserve">residual </w:t>
      </w:r>
      <w:r w:rsidR="003C42AF">
        <w:t xml:space="preserve">lags </w:t>
      </w:r>
      <w:r w:rsidR="001D1C9B">
        <w:t>from seasonal naïve model has been extracted and put towards a better model fit by incorporating the trend component.  We also see that the residuals from the decomposition model produce a more normal distribution centered around zero as compared to the seasonally naïve model.</w:t>
      </w:r>
    </w:p>
    <w:p w14:paraId="57A972E4" w14:textId="30E42ABD" w:rsidR="003C42AF" w:rsidRDefault="003C42AF">
      <w:r>
        <w:rPr>
          <w:noProof/>
        </w:rPr>
        <w:drawing>
          <wp:inline distT="0" distB="0" distL="0" distR="0" wp14:anchorId="0E7C7962" wp14:editId="2D112629">
            <wp:extent cx="3950751" cy="2143125"/>
            <wp:effectExtent l="0" t="0" r="0" b="0"/>
            <wp:docPr id="15" name="Picture 1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6666" cy="2157183"/>
                    </a:xfrm>
                    <a:prstGeom prst="rect">
                      <a:avLst/>
                    </a:prstGeom>
                    <a:noFill/>
                    <a:ln>
                      <a:noFill/>
                    </a:ln>
                  </pic:spPr>
                </pic:pic>
              </a:graphicData>
            </a:graphic>
          </wp:inline>
        </w:drawing>
      </w:r>
    </w:p>
    <w:p w14:paraId="3C485001" w14:textId="56FA5F25" w:rsidR="003A5E83" w:rsidRDefault="003A5E83">
      <w:pPr>
        <w:rPr>
          <w:rFonts w:eastAsiaTheme="minorEastAsia"/>
        </w:rPr>
      </w:pPr>
      <w:r>
        <w:tab/>
      </w:r>
      <w:r w:rsidR="00F40CAA">
        <w:t>Our h</w:t>
      </w:r>
      <w:r>
        <w:t>armonic regression</w:t>
      </w:r>
      <w:r w:rsidR="00F40CAA">
        <w:t xml:space="preserve"> model</w:t>
      </w:r>
      <w:r>
        <w:t xml:space="preserve"> uses </w:t>
      </w:r>
      <w:r w:rsidR="00F40CAA">
        <w:t>the trend over the full training data set plus six Fourier terms to capture the seasonality in the data.</w:t>
      </w:r>
      <w:r w:rsidR="00797518">
        <w:t xml:space="preserve">  Fourier terms can be best understood as a series of </w:t>
      </w:r>
      <w:r w:rsidR="004602CB">
        <w:t>S</w:t>
      </w:r>
      <w:r w:rsidR="00797518">
        <w:t xml:space="preserve">in and </w:t>
      </w:r>
      <w:r w:rsidR="004602CB">
        <w:t>C</w:t>
      </w:r>
      <w:r w:rsidR="00797518">
        <w:t xml:space="preserve">os functions with coefficients placed in front of the terms to </w:t>
      </w:r>
      <w:r w:rsidR="004602CB">
        <w:t>model</w:t>
      </w:r>
      <w:r w:rsidR="00797518">
        <w:t xml:space="preserve"> the seasonal </w:t>
      </w:r>
      <w:r w:rsidR="004602CB">
        <w:t xml:space="preserve">cycles </w:t>
      </w:r>
      <w:r w:rsidR="00797518">
        <w:t xml:space="preserve">present in the data.  Broadly speaking, more Fourier terms </w:t>
      </w:r>
      <w:r w:rsidR="00797518">
        <w:lastRenderedPageBreak/>
        <w:t>gives the model more flexibility and degrees of freedom to achieve a good fit to the data.</w:t>
      </w:r>
      <w:r w:rsidR="001C3EC8">
        <w:t xml:space="preserve">  </w:t>
      </w:r>
      <w:r w:rsidR="00797518">
        <w:t>The ETS model represents an exponential smoothing technique</w:t>
      </w:r>
      <w:r w:rsidR="001C3EC8">
        <w:t xml:space="preserve"> where the best fit</w:t>
      </w:r>
      <w:r w:rsidR="00797518">
        <w:t xml:space="preserve"> </w:t>
      </w:r>
      <w:r w:rsidR="001C3EC8">
        <w:t xml:space="preserve">to our data </w:t>
      </w:r>
      <w:r w:rsidR="00797518">
        <w:t>us</w:t>
      </w:r>
      <w:r w:rsidR="001C3EC8">
        <w:t>es</w:t>
      </w:r>
      <w:r w:rsidR="00797518">
        <w:t xml:space="preserve"> </w:t>
      </w:r>
      <w:r w:rsidR="00A76B05">
        <w:t xml:space="preserve">an </w:t>
      </w:r>
      <w:r w:rsidR="00797518">
        <w:t>additive error term</w:t>
      </w:r>
      <w:r w:rsidR="00F4073B">
        <w:t xml:space="preserve">, </w:t>
      </w:r>
      <w:r w:rsidR="00A76B05">
        <w:t>an additive</w:t>
      </w:r>
      <w:r w:rsidR="00797518">
        <w:t xml:space="preserve"> seasonal term</w:t>
      </w:r>
      <w:r w:rsidR="00D675CF">
        <w:t>,</w:t>
      </w:r>
      <w:r w:rsidR="00797518">
        <w:t xml:space="preserve"> </w:t>
      </w:r>
      <w:r w:rsidR="00F4073B">
        <w:t>and</w:t>
      </w:r>
      <w:r w:rsidR="00797518">
        <w:t xml:space="preserve"> no</w:t>
      </w:r>
      <w:r w:rsidR="00A76B05">
        <w:t xml:space="preserve"> trend component. </w:t>
      </w:r>
      <w:r w:rsidR="001C3EC8">
        <w:t xml:space="preserve"> </w:t>
      </w:r>
      <w:r w:rsidR="00F4073B">
        <w:t>The ETS model</w:t>
      </w:r>
      <w:r w:rsidR="00D675CF">
        <w:t xml:space="preserve"> fit</w:t>
      </w:r>
      <w:r w:rsidR="00F4073B">
        <w:t xml:space="preserve"> equation is </w:t>
      </w:r>
      <w:proofErr w:type="gramStart"/>
      <w:r w:rsidR="00A76B05">
        <w:t>Model(</w:t>
      </w:r>
      <w:proofErr w:type="gramEnd"/>
      <w:r w:rsidR="00A76B05">
        <w:t xml:space="preserve">ETS(passengers ~ error(“A”) + trend(“N”) + season(“A”))).  That is, the ETS model is </w:t>
      </w:r>
      <w:r w:rsidR="001C3EC8">
        <w:t>specifically an</w:t>
      </w:r>
      <w:r w:rsidR="00A76B05">
        <w:t xml:space="preserve"> ETS(</w:t>
      </w:r>
      <w:proofErr w:type="gramStart"/>
      <w:r w:rsidR="00A76B05">
        <w:t>A,N</w:t>
      </w:r>
      <w:proofErr w:type="gramEnd"/>
      <w:r w:rsidR="00A76B05">
        <w:t>,A)</w:t>
      </w:r>
      <w:r w:rsidR="001C3EC8">
        <w:t xml:space="preserve"> model.  The Arima model </w:t>
      </w:r>
      <w:r w:rsidR="00457E1E">
        <w:t xml:space="preserve">that best first the passengers data is an </w:t>
      </w:r>
      <w:proofErr w:type="gramStart"/>
      <w:r w:rsidR="00457E1E">
        <w:t>ARIMA(</w:t>
      </w:r>
      <w:proofErr w:type="gramEnd"/>
      <w:r w:rsidR="00457E1E">
        <w:t>0,1,1)(0,1,1)[12] model.  The model is understood in the framework ARIMA(</w:t>
      </w:r>
      <w:proofErr w:type="gramStart"/>
      <w:r w:rsidR="00457E1E">
        <w:t>p,d</w:t>
      </w:r>
      <w:proofErr w:type="gramEnd"/>
      <w:r w:rsidR="00457E1E">
        <w:t>,q)(P,D,Q)</w:t>
      </w:r>
      <w:r w:rsidR="00B61C38">
        <w:t xml:space="preserve"> terminology</w:t>
      </w:r>
      <w:r w:rsidR="00457E1E">
        <w:t xml:space="preserve">.  The “p” component represents the number of autoregressive lags used </w:t>
      </w:r>
      <w:r w:rsidR="00B61C38">
        <w:t>to</w:t>
      </w:r>
      <w:r w:rsidR="00457E1E">
        <w:t xml:space="preserve"> best fit the model.</w:t>
      </w:r>
      <w:r w:rsidR="00B61C38">
        <w:t xml:space="preserve">  The “d” component represents the degree of differencing using to establish stationary data for modeling, where differencing is understood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B61C38">
        <w:rPr>
          <w:rFonts w:eastAsiaTheme="minorEastAsia"/>
        </w:rPr>
        <w:t xml:space="preserve">.  The “q” term represents the order of the moving average term (lags of the error term) to fit the model.  </w:t>
      </w:r>
      <w:r w:rsidR="00BA7478">
        <w:rPr>
          <w:rFonts w:eastAsiaTheme="minorEastAsia"/>
        </w:rPr>
        <w:t xml:space="preserve">Nonseasonal </w:t>
      </w:r>
      <w:r w:rsidR="006A03EE">
        <w:rPr>
          <w:rFonts w:eastAsiaTheme="minorEastAsia"/>
        </w:rPr>
        <w:t>versus</w:t>
      </w:r>
      <w:r w:rsidR="00BA7478">
        <w:rPr>
          <w:rFonts w:eastAsiaTheme="minorEastAsia"/>
        </w:rPr>
        <w:t xml:space="preserve"> seasonal autoregressive lags, differencing, and moving average components are differentiated with the use of lowercase and capitalized “</w:t>
      </w:r>
      <w:proofErr w:type="gramStart"/>
      <w:r w:rsidR="00BA7478">
        <w:rPr>
          <w:rFonts w:eastAsiaTheme="minorEastAsia"/>
        </w:rPr>
        <w:t>p,d</w:t>
      </w:r>
      <w:proofErr w:type="gramEnd"/>
      <w:r w:rsidR="00BA7478">
        <w:rPr>
          <w:rFonts w:eastAsiaTheme="minorEastAsia"/>
        </w:rPr>
        <w:t xml:space="preserve">,q” terms, respectively.  For example, one monthly seasonal difference of the data, represented by D=1, could be understood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i-12</m:t>
            </m:r>
          </m:sub>
        </m:sSub>
      </m:oMath>
      <w:r w:rsidR="00BA7478">
        <w:rPr>
          <w:rFonts w:eastAsiaTheme="minorEastAsia"/>
        </w:rPr>
        <w:t xml:space="preserve">.  The </w:t>
      </w:r>
      <w:r w:rsidR="002A0370">
        <w:rPr>
          <w:rFonts w:eastAsiaTheme="minorEastAsia"/>
        </w:rPr>
        <w:t>suffix ([12]) appended to the end of the model represents modeling for a monthly timeseries.  Plots of the residuals from the ETS and ARIMA models are shown below</w:t>
      </w:r>
      <w:r w:rsidR="008E62EA">
        <w:rPr>
          <w:rFonts w:eastAsiaTheme="minorEastAsia"/>
        </w:rPr>
        <w:t>.  The two</w:t>
      </w:r>
      <w:r w:rsidR="002A0370">
        <w:rPr>
          <w:rFonts w:eastAsiaTheme="minorEastAsia"/>
        </w:rPr>
        <w:t xml:space="preserve"> are remarkably similar</w:t>
      </w:r>
      <w:r w:rsidR="008E62EA">
        <w:rPr>
          <w:rFonts w:eastAsiaTheme="minorEastAsia"/>
        </w:rPr>
        <w:t xml:space="preserve">, showing distributions </w:t>
      </w:r>
      <w:r w:rsidR="0054191B">
        <w:rPr>
          <w:rFonts w:eastAsiaTheme="minorEastAsia"/>
        </w:rPr>
        <w:t>centered around zero and statistically insignificant ACF lags</w:t>
      </w:r>
      <w:r w:rsidR="002A0370">
        <w:rPr>
          <w:rFonts w:eastAsiaTheme="minorEastAsia"/>
        </w:rPr>
        <w:t>.</w:t>
      </w:r>
    </w:p>
    <w:p w14:paraId="30CAAEC7" w14:textId="11587591" w:rsidR="002A0370" w:rsidRDefault="00F4073B">
      <w:r>
        <w:rPr>
          <w:noProof/>
        </w:rPr>
        <w:drawing>
          <wp:inline distT="0" distB="0" distL="0" distR="0" wp14:anchorId="26399744" wp14:editId="2DADC0C2">
            <wp:extent cx="3304498" cy="1828489"/>
            <wp:effectExtent l="0" t="0" r="0" b="63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43977" cy="1850334"/>
                    </a:xfrm>
                    <a:prstGeom prst="rect">
                      <a:avLst/>
                    </a:prstGeom>
                    <a:noFill/>
                    <a:ln>
                      <a:noFill/>
                    </a:ln>
                  </pic:spPr>
                </pic:pic>
              </a:graphicData>
            </a:graphic>
          </wp:inline>
        </w:drawing>
      </w:r>
      <w:r w:rsidR="002A0370">
        <w:rPr>
          <w:noProof/>
        </w:rPr>
        <w:drawing>
          <wp:inline distT="0" distB="0" distL="0" distR="0" wp14:anchorId="58084AE5" wp14:editId="63A1E3E0">
            <wp:extent cx="3343374" cy="1851239"/>
            <wp:effectExtent l="0" t="0" r="0" b="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93528" cy="1879009"/>
                    </a:xfrm>
                    <a:prstGeom prst="rect">
                      <a:avLst/>
                    </a:prstGeom>
                    <a:noFill/>
                    <a:ln>
                      <a:noFill/>
                    </a:ln>
                  </pic:spPr>
                </pic:pic>
              </a:graphicData>
            </a:graphic>
          </wp:inline>
        </w:drawing>
      </w:r>
    </w:p>
    <w:p w14:paraId="32B4C709" w14:textId="3FDB906B" w:rsidR="001C3EC8" w:rsidRDefault="002A0370">
      <w:r>
        <w:tab/>
      </w:r>
      <w:r w:rsidR="0054191B">
        <w:t>The last model to consider</w:t>
      </w:r>
      <w:r w:rsidR="007956B0">
        <w:t xml:space="preserve"> is a</w:t>
      </w:r>
      <w:r w:rsidR="0054191B">
        <w:t xml:space="preserve"> piecewise linear fit using Arima errors. Here, the model can be thought of in two distinct parts.  First, a linear piecewise regression is fit using nodes at crisis points in the training data set.  In this case, a piecewise fit is done </w:t>
      </w:r>
      <w:r w:rsidR="007956B0">
        <w:t>using</w:t>
      </w:r>
      <w:r w:rsidR="0054191B">
        <w:t xml:space="preserve"> nodes Sept 2001 and Jan 2002—representing the beginning and end </w:t>
      </w:r>
      <w:r w:rsidR="006A03EE">
        <w:t xml:space="preserve">periods </w:t>
      </w:r>
      <w:r w:rsidR="0054191B">
        <w:t>of the 2001 September 11</w:t>
      </w:r>
      <w:r w:rsidR="0054191B" w:rsidRPr="0054191B">
        <w:rPr>
          <w:vertAlign w:val="superscript"/>
        </w:rPr>
        <w:t>th</w:t>
      </w:r>
      <w:r w:rsidR="0054191B">
        <w:t xml:space="preserve"> terror attacks. The</w:t>
      </w:r>
      <w:r w:rsidR="006A03EE">
        <w:t xml:space="preserve"> piecewise linear</w:t>
      </w:r>
      <w:r w:rsidR="0054191B">
        <w:t xml:space="preserve"> model is </w:t>
      </w:r>
      <w:r w:rsidR="007956B0">
        <w:t>fit,</w:t>
      </w:r>
      <w:r w:rsidR="0054191B">
        <w:t xml:space="preserve"> and residuals are produced.  </w:t>
      </w:r>
      <w:r w:rsidR="007956B0">
        <w:t>Subsequently, an</w:t>
      </w:r>
      <w:r w:rsidR="0054191B">
        <w:t xml:space="preserve"> Arima model is fit to error terms, thus extracting further predictive power from errors </w:t>
      </w:r>
      <w:r w:rsidR="007956B0">
        <w:t xml:space="preserve">present </w:t>
      </w:r>
      <w:r w:rsidR="0054191B">
        <w:t xml:space="preserve">in the piecewise linear fit.  In this case an </w:t>
      </w:r>
      <w:proofErr w:type="gramStart"/>
      <w:r w:rsidR="0054191B">
        <w:t>ARIMA(</w:t>
      </w:r>
      <w:proofErr w:type="gramEnd"/>
      <w:r w:rsidR="0054191B">
        <w:t xml:space="preserve">3,0,0)(1,0,0)[12] model best fits the </w:t>
      </w:r>
      <w:r w:rsidR="007956B0">
        <w:t>piecewise residuals.</w:t>
      </w:r>
    </w:p>
    <w:p w14:paraId="0452E181" w14:textId="5A284E63" w:rsidR="00260A65" w:rsidRDefault="006A03EE">
      <w:r>
        <w:tab/>
      </w:r>
      <w:r w:rsidR="00260A65">
        <w:t>The graph below shows the fitted values of each</w:t>
      </w:r>
      <w:r w:rsidR="00D675CF">
        <w:t xml:space="preserve"> more advanced</w:t>
      </w:r>
      <w:r w:rsidR="00260A65">
        <w:t xml:space="preserve"> model</w:t>
      </w:r>
      <w:r w:rsidR="00D675CF">
        <w:t>s</w:t>
      </w:r>
      <w:r w:rsidR="00260A65">
        <w:t xml:space="preserve"> previously discussed plotted against the actual observed values in the training set (in black).  </w:t>
      </w:r>
      <w:r w:rsidR="007E64E7">
        <w:t>Overall,</w:t>
      </w:r>
      <w:r w:rsidR="00260A65">
        <w:t xml:space="preserve"> we notice all models include both seasonality and some </w:t>
      </w:r>
      <w:r w:rsidR="007E64E7">
        <w:t>representation</w:t>
      </w:r>
      <w:r w:rsidR="00260A65">
        <w:t xml:space="preserve"> of a trend component.</w:t>
      </w:r>
      <w:r w:rsidR="007E64E7">
        <w:t xml:space="preserve">  As such, all fitted values are similar.  Visually, we can see that the harmonic K6 model produces consistent overestimates and</w:t>
      </w:r>
      <w:r w:rsidR="006451C8">
        <w:t xml:space="preserve"> then</w:t>
      </w:r>
      <w:r w:rsidR="007E64E7">
        <w:t xml:space="preserve"> underestimates of the time series.  Apart from that, it is difficult to distinguish one model from the next.  All seem like plausible candidates for best fit.  We will leave quantitative evaluation of the models to the performance section of the report.</w:t>
      </w:r>
    </w:p>
    <w:p w14:paraId="292842C8" w14:textId="101FE446" w:rsidR="00260A65" w:rsidRDefault="00260A65">
      <w:r>
        <w:rPr>
          <w:noProof/>
        </w:rPr>
        <w:lastRenderedPageBreak/>
        <w:drawing>
          <wp:inline distT="0" distB="0" distL="0" distR="0" wp14:anchorId="34AC10D4" wp14:editId="3CC0C564">
            <wp:extent cx="5778785" cy="3197595"/>
            <wp:effectExtent l="0" t="0" r="0" b="3175"/>
            <wp:docPr id="20" name="Picture 2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9461" cy="3220103"/>
                    </a:xfrm>
                    <a:prstGeom prst="rect">
                      <a:avLst/>
                    </a:prstGeom>
                    <a:noFill/>
                    <a:ln>
                      <a:noFill/>
                    </a:ln>
                  </pic:spPr>
                </pic:pic>
              </a:graphicData>
            </a:graphic>
          </wp:inline>
        </w:drawing>
      </w:r>
    </w:p>
    <w:p w14:paraId="3285031C" w14:textId="36CE4AED" w:rsidR="007E64E7" w:rsidRDefault="007E64E7">
      <w:r>
        <w:tab/>
        <w:t xml:space="preserve">Given the similarity of fit to </w:t>
      </w:r>
      <w:r w:rsidR="00D675CF">
        <w:t>training</w:t>
      </w:r>
      <w:r>
        <w:t xml:space="preserve"> data, it makes sense that </w:t>
      </w:r>
      <w:r w:rsidR="006451C8">
        <w:t xml:space="preserve">the 2-year forecasted values of these model also produce similar results.  Below is 2-year forecast plotted against the test set in (in black).  </w:t>
      </w:r>
      <w:r w:rsidR="00D675CF">
        <w:t>Like</w:t>
      </w:r>
      <w:r w:rsidR="006451C8">
        <w:t xml:space="preserve"> the basic models, the worst fitting advanced model to historical data (harmonic_K6) </w:t>
      </w:r>
      <w:r w:rsidR="00A321BF">
        <w:t>produces</w:t>
      </w:r>
      <w:r w:rsidR="006451C8">
        <w:t xml:space="preserve"> the best</w:t>
      </w:r>
      <w:r w:rsidR="00A85162">
        <w:t xml:space="preserve"> overall</w:t>
      </w:r>
      <w:r w:rsidR="006451C8">
        <w:t xml:space="preserve"> estimate of the </w:t>
      </w:r>
      <w:r w:rsidR="00A85162">
        <w:t>downturn in passenger volume from C19.  Generally, the models predict very similar forecast values.</w:t>
      </w:r>
    </w:p>
    <w:p w14:paraId="55671829" w14:textId="6F16BA67" w:rsidR="006451C8" w:rsidRDefault="006451C8"/>
    <w:p w14:paraId="55F9F5A1" w14:textId="49A08913" w:rsidR="006451C8" w:rsidRDefault="006451C8">
      <w:r>
        <w:rPr>
          <w:noProof/>
        </w:rPr>
        <w:drawing>
          <wp:inline distT="0" distB="0" distL="0" distR="0" wp14:anchorId="32420F6A" wp14:editId="4AC4250C">
            <wp:extent cx="5772501" cy="3194117"/>
            <wp:effectExtent l="0" t="0" r="0" b="635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0737" cy="3198674"/>
                    </a:xfrm>
                    <a:prstGeom prst="rect">
                      <a:avLst/>
                    </a:prstGeom>
                    <a:noFill/>
                    <a:ln>
                      <a:noFill/>
                    </a:ln>
                  </pic:spPr>
                </pic:pic>
              </a:graphicData>
            </a:graphic>
          </wp:inline>
        </w:drawing>
      </w:r>
    </w:p>
    <w:p w14:paraId="3CCB415A" w14:textId="0D519295" w:rsidR="002A0370" w:rsidRDefault="002A0370"/>
    <w:p w14:paraId="0D710FA9" w14:textId="184AD6BA" w:rsidR="007E64E7" w:rsidRDefault="007E64E7"/>
    <w:p w14:paraId="0A1C4CDB" w14:textId="7ABD1245" w:rsidR="00A85162" w:rsidRDefault="00A85162"/>
    <w:p w14:paraId="4272E16B" w14:textId="77777777" w:rsidR="00A85162" w:rsidRDefault="00A85162"/>
    <w:p w14:paraId="33DA2F7B" w14:textId="77777777" w:rsidR="00A321BF" w:rsidRDefault="00A321BF">
      <w:pPr>
        <w:rPr>
          <w:b/>
          <w:bCs/>
        </w:rPr>
      </w:pPr>
    </w:p>
    <w:p w14:paraId="2079718C" w14:textId="231D3DD7" w:rsidR="001A1E7E" w:rsidRDefault="00CD6CA3">
      <w:pPr>
        <w:rPr>
          <w:b/>
          <w:bCs/>
        </w:rPr>
      </w:pPr>
      <w:r w:rsidRPr="00CD6CA3">
        <w:rPr>
          <w:b/>
          <w:bCs/>
        </w:rPr>
        <w:lastRenderedPageBreak/>
        <w:t>Performance</w:t>
      </w:r>
    </w:p>
    <w:p w14:paraId="152910EA" w14:textId="569C5D92" w:rsidR="00867565" w:rsidRDefault="002C36D2">
      <w:r>
        <w:rPr>
          <w:b/>
          <w:bCs/>
        </w:rPr>
        <w:tab/>
      </w:r>
      <w:r w:rsidR="00867565">
        <w:t>The root mean squared error (RMSE) was used to evaluate the performance of all nine models discussed under three different methodologies.  First, the training RMSE was calculate based on how well fit each model was to the training data set.  Second, the testing RMSE was calculated by exposing the models to the training data set and evaluating the performance based on errors produced in forecasting the 2-year test data set.   Third, the RMSE was calculated using a cross validated (CV RMSE) approach.  Starting with an initial bank of 36 training observations (3-years) the RMSE was calculated on a 2-year forecast.  Each subsequent iteration of the CV approach added 3 months of observations to the initial 36 observation training bank and again produced a 2-year forecast beginning at the end of the new training bank.</w:t>
      </w:r>
      <w:r w:rsidR="00EF23AC">
        <w:t xml:space="preserve">  This process completes when reaching the end of the full time series.</w:t>
      </w:r>
      <w:r w:rsidR="00867565">
        <w:t xml:space="preserve">  The RMSE of each iteration was averaged, producing the CV RMSE for each model in the table above.  The most accurate model </w:t>
      </w:r>
      <w:r w:rsidR="00F33BF9">
        <w:t xml:space="preserve">under each scenario (train, </w:t>
      </w:r>
      <w:proofErr w:type="gramStart"/>
      <w:r w:rsidR="00F33BF9">
        <w:t>test</w:t>
      </w:r>
      <w:proofErr w:type="gramEnd"/>
      <w:r w:rsidR="00F33BF9">
        <w:t xml:space="preserve"> and CV) is highlighted in green.  The second and third most accurate model under each scenario are highlighted in blue and orange, respectively.</w:t>
      </w:r>
    </w:p>
    <w:p w14:paraId="7297F31E" w14:textId="5F0F223A" w:rsidR="00117B7A" w:rsidRPr="002C36D2" w:rsidRDefault="00867565">
      <w:r>
        <w:tab/>
        <w:t xml:space="preserve">Traditionally, the CV RMSE </w:t>
      </w:r>
      <w:r w:rsidR="00F33BF9">
        <w:t xml:space="preserve">is used for best model selection, </w:t>
      </w:r>
      <w:r w:rsidR="00EF23AC">
        <w:t xml:space="preserve">as it represents the most robust approach for assessing models </w:t>
      </w:r>
      <w:r w:rsidR="004C5038">
        <w:t xml:space="preserve">under </w:t>
      </w:r>
      <w:r w:rsidR="00EF23AC">
        <w:t xml:space="preserve">test </w:t>
      </w:r>
      <w:r w:rsidR="004C5038">
        <w:t>conditions</w:t>
      </w:r>
      <w:r w:rsidR="00EF23AC">
        <w:t xml:space="preserve"> across full spectrum of</w:t>
      </w:r>
      <w:r w:rsidR="004C5038">
        <w:t xml:space="preserve"> regime environments over time.  However, given the unique circumstances that C19 presents—I think this traditional method of assessment overly penalizes models </w:t>
      </w:r>
      <w:r w:rsidR="00117B7A">
        <w:t xml:space="preserve">that underperform during the C19 period.  In the very long term, we should not expect C19 to be a repeatable event.  Given that the goal of this paper is to produce a 2-year forecast of passenger volume, this time horizon represents a middle ground, where the affects of C19 will inevitably affect passenger volume in the </w:t>
      </w:r>
      <w:r w:rsidR="005C4855">
        <w:t>nearest</w:t>
      </w:r>
      <w:r w:rsidR="00117B7A">
        <w:t xml:space="preserve"> months—but </w:t>
      </w:r>
      <w:r w:rsidR="00A321BF">
        <w:t xml:space="preserve">C19 </w:t>
      </w:r>
      <w:r w:rsidR="00117B7A">
        <w:t xml:space="preserve">realistically should be expected to have muted effects on passenger volume 12, 18 and 24 months </w:t>
      </w:r>
      <w:r w:rsidR="005C4855">
        <w:t>in the future</w:t>
      </w:r>
      <w:r w:rsidR="00117B7A">
        <w:t xml:space="preserve">.  </w:t>
      </w:r>
    </w:p>
    <w:p w14:paraId="19DDBA47" w14:textId="7B2DB87C" w:rsidR="00A85162" w:rsidRDefault="009902AC">
      <w:pPr>
        <w:rPr>
          <w:b/>
          <w:bCs/>
        </w:rPr>
      </w:pPr>
      <w:r w:rsidRPr="009902AC">
        <w:rPr>
          <w:noProof/>
        </w:rPr>
        <w:drawing>
          <wp:inline distT="0" distB="0" distL="0" distR="0" wp14:anchorId="35FC10BF" wp14:editId="0CA971B6">
            <wp:extent cx="6858000" cy="14566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1456690"/>
                    </a:xfrm>
                    <a:prstGeom prst="rect">
                      <a:avLst/>
                    </a:prstGeom>
                    <a:noFill/>
                    <a:ln>
                      <a:noFill/>
                    </a:ln>
                  </pic:spPr>
                </pic:pic>
              </a:graphicData>
            </a:graphic>
          </wp:inline>
        </w:drawing>
      </w:r>
    </w:p>
    <w:p w14:paraId="55881621" w14:textId="65500EBE" w:rsidR="005C4855" w:rsidRDefault="005C4855" w:rsidP="005C4855">
      <w:pPr>
        <w:ind w:firstLine="720"/>
      </w:pPr>
      <w:r>
        <w:t xml:space="preserve">As such, this author uses a relative model ranking system based on RMSE under the three scenarios for best model selection.  Under each evaluation scenario, the models where ranked (1 through 9).  </w:t>
      </w:r>
      <w:r w:rsidR="009902AC">
        <w:t>A</w:t>
      </w:r>
      <w:r>
        <w:t xml:space="preserve"> simple average of the rankings was taken</w:t>
      </w:r>
      <w:r w:rsidR="009902AC">
        <w:t xml:space="preserve"> for each model, establishing a more wholistic assessment.  Based on this criteria, the best performing model is the ETS(</w:t>
      </w:r>
      <w:proofErr w:type="gramStart"/>
      <w:r w:rsidR="009902AC">
        <w:t>A,N</w:t>
      </w:r>
      <w:proofErr w:type="gramEnd"/>
      <w:r w:rsidR="009902AC">
        <w:t xml:space="preserve">,A).   In this model we can see it </w:t>
      </w:r>
      <w:r w:rsidR="0071727A">
        <w:t xml:space="preserve">fits the training data well, scoring only a few points higher than the ARIMA model, which scored best in this condition.  It performs in the middle of the pack in forecasting the C19 event present in the test set.  Importantly, it scores second best </w:t>
      </w:r>
      <w:r w:rsidR="00474DA8">
        <w:t xml:space="preserve">in the </w:t>
      </w:r>
      <w:r w:rsidR="0071727A">
        <w:t xml:space="preserve">cross validated approach.  Intuitively, we can understand the </w:t>
      </w:r>
      <w:r w:rsidR="00EB1A6E">
        <w:t>ETS(</w:t>
      </w:r>
      <w:proofErr w:type="gramStart"/>
      <w:r w:rsidR="00EB1A6E">
        <w:t>A,N</w:t>
      </w:r>
      <w:proofErr w:type="gramEnd"/>
      <w:r w:rsidR="00EB1A6E">
        <w:t>,A) model as fitting the historical data slightly less well that the optimal ARIMA model, but being more robust to unexpected negative shocks to passenger volume that new variants of Covid-19 may present.</w:t>
      </w:r>
    </w:p>
    <w:p w14:paraId="25912672" w14:textId="77777777" w:rsidR="00E00AEA" w:rsidRDefault="00E00AEA" w:rsidP="00EB1A6E">
      <w:pPr>
        <w:rPr>
          <w:b/>
          <w:bCs/>
        </w:rPr>
      </w:pPr>
    </w:p>
    <w:p w14:paraId="680ADD11" w14:textId="77777777" w:rsidR="00E00AEA" w:rsidRDefault="00E00AEA" w:rsidP="00EB1A6E">
      <w:pPr>
        <w:rPr>
          <w:b/>
          <w:bCs/>
        </w:rPr>
      </w:pPr>
    </w:p>
    <w:p w14:paraId="57031E5E" w14:textId="77777777" w:rsidR="00E00AEA" w:rsidRDefault="00E00AEA" w:rsidP="00EB1A6E">
      <w:pPr>
        <w:rPr>
          <w:b/>
          <w:bCs/>
        </w:rPr>
      </w:pPr>
    </w:p>
    <w:p w14:paraId="74393AA4" w14:textId="77777777" w:rsidR="00E00AEA" w:rsidRDefault="00E00AEA" w:rsidP="00EB1A6E">
      <w:pPr>
        <w:rPr>
          <w:b/>
          <w:bCs/>
        </w:rPr>
      </w:pPr>
    </w:p>
    <w:p w14:paraId="4ECEC495" w14:textId="77777777" w:rsidR="00E00AEA" w:rsidRDefault="00E00AEA" w:rsidP="00EB1A6E">
      <w:pPr>
        <w:rPr>
          <w:b/>
          <w:bCs/>
        </w:rPr>
      </w:pPr>
    </w:p>
    <w:p w14:paraId="742BC7D2" w14:textId="77777777" w:rsidR="00E00AEA" w:rsidRDefault="00E00AEA" w:rsidP="00EB1A6E">
      <w:pPr>
        <w:rPr>
          <w:b/>
          <w:bCs/>
        </w:rPr>
      </w:pPr>
    </w:p>
    <w:p w14:paraId="14E8CFF4" w14:textId="77777777" w:rsidR="00E00AEA" w:rsidRDefault="00E00AEA" w:rsidP="00EB1A6E">
      <w:pPr>
        <w:rPr>
          <w:b/>
          <w:bCs/>
        </w:rPr>
      </w:pPr>
    </w:p>
    <w:p w14:paraId="0C97BE70" w14:textId="77777777" w:rsidR="00E00AEA" w:rsidRDefault="00E00AEA" w:rsidP="00EB1A6E">
      <w:pPr>
        <w:rPr>
          <w:b/>
          <w:bCs/>
        </w:rPr>
      </w:pPr>
    </w:p>
    <w:p w14:paraId="67C896C0" w14:textId="427E9144" w:rsidR="00EB1A6E" w:rsidRDefault="00EB1A6E" w:rsidP="00EB1A6E">
      <w:pPr>
        <w:rPr>
          <w:b/>
          <w:bCs/>
        </w:rPr>
      </w:pPr>
      <w:r>
        <w:rPr>
          <w:b/>
          <w:bCs/>
        </w:rPr>
        <w:lastRenderedPageBreak/>
        <w:t>Final 2-year Forecast</w:t>
      </w:r>
    </w:p>
    <w:p w14:paraId="2DE7A9C7" w14:textId="3B0BB942" w:rsidR="00EB1A6E" w:rsidRDefault="00EB1A6E" w:rsidP="00EB1A6E">
      <w:r>
        <w:rPr>
          <w:b/>
          <w:bCs/>
        </w:rPr>
        <w:tab/>
      </w:r>
      <w:r>
        <w:t>Finally, the ETS(</w:t>
      </w:r>
      <w:proofErr w:type="gramStart"/>
      <w:r>
        <w:t>A,N</w:t>
      </w:r>
      <w:proofErr w:type="gramEnd"/>
      <w:r>
        <w:t>,A) model is trained on all available data</w:t>
      </w:r>
      <w:r w:rsidR="00CF3A4E">
        <w:t xml:space="preserve">, representing the full set of observations from Jan 1999 to Oct 2021.  </w:t>
      </w:r>
      <w:r w:rsidR="0080219E">
        <w:t>A</w:t>
      </w:r>
      <w:r w:rsidR="00CF3A4E">
        <w:t xml:space="preserve"> two</w:t>
      </w:r>
      <w:r w:rsidR="00E00AEA">
        <w:t>-</w:t>
      </w:r>
      <w:r w:rsidR="00CF3A4E">
        <w:t>year forecast for</w:t>
      </w:r>
      <w:r w:rsidR="00474DA8">
        <w:t xml:space="preserve"> the</w:t>
      </w:r>
      <w:r w:rsidR="00CF3A4E">
        <w:t xml:space="preserve"> Nov 2021 through Oct 202</w:t>
      </w:r>
      <w:r w:rsidR="00E00AEA">
        <w:t>3</w:t>
      </w:r>
      <w:r w:rsidR="00CF3A4E">
        <w:t xml:space="preserve"> </w:t>
      </w:r>
      <w:r w:rsidR="0080219E">
        <w:t xml:space="preserve">period </w:t>
      </w:r>
      <w:r w:rsidR="00CF3A4E">
        <w:t>is presented below.</w:t>
      </w:r>
      <w:r w:rsidR="00E00AEA">
        <w:t xml:space="preserve">  The 95% confidence interval is presented in the lighter shade of purple.  The 80% forecast estimate is presented in </w:t>
      </w:r>
      <w:r w:rsidR="00DA1DB1">
        <w:t>a</w:t>
      </w:r>
      <w:r w:rsidR="00E00AEA">
        <w:t xml:space="preserve"> darker shade of purple.  The mean forecast is shown </w:t>
      </w:r>
      <w:r w:rsidR="00A20CB2">
        <w:t>in</w:t>
      </w:r>
      <w:r w:rsidR="00E00AEA">
        <w:t xml:space="preserve"> the blue point estimate line plot.  Here we see more uncertainty in the </w:t>
      </w:r>
      <w:r w:rsidR="00576CD6">
        <w:t xml:space="preserve">upside growth and recovery of passenger volume from C19 lows than </w:t>
      </w:r>
      <w:r w:rsidR="00913E6D">
        <w:t>in the</w:t>
      </w:r>
      <w:r w:rsidR="00474DA8">
        <w:t xml:space="preserve"> potential</w:t>
      </w:r>
      <w:r w:rsidR="00913E6D">
        <w:t xml:space="preserve"> downside</w:t>
      </w:r>
      <w:r w:rsidR="00576CD6">
        <w:t xml:space="preserve"> negative shock to future</w:t>
      </w:r>
      <w:r w:rsidR="00DA1DB1">
        <w:t xml:space="preserve"> passenger</w:t>
      </w:r>
      <w:r w:rsidR="00576CD6">
        <w:t xml:space="preserve"> volume.  </w:t>
      </w:r>
      <w:r w:rsidR="00913E6D">
        <w:t>Given that the</w:t>
      </w:r>
      <w:r w:rsidR="00DA1DB1">
        <w:t xml:space="preserve"> future use of airlines by the public </w:t>
      </w:r>
      <w:r w:rsidR="00913E6D">
        <w:t>remains</w:t>
      </w:r>
      <w:r w:rsidR="00DA1DB1">
        <w:t xml:space="preserve"> highly uncertain, and travel alternatives such as video conferencing are in their infancy—the </w:t>
      </w:r>
      <w:r w:rsidR="00913E6D">
        <w:t xml:space="preserve">2-year </w:t>
      </w:r>
      <w:r w:rsidR="00DA1DB1">
        <w:t>forecast below</w:t>
      </w:r>
      <w:r w:rsidR="00913E6D">
        <w:t xml:space="preserve"> presents a realistic path forward—</w:t>
      </w:r>
      <w:r w:rsidR="00DA1DB1">
        <w:t>maintai</w:t>
      </w:r>
      <w:r w:rsidR="00913E6D">
        <w:t>ning</w:t>
      </w:r>
      <w:r w:rsidR="00DA1DB1">
        <w:t xml:space="preserve"> the seasonal patterns observed historically, but at a more modest </w:t>
      </w:r>
      <w:r w:rsidR="00913E6D">
        <w:t>levels</w:t>
      </w:r>
      <w:r w:rsidR="00DA1DB1">
        <w:t xml:space="preserve"> than </w:t>
      </w:r>
      <w:r w:rsidR="00913E6D">
        <w:t>what</w:t>
      </w:r>
      <w:r w:rsidR="00DA1DB1">
        <w:t xml:space="preserve"> </w:t>
      </w:r>
      <w:r w:rsidR="00474DA8">
        <w:t xml:space="preserve">was </w:t>
      </w:r>
      <w:r w:rsidR="00DA1DB1">
        <w:t xml:space="preserve">experienced during </w:t>
      </w:r>
      <w:r w:rsidR="00913E6D">
        <w:t>peak</w:t>
      </w:r>
      <w:r w:rsidR="00A20CB2">
        <w:t xml:space="preserve"> travel periods throughout the 2017, 2018 and 2019</w:t>
      </w:r>
      <w:r w:rsidR="00DA1DB1">
        <w:t xml:space="preserve"> </w:t>
      </w:r>
      <w:r w:rsidR="00A20CB2">
        <w:t>years</w:t>
      </w:r>
      <w:r w:rsidR="00DA1DB1">
        <w:t>.</w:t>
      </w:r>
    </w:p>
    <w:p w14:paraId="03BC07B1" w14:textId="0CCDC9AA" w:rsidR="00E00AEA" w:rsidRPr="00EB1A6E" w:rsidRDefault="00E00AEA" w:rsidP="00EB1A6E">
      <w:r>
        <w:rPr>
          <w:noProof/>
        </w:rPr>
        <w:drawing>
          <wp:inline distT="0" distB="0" distL="0" distR="0" wp14:anchorId="024C0AC0" wp14:editId="4170B007">
            <wp:extent cx="5828599" cy="3225158"/>
            <wp:effectExtent l="0" t="0" r="127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1780" cy="3226918"/>
                    </a:xfrm>
                    <a:prstGeom prst="rect">
                      <a:avLst/>
                    </a:prstGeom>
                    <a:noFill/>
                    <a:ln>
                      <a:noFill/>
                    </a:ln>
                  </pic:spPr>
                </pic:pic>
              </a:graphicData>
            </a:graphic>
          </wp:inline>
        </w:drawing>
      </w:r>
    </w:p>
    <w:sectPr w:rsidR="00E00AEA" w:rsidRPr="00EB1A6E" w:rsidSect="00251E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C137D" w14:textId="77777777" w:rsidR="0073744D" w:rsidRDefault="0073744D" w:rsidP="00B239E3">
      <w:pPr>
        <w:spacing w:after="0" w:line="240" w:lineRule="auto"/>
      </w:pPr>
      <w:r>
        <w:separator/>
      </w:r>
    </w:p>
  </w:endnote>
  <w:endnote w:type="continuationSeparator" w:id="0">
    <w:p w14:paraId="623218BA" w14:textId="77777777" w:rsidR="0073744D" w:rsidRDefault="0073744D" w:rsidP="00B2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32AC" w14:textId="77777777" w:rsidR="0073744D" w:rsidRDefault="0073744D" w:rsidP="00B239E3">
      <w:pPr>
        <w:spacing w:after="0" w:line="240" w:lineRule="auto"/>
      </w:pPr>
      <w:r>
        <w:separator/>
      </w:r>
    </w:p>
  </w:footnote>
  <w:footnote w:type="continuationSeparator" w:id="0">
    <w:p w14:paraId="58E6797B" w14:textId="77777777" w:rsidR="0073744D" w:rsidRDefault="0073744D" w:rsidP="00B239E3">
      <w:pPr>
        <w:spacing w:after="0" w:line="240" w:lineRule="auto"/>
      </w:pPr>
      <w:r>
        <w:continuationSeparator/>
      </w:r>
    </w:p>
  </w:footnote>
  <w:footnote w:id="1">
    <w:p w14:paraId="082B3A92" w14:textId="77777777" w:rsidR="00B239E3" w:rsidRPr="00690806" w:rsidRDefault="00B239E3" w:rsidP="00B239E3">
      <w:pPr>
        <w:rPr>
          <w:rStyle w:val="FootnoteReference"/>
        </w:rPr>
      </w:pPr>
      <w:r w:rsidRPr="00690806">
        <w:rPr>
          <w:rStyle w:val="FootnoteReference"/>
        </w:rPr>
        <w:footnoteRef/>
      </w:r>
      <w:r w:rsidRPr="00690806">
        <w:rPr>
          <w:rStyle w:val="FootnoteReference"/>
        </w:rPr>
        <w:t xml:space="preserve"> Gregory, Allan W., et al. “Testing for Forecast Consensus.” Journal of Business &amp; Economic Statistics, vol. 19, no. 1, [American Statistical Association, Taylor &amp; Francis, Ltd.], 2001, pp. 34–43, http://www.jstor.org/stable/1392539.</w:t>
      </w:r>
    </w:p>
    <w:p w14:paraId="47330CDB" w14:textId="7D7297AD" w:rsidR="00B239E3" w:rsidRDefault="00B239E3">
      <w:pPr>
        <w:pStyle w:val="FootnoteText"/>
      </w:pPr>
    </w:p>
  </w:footnote>
  <w:footnote w:id="2">
    <w:p w14:paraId="1F348095" w14:textId="27C09B23" w:rsidR="00690806" w:rsidRPr="00AD5416" w:rsidRDefault="00690806" w:rsidP="00F91196">
      <w:r w:rsidRPr="00AD5416">
        <w:rPr>
          <w:rStyle w:val="FootnoteReference"/>
          <w:rFonts w:cstheme="minorHAnsi"/>
        </w:rPr>
        <w:footnoteRef/>
      </w:r>
      <w:r w:rsidRPr="00AD5416">
        <w:rPr>
          <w:rStyle w:val="FootnoteReference"/>
          <w:rFonts w:cstheme="minorHAnsi"/>
        </w:rPr>
        <w:t xml:space="preserve"> Thomas, Lloyd B. “Survey Measures of Expected U.S. Inflation.” The Journal of Economic Perspectives, vol. 13, no. 4, American Economic Association, 1999, pp. 125–44, http://www.jstor.org/stable/2647016.</w:t>
      </w:r>
    </w:p>
  </w:footnote>
  <w:footnote w:id="3">
    <w:p w14:paraId="1F46E3B8" w14:textId="64CD9EBF" w:rsidR="002E2B22" w:rsidRPr="00AD5416" w:rsidRDefault="002E2B22" w:rsidP="002E2B22">
      <w:r w:rsidRPr="00AD5416">
        <w:rPr>
          <w:rStyle w:val="FootnoteReference"/>
          <w:rFonts w:cstheme="minorHAnsi"/>
        </w:rPr>
        <w:footnoteRef/>
      </w:r>
      <w:r w:rsidRPr="00AD5416">
        <w:rPr>
          <w:rStyle w:val="FootnoteReference"/>
          <w:rFonts w:cstheme="minorHAnsi"/>
        </w:rPr>
        <w:t xml:space="preserve"> Cleveland, William S., and Susan J. Devlin. “Calendar Effects in Monthly Time Series: Modeling and Adjustment.” Journal of the American Statistical Association, vol. 77, no. 379, [American Statistical Association, Taylor &amp; Francis, Ltd.], 1982, pp. 520–28, https://doi.org/10.2307/2287705.</w:t>
      </w:r>
    </w:p>
  </w:footnote>
  <w:footnote w:id="4">
    <w:p w14:paraId="4EFB568F" w14:textId="7B25676E" w:rsidR="00D70781" w:rsidRPr="00AD5416" w:rsidRDefault="00D70781" w:rsidP="00D70781">
      <w:pPr>
        <w:rPr>
          <w:rFonts w:cstheme="minorHAnsi"/>
          <w:vertAlign w:val="superscript"/>
        </w:rPr>
      </w:pPr>
      <w:r w:rsidRPr="00AD5416">
        <w:rPr>
          <w:rStyle w:val="FootnoteReference"/>
          <w:rFonts w:cstheme="minorHAnsi"/>
        </w:rPr>
        <w:footnoteRef/>
      </w:r>
      <w:r w:rsidRPr="00AD5416">
        <w:rPr>
          <w:rStyle w:val="FootnoteReference"/>
          <w:rFonts w:cstheme="minorHAnsi"/>
        </w:rPr>
        <w:t xml:space="preserve"> Jackman, Mahalia, and Kevin Greenidge. “Modelling and Forecasting Tourist Flows to Barbados Using Structural Time Series Models.” Tourism and Hospitality Research, vol. 10, no. 1, Sage Publications, Ltd., 2010, pp. 1–13, http://www.jstor.org/stable/23745508.</w:t>
      </w:r>
    </w:p>
  </w:footnote>
  <w:footnote w:id="5">
    <w:p w14:paraId="08A37526" w14:textId="3ACCE81D" w:rsidR="00F91196" w:rsidRPr="00793D27" w:rsidRDefault="00F91196" w:rsidP="00793D27">
      <w:pPr>
        <w:rPr>
          <w:rFonts w:cstheme="minorHAnsi"/>
          <w:vertAlign w:val="superscript"/>
        </w:rPr>
      </w:pPr>
      <w:r w:rsidRPr="00AD5416">
        <w:rPr>
          <w:rStyle w:val="FootnoteReference"/>
          <w:rFonts w:cstheme="minorHAnsi"/>
        </w:rPr>
        <w:footnoteRef/>
      </w:r>
      <w:r w:rsidRPr="00AD5416">
        <w:rPr>
          <w:rStyle w:val="FootnoteReference"/>
          <w:rFonts w:cstheme="minorHAnsi"/>
        </w:rPr>
        <w:t xml:space="preserve"> George E. P. Box, et al. “Estimating Trend and Growth Rates in Seasonal Time Series.” Journal of the American Statistical Association, vol. 82, no. 397, [American Statistical Association, Taylor &amp; Francis, Ltd.], 1987, pp. 276–82, https://doi.org/10.2307/2289164.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A3"/>
    <w:rsid w:val="00003769"/>
    <w:rsid w:val="0004618F"/>
    <w:rsid w:val="000467CF"/>
    <w:rsid w:val="000677FC"/>
    <w:rsid w:val="000919F1"/>
    <w:rsid w:val="000D6B33"/>
    <w:rsid w:val="000E15A2"/>
    <w:rsid w:val="000E73AF"/>
    <w:rsid w:val="0010610F"/>
    <w:rsid w:val="001121FF"/>
    <w:rsid w:val="001134F5"/>
    <w:rsid w:val="00117B7A"/>
    <w:rsid w:val="00123C13"/>
    <w:rsid w:val="00134A50"/>
    <w:rsid w:val="00170A29"/>
    <w:rsid w:val="001902BC"/>
    <w:rsid w:val="00196635"/>
    <w:rsid w:val="001A1E7E"/>
    <w:rsid w:val="001C3EC8"/>
    <w:rsid w:val="001C5398"/>
    <w:rsid w:val="001C6482"/>
    <w:rsid w:val="001D1C9B"/>
    <w:rsid w:val="00222514"/>
    <w:rsid w:val="00227456"/>
    <w:rsid w:val="00251E15"/>
    <w:rsid w:val="00260A65"/>
    <w:rsid w:val="00274658"/>
    <w:rsid w:val="00276718"/>
    <w:rsid w:val="002A0370"/>
    <w:rsid w:val="002C1F9D"/>
    <w:rsid w:val="002C36D2"/>
    <w:rsid w:val="002E2B22"/>
    <w:rsid w:val="00336ECD"/>
    <w:rsid w:val="003569B2"/>
    <w:rsid w:val="00380961"/>
    <w:rsid w:val="003A5E83"/>
    <w:rsid w:val="003B02DD"/>
    <w:rsid w:val="003C42AF"/>
    <w:rsid w:val="00415AC2"/>
    <w:rsid w:val="00431494"/>
    <w:rsid w:val="0044614D"/>
    <w:rsid w:val="00457E1E"/>
    <w:rsid w:val="004602CB"/>
    <w:rsid w:val="00474DA8"/>
    <w:rsid w:val="00480255"/>
    <w:rsid w:val="00495449"/>
    <w:rsid w:val="004A6185"/>
    <w:rsid w:val="004B78FE"/>
    <w:rsid w:val="004C5038"/>
    <w:rsid w:val="004F4B4E"/>
    <w:rsid w:val="0054191B"/>
    <w:rsid w:val="00576CD6"/>
    <w:rsid w:val="005B09C6"/>
    <w:rsid w:val="005B31D3"/>
    <w:rsid w:val="005B5B58"/>
    <w:rsid w:val="005C092D"/>
    <w:rsid w:val="005C4855"/>
    <w:rsid w:val="006210C1"/>
    <w:rsid w:val="00636EDF"/>
    <w:rsid w:val="006440BA"/>
    <w:rsid w:val="006451C8"/>
    <w:rsid w:val="00665A7A"/>
    <w:rsid w:val="006706AA"/>
    <w:rsid w:val="006803B3"/>
    <w:rsid w:val="00690806"/>
    <w:rsid w:val="00696B5A"/>
    <w:rsid w:val="006A03EE"/>
    <w:rsid w:val="006D1F2E"/>
    <w:rsid w:val="0071727A"/>
    <w:rsid w:val="00733A18"/>
    <w:rsid w:val="0073744D"/>
    <w:rsid w:val="00737A58"/>
    <w:rsid w:val="007417B6"/>
    <w:rsid w:val="0074266E"/>
    <w:rsid w:val="00772364"/>
    <w:rsid w:val="00775BAC"/>
    <w:rsid w:val="00785009"/>
    <w:rsid w:val="00793D27"/>
    <w:rsid w:val="007956B0"/>
    <w:rsid w:val="00797518"/>
    <w:rsid w:val="007A010F"/>
    <w:rsid w:val="007B2908"/>
    <w:rsid w:val="007B2E21"/>
    <w:rsid w:val="007E64E7"/>
    <w:rsid w:val="007F0870"/>
    <w:rsid w:val="007F2C8D"/>
    <w:rsid w:val="0080219E"/>
    <w:rsid w:val="00833361"/>
    <w:rsid w:val="008522F4"/>
    <w:rsid w:val="00852561"/>
    <w:rsid w:val="00867565"/>
    <w:rsid w:val="00891265"/>
    <w:rsid w:val="008B7A8C"/>
    <w:rsid w:val="008E62EA"/>
    <w:rsid w:val="009105A5"/>
    <w:rsid w:val="00913E6D"/>
    <w:rsid w:val="009902AC"/>
    <w:rsid w:val="009D2DC3"/>
    <w:rsid w:val="009E0197"/>
    <w:rsid w:val="009E25A1"/>
    <w:rsid w:val="00A14545"/>
    <w:rsid w:val="00A20CB2"/>
    <w:rsid w:val="00A2633D"/>
    <w:rsid w:val="00A321BF"/>
    <w:rsid w:val="00A5506C"/>
    <w:rsid w:val="00A6084A"/>
    <w:rsid w:val="00A76B05"/>
    <w:rsid w:val="00A85162"/>
    <w:rsid w:val="00A95F95"/>
    <w:rsid w:val="00AA1742"/>
    <w:rsid w:val="00AB1280"/>
    <w:rsid w:val="00AD5416"/>
    <w:rsid w:val="00AE6D41"/>
    <w:rsid w:val="00AF2449"/>
    <w:rsid w:val="00B1659D"/>
    <w:rsid w:val="00B20E5B"/>
    <w:rsid w:val="00B239E3"/>
    <w:rsid w:val="00B2584B"/>
    <w:rsid w:val="00B321F8"/>
    <w:rsid w:val="00B61C38"/>
    <w:rsid w:val="00B64E6A"/>
    <w:rsid w:val="00B804E2"/>
    <w:rsid w:val="00BA6EBB"/>
    <w:rsid w:val="00BA7478"/>
    <w:rsid w:val="00BE2C23"/>
    <w:rsid w:val="00C13032"/>
    <w:rsid w:val="00C539B3"/>
    <w:rsid w:val="00CA61C8"/>
    <w:rsid w:val="00CD6CA3"/>
    <w:rsid w:val="00CF3A4E"/>
    <w:rsid w:val="00D22FE2"/>
    <w:rsid w:val="00D351EC"/>
    <w:rsid w:val="00D35CA0"/>
    <w:rsid w:val="00D45072"/>
    <w:rsid w:val="00D528CA"/>
    <w:rsid w:val="00D56AE7"/>
    <w:rsid w:val="00D675CF"/>
    <w:rsid w:val="00D70781"/>
    <w:rsid w:val="00D74CF7"/>
    <w:rsid w:val="00DA1DB1"/>
    <w:rsid w:val="00DA2742"/>
    <w:rsid w:val="00DD358C"/>
    <w:rsid w:val="00E00AEA"/>
    <w:rsid w:val="00E05726"/>
    <w:rsid w:val="00E12057"/>
    <w:rsid w:val="00E31F28"/>
    <w:rsid w:val="00E40161"/>
    <w:rsid w:val="00E73637"/>
    <w:rsid w:val="00E8253A"/>
    <w:rsid w:val="00E86290"/>
    <w:rsid w:val="00EA57CC"/>
    <w:rsid w:val="00EB0901"/>
    <w:rsid w:val="00EB1A6E"/>
    <w:rsid w:val="00EE7810"/>
    <w:rsid w:val="00EF23AC"/>
    <w:rsid w:val="00EF3D70"/>
    <w:rsid w:val="00F0182A"/>
    <w:rsid w:val="00F05AED"/>
    <w:rsid w:val="00F26870"/>
    <w:rsid w:val="00F33BF9"/>
    <w:rsid w:val="00F4073B"/>
    <w:rsid w:val="00F40CAA"/>
    <w:rsid w:val="00F4625C"/>
    <w:rsid w:val="00F5331F"/>
    <w:rsid w:val="00F57F91"/>
    <w:rsid w:val="00F750B6"/>
    <w:rsid w:val="00F91196"/>
    <w:rsid w:val="00FA3DEA"/>
    <w:rsid w:val="00FB0FD0"/>
    <w:rsid w:val="00FB39EB"/>
    <w:rsid w:val="00FD0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4546"/>
  <w15:chartTrackingRefBased/>
  <w15:docId w15:val="{E87E16B0-33DF-4AD1-9E63-21F4ED72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22F4"/>
    <w:rPr>
      <w:color w:val="0563C1" w:themeColor="hyperlink"/>
      <w:u w:val="single"/>
    </w:rPr>
  </w:style>
  <w:style w:type="character" w:styleId="UnresolvedMention">
    <w:name w:val="Unresolved Mention"/>
    <w:basedOn w:val="DefaultParagraphFont"/>
    <w:uiPriority w:val="99"/>
    <w:semiHidden/>
    <w:unhideWhenUsed/>
    <w:rsid w:val="008522F4"/>
    <w:rPr>
      <w:color w:val="605E5C"/>
      <w:shd w:val="clear" w:color="auto" w:fill="E1DFDD"/>
    </w:rPr>
  </w:style>
  <w:style w:type="character" w:styleId="FollowedHyperlink">
    <w:name w:val="FollowedHyperlink"/>
    <w:basedOn w:val="DefaultParagraphFont"/>
    <w:uiPriority w:val="99"/>
    <w:semiHidden/>
    <w:unhideWhenUsed/>
    <w:rsid w:val="00F57F91"/>
    <w:rPr>
      <w:color w:val="954F72" w:themeColor="followedHyperlink"/>
      <w:u w:val="single"/>
    </w:rPr>
  </w:style>
  <w:style w:type="paragraph" w:styleId="FootnoteText">
    <w:name w:val="footnote text"/>
    <w:basedOn w:val="Normal"/>
    <w:link w:val="FootnoteTextChar"/>
    <w:uiPriority w:val="99"/>
    <w:semiHidden/>
    <w:unhideWhenUsed/>
    <w:rsid w:val="00B239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39E3"/>
    <w:rPr>
      <w:sz w:val="20"/>
      <w:szCs w:val="20"/>
    </w:rPr>
  </w:style>
  <w:style w:type="character" w:styleId="FootnoteReference">
    <w:name w:val="footnote reference"/>
    <w:basedOn w:val="DefaultParagraphFont"/>
    <w:uiPriority w:val="99"/>
    <w:semiHidden/>
    <w:unhideWhenUsed/>
    <w:rsid w:val="00B239E3"/>
    <w:rPr>
      <w:vertAlign w:val="superscript"/>
    </w:rPr>
  </w:style>
  <w:style w:type="character" w:styleId="PlaceholderText">
    <w:name w:val="Placeholder Text"/>
    <w:basedOn w:val="DefaultParagraphFont"/>
    <w:uiPriority w:val="99"/>
    <w:semiHidden/>
    <w:rsid w:val="00B61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92298">
      <w:bodyDiv w:val="1"/>
      <w:marLeft w:val="0"/>
      <w:marRight w:val="0"/>
      <w:marTop w:val="0"/>
      <w:marBottom w:val="0"/>
      <w:divBdr>
        <w:top w:val="none" w:sz="0" w:space="0" w:color="auto"/>
        <w:left w:val="none" w:sz="0" w:space="0" w:color="auto"/>
        <w:bottom w:val="none" w:sz="0" w:space="0" w:color="auto"/>
        <w:right w:val="none" w:sz="0" w:space="0" w:color="auto"/>
      </w:divBdr>
    </w:div>
    <w:div w:id="271671598">
      <w:bodyDiv w:val="1"/>
      <w:marLeft w:val="0"/>
      <w:marRight w:val="0"/>
      <w:marTop w:val="0"/>
      <w:marBottom w:val="0"/>
      <w:divBdr>
        <w:top w:val="none" w:sz="0" w:space="0" w:color="auto"/>
        <w:left w:val="none" w:sz="0" w:space="0" w:color="auto"/>
        <w:bottom w:val="none" w:sz="0" w:space="0" w:color="auto"/>
        <w:right w:val="none" w:sz="0" w:space="0" w:color="auto"/>
      </w:divBdr>
      <w:divsChild>
        <w:div w:id="479081059">
          <w:marLeft w:val="0"/>
          <w:marRight w:val="0"/>
          <w:marTop w:val="0"/>
          <w:marBottom w:val="0"/>
          <w:divBdr>
            <w:top w:val="none" w:sz="0" w:space="0" w:color="auto"/>
            <w:left w:val="none" w:sz="0" w:space="0" w:color="auto"/>
            <w:bottom w:val="none" w:sz="0" w:space="0" w:color="auto"/>
            <w:right w:val="none" w:sz="0" w:space="0" w:color="auto"/>
          </w:divBdr>
          <w:divsChild>
            <w:div w:id="1102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637">
      <w:bodyDiv w:val="1"/>
      <w:marLeft w:val="0"/>
      <w:marRight w:val="0"/>
      <w:marTop w:val="0"/>
      <w:marBottom w:val="0"/>
      <w:divBdr>
        <w:top w:val="none" w:sz="0" w:space="0" w:color="auto"/>
        <w:left w:val="none" w:sz="0" w:space="0" w:color="auto"/>
        <w:bottom w:val="none" w:sz="0" w:space="0" w:color="auto"/>
        <w:right w:val="none" w:sz="0" w:space="0" w:color="auto"/>
      </w:divBdr>
      <w:divsChild>
        <w:div w:id="187649491">
          <w:marLeft w:val="0"/>
          <w:marRight w:val="0"/>
          <w:marTop w:val="0"/>
          <w:marBottom w:val="0"/>
          <w:divBdr>
            <w:top w:val="none" w:sz="0" w:space="0" w:color="auto"/>
            <w:left w:val="none" w:sz="0" w:space="0" w:color="auto"/>
            <w:bottom w:val="none" w:sz="0" w:space="0" w:color="auto"/>
            <w:right w:val="none" w:sz="0" w:space="0" w:color="auto"/>
          </w:divBdr>
          <w:divsChild>
            <w:div w:id="20764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7651">
      <w:bodyDiv w:val="1"/>
      <w:marLeft w:val="0"/>
      <w:marRight w:val="0"/>
      <w:marTop w:val="0"/>
      <w:marBottom w:val="0"/>
      <w:divBdr>
        <w:top w:val="none" w:sz="0" w:space="0" w:color="auto"/>
        <w:left w:val="none" w:sz="0" w:space="0" w:color="auto"/>
        <w:bottom w:val="none" w:sz="0" w:space="0" w:color="auto"/>
        <w:right w:val="none" w:sz="0" w:space="0" w:color="auto"/>
      </w:divBdr>
    </w:div>
    <w:div w:id="1148859343">
      <w:bodyDiv w:val="1"/>
      <w:marLeft w:val="0"/>
      <w:marRight w:val="0"/>
      <w:marTop w:val="0"/>
      <w:marBottom w:val="0"/>
      <w:divBdr>
        <w:top w:val="none" w:sz="0" w:space="0" w:color="auto"/>
        <w:left w:val="none" w:sz="0" w:space="0" w:color="auto"/>
        <w:bottom w:val="none" w:sz="0" w:space="0" w:color="auto"/>
        <w:right w:val="none" w:sz="0" w:space="0" w:color="auto"/>
      </w:divBdr>
    </w:div>
    <w:div w:id="1166017581">
      <w:bodyDiv w:val="1"/>
      <w:marLeft w:val="0"/>
      <w:marRight w:val="0"/>
      <w:marTop w:val="0"/>
      <w:marBottom w:val="0"/>
      <w:divBdr>
        <w:top w:val="none" w:sz="0" w:space="0" w:color="auto"/>
        <w:left w:val="none" w:sz="0" w:space="0" w:color="auto"/>
        <w:bottom w:val="none" w:sz="0" w:space="0" w:color="auto"/>
        <w:right w:val="none" w:sz="0" w:space="0" w:color="auto"/>
      </w:divBdr>
      <w:divsChild>
        <w:div w:id="1793789464">
          <w:marLeft w:val="0"/>
          <w:marRight w:val="0"/>
          <w:marTop w:val="0"/>
          <w:marBottom w:val="0"/>
          <w:divBdr>
            <w:top w:val="none" w:sz="0" w:space="0" w:color="auto"/>
            <w:left w:val="none" w:sz="0" w:space="0" w:color="auto"/>
            <w:bottom w:val="none" w:sz="0" w:space="0" w:color="auto"/>
            <w:right w:val="none" w:sz="0" w:space="0" w:color="auto"/>
          </w:divBdr>
          <w:divsChild>
            <w:div w:id="14943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9731">
      <w:bodyDiv w:val="1"/>
      <w:marLeft w:val="0"/>
      <w:marRight w:val="0"/>
      <w:marTop w:val="0"/>
      <w:marBottom w:val="0"/>
      <w:divBdr>
        <w:top w:val="none" w:sz="0" w:space="0" w:color="auto"/>
        <w:left w:val="none" w:sz="0" w:space="0" w:color="auto"/>
        <w:bottom w:val="none" w:sz="0" w:space="0" w:color="auto"/>
        <w:right w:val="none" w:sz="0" w:space="0" w:color="auto"/>
      </w:divBdr>
      <w:divsChild>
        <w:div w:id="714891603">
          <w:marLeft w:val="0"/>
          <w:marRight w:val="0"/>
          <w:marTop w:val="0"/>
          <w:marBottom w:val="0"/>
          <w:divBdr>
            <w:top w:val="none" w:sz="0" w:space="0" w:color="auto"/>
            <w:left w:val="none" w:sz="0" w:space="0" w:color="auto"/>
            <w:bottom w:val="none" w:sz="0" w:space="0" w:color="auto"/>
            <w:right w:val="none" w:sz="0" w:space="0" w:color="auto"/>
          </w:divBdr>
          <w:divsChild>
            <w:div w:id="11587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7096">
      <w:bodyDiv w:val="1"/>
      <w:marLeft w:val="0"/>
      <w:marRight w:val="0"/>
      <w:marTop w:val="0"/>
      <w:marBottom w:val="0"/>
      <w:divBdr>
        <w:top w:val="none" w:sz="0" w:space="0" w:color="auto"/>
        <w:left w:val="none" w:sz="0" w:space="0" w:color="auto"/>
        <w:bottom w:val="none" w:sz="0" w:space="0" w:color="auto"/>
        <w:right w:val="none" w:sz="0" w:space="0" w:color="auto"/>
      </w:divBdr>
    </w:div>
    <w:div w:id="1687975263">
      <w:bodyDiv w:val="1"/>
      <w:marLeft w:val="0"/>
      <w:marRight w:val="0"/>
      <w:marTop w:val="0"/>
      <w:marBottom w:val="0"/>
      <w:divBdr>
        <w:top w:val="none" w:sz="0" w:space="0" w:color="auto"/>
        <w:left w:val="none" w:sz="0" w:space="0" w:color="auto"/>
        <w:bottom w:val="none" w:sz="0" w:space="0" w:color="auto"/>
        <w:right w:val="none" w:sz="0" w:space="0" w:color="auto"/>
      </w:divBdr>
      <w:divsChild>
        <w:div w:id="2053453984">
          <w:marLeft w:val="0"/>
          <w:marRight w:val="0"/>
          <w:marTop w:val="0"/>
          <w:marBottom w:val="0"/>
          <w:divBdr>
            <w:top w:val="none" w:sz="0" w:space="0" w:color="auto"/>
            <w:left w:val="none" w:sz="0" w:space="0" w:color="auto"/>
            <w:bottom w:val="none" w:sz="0" w:space="0" w:color="auto"/>
            <w:right w:val="none" w:sz="0" w:space="0" w:color="auto"/>
          </w:divBdr>
          <w:divsChild>
            <w:div w:id="76527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massport.com/logan-airport/about-logan/airport-statistic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3E866-32E5-458E-BEB1-3164A405A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6912</TotalTime>
  <Pages>12</Pages>
  <Words>4074</Words>
  <Characters>23224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Walendziak</dc:creator>
  <cp:keywords/>
  <dc:description/>
  <cp:lastModifiedBy>Ross Walendziak</cp:lastModifiedBy>
  <cp:revision>33</cp:revision>
  <dcterms:created xsi:type="dcterms:W3CDTF">2021-11-15T20:05:00Z</dcterms:created>
  <dcterms:modified xsi:type="dcterms:W3CDTF">2021-12-16T17:47:00Z</dcterms:modified>
</cp:coreProperties>
</file>