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8E4A8" w14:textId="77777777" w:rsidR="00D429B7" w:rsidRPr="008D6EBE" w:rsidRDefault="00D429B7" w:rsidP="00CD780B">
      <w:pPr>
        <w:pStyle w:val="Heading2"/>
      </w:pPr>
      <w:r w:rsidRPr="008D6EBE">
        <w:t xml:space="preserve">Title of research study: </w:t>
      </w:r>
      <w:r w:rsidR="006F6883" w:rsidRPr="008D6EBE">
        <w:rPr>
          <w:rStyle w:val="Instructions"/>
          <w:b/>
          <w:i/>
        </w:rPr>
        <w:t>[</w:t>
      </w:r>
      <w:r w:rsidRPr="008D6EBE">
        <w:rPr>
          <w:rStyle w:val="Instructions"/>
          <w:b/>
          <w:i/>
        </w:rPr>
        <w:t>insert title of research study here with protocol number, if applicable</w:t>
      </w:r>
      <w:r w:rsidR="006F6883" w:rsidRPr="008D6EBE">
        <w:rPr>
          <w:rStyle w:val="Instructions"/>
          <w:b/>
          <w:i/>
        </w:rPr>
        <w:t>]</w:t>
      </w:r>
    </w:p>
    <w:p w14:paraId="2818ED61" w14:textId="77777777" w:rsidR="00D429B7" w:rsidRPr="008D6EBE" w:rsidRDefault="00D429B7" w:rsidP="00CD780B">
      <w:pPr>
        <w:pStyle w:val="Heading2"/>
      </w:pPr>
      <w:r w:rsidRPr="008D6EBE">
        <w:t xml:space="preserve">Investigator: </w:t>
      </w:r>
      <w:r w:rsidR="006F6883" w:rsidRPr="008D6EBE">
        <w:rPr>
          <w:rStyle w:val="Instructions"/>
          <w:b/>
          <w:i/>
        </w:rPr>
        <w:t>[</w:t>
      </w:r>
      <w:r w:rsidRPr="008D6EBE">
        <w:rPr>
          <w:rStyle w:val="Instructions"/>
          <w:b/>
          <w:i/>
        </w:rPr>
        <w:t xml:space="preserve">insert name of </w:t>
      </w:r>
      <w:r w:rsidR="00FE583F" w:rsidRPr="008D6EBE">
        <w:rPr>
          <w:rStyle w:val="Instructions"/>
          <w:b/>
          <w:i/>
        </w:rPr>
        <w:t xml:space="preserve">principal </w:t>
      </w:r>
      <w:r w:rsidRPr="008D6EBE">
        <w:rPr>
          <w:rStyle w:val="Instructions"/>
          <w:b/>
          <w:i/>
        </w:rPr>
        <w:t>investigator</w:t>
      </w:r>
      <w:r w:rsidR="006F6883" w:rsidRPr="008D6EBE">
        <w:rPr>
          <w:rStyle w:val="Instructions"/>
          <w:b/>
          <w:i/>
        </w:rPr>
        <w:t>]</w:t>
      </w:r>
    </w:p>
    <w:p w14:paraId="7C190768" w14:textId="77777777" w:rsidR="00DE7040" w:rsidRDefault="00DE7040" w:rsidP="007F2FE9">
      <w:pPr>
        <w:pStyle w:val="BodyText"/>
      </w:pPr>
    </w:p>
    <w:p w14:paraId="52B5488C" w14:textId="1866C44E" w:rsidR="00D34B58" w:rsidRDefault="00DE7040" w:rsidP="00B875F3">
      <w:pPr>
        <w:pStyle w:val="BodyText"/>
      </w:pPr>
      <w:r w:rsidRPr="00DE7040">
        <w:t>Thank you for your interest in this study.  Before you come in to learn more about the study, it would be helpful to see if you are likely to qualify to be in the study.  In order to do this, I would like to ask you some eligibility questions, which will include questions about</w:t>
      </w:r>
      <w:r w:rsidR="008D1165">
        <w:t xml:space="preserve"> </w:t>
      </w:r>
      <w:r w:rsidR="008D1165" w:rsidRPr="008D1165">
        <w:rPr>
          <w:rFonts w:cs="Times New Roman"/>
          <w:b/>
          <w:i/>
          <w:color w:val="FF0000"/>
        </w:rPr>
        <w:t>[List general question categories, particularly any sensitive questions]</w:t>
      </w:r>
      <w:r w:rsidR="008D1165">
        <w:t xml:space="preserve">. It should take about </w:t>
      </w:r>
      <w:r w:rsidR="008D1165">
        <w:rPr>
          <w:b/>
          <w:i/>
          <w:color w:val="FF0000"/>
        </w:rPr>
        <w:t>[Time]</w:t>
      </w:r>
      <w:r w:rsidR="008D1165">
        <w:t xml:space="preserve"> minutes</w:t>
      </w:r>
      <w:r w:rsidR="008D1165" w:rsidRPr="008D1165">
        <w:rPr>
          <w:rFonts w:ascii="Arial" w:hAnsi="Arial" w:cs="Arial"/>
          <w:iCs w:val="0"/>
          <w:spacing w:val="20"/>
          <w:sz w:val="22"/>
          <w:szCs w:val="22"/>
        </w:rPr>
        <w:t xml:space="preserve"> </w:t>
      </w:r>
      <w:r w:rsidR="008D1165" w:rsidRPr="008D1165">
        <w:t xml:space="preserve">to go through these </w:t>
      </w:r>
      <w:r w:rsidR="008D1165" w:rsidRPr="00B875F3">
        <w:t xml:space="preserve">questions. </w:t>
      </w:r>
      <w:r w:rsidR="00D34B58" w:rsidRPr="00B875F3">
        <w:t>Might there be a better time f</w:t>
      </w:r>
      <w:bookmarkStart w:id="0" w:name="_GoBack"/>
      <w:bookmarkEnd w:id="0"/>
      <w:r w:rsidR="00D34B58" w:rsidRPr="00B875F3">
        <w:t xml:space="preserve">or you to answer these questions? </w:t>
      </w:r>
      <w:r w:rsidR="008D1165" w:rsidRPr="00B875F3">
        <w:t xml:space="preserve">Some </w:t>
      </w:r>
      <w:r w:rsidR="008D1165" w:rsidRPr="008D1165">
        <w:t>of the questions may make you uncomfortable; you do not have to answer any question that you would not like to answer, but without answers to these questions, you will not be eligible to participate in the study.  I will not record your name or any other information that would identify you on the form I use to record y</w:t>
      </w:r>
      <w:r w:rsidR="008D1165" w:rsidRPr="008D1165">
        <w:rPr>
          <w:rFonts w:cs="Times New Roman"/>
        </w:rPr>
        <w:t xml:space="preserve">our answers until I know you have qualified for the study; at that time, I will keep this information secure.  If you do not qualify for this study, I will immediately destroy any information I have collected. </w:t>
      </w:r>
      <w:r w:rsidR="008D1165" w:rsidRPr="00DF6F43">
        <w:rPr>
          <w:rFonts w:cs="Times New Roman"/>
          <w:i/>
          <w:spacing w:val="20"/>
        </w:rPr>
        <w:t>[Alternate option: If you do not enroll in this study, I will keep the information I collect during this pre-screening but there will be no way for anyone to link that information to you.]</w:t>
      </w:r>
      <w:r w:rsidR="008D1165">
        <w:rPr>
          <w:rFonts w:cs="Times New Roman"/>
          <w:spacing w:val="20"/>
        </w:rPr>
        <w:t xml:space="preserve"> </w:t>
      </w:r>
      <w:r w:rsidR="008D1165" w:rsidRPr="008D1165">
        <w:t>I am also required to give you the number of University of Colorado – Boulder IRB, the Ethics Board that oversees our research: it is (303) 735-3702, in case you have any questions or concerns for them.</w:t>
      </w:r>
    </w:p>
    <w:p w14:paraId="7D0AB24E" w14:textId="77777777" w:rsidR="00D34B58" w:rsidRDefault="00D34B58" w:rsidP="00D34B58">
      <w:pPr>
        <w:pStyle w:val="BodyText"/>
        <w:rPr>
          <w:rFonts w:cs="Times New Roman"/>
        </w:rPr>
      </w:pPr>
    </w:p>
    <w:p w14:paraId="1CFD3424" w14:textId="0FAD0E4F" w:rsidR="00D34B58" w:rsidRDefault="008D1165" w:rsidP="00D34B58">
      <w:pPr>
        <w:pStyle w:val="BodyText"/>
        <w:rPr>
          <w:rFonts w:cs="Times New Roman"/>
        </w:rPr>
      </w:pPr>
      <w:r w:rsidRPr="008D1165">
        <w:t>Do you have any questions about the screening questions I will ask you?</w:t>
      </w:r>
    </w:p>
    <w:p w14:paraId="1E5CC66D" w14:textId="77777777" w:rsidR="00D34B58" w:rsidRDefault="00D34B58" w:rsidP="00D34B58">
      <w:pPr>
        <w:pStyle w:val="BodyText"/>
        <w:rPr>
          <w:rFonts w:cs="Times New Roman"/>
        </w:rPr>
      </w:pPr>
    </w:p>
    <w:p w14:paraId="38BFCC74" w14:textId="38C5FBE1" w:rsidR="00D34B58" w:rsidRPr="00D34B58" w:rsidRDefault="00D34B58" w:rsidP="00D34B58">
      <w:pPr>
        <w:pStyle w:val="BodyText"/>
        <w:rPr>
          <w:rFonts w:cs="Times New Roman"/>
        </w:rPr>
      </w:pPr>
      <w:r>
        <w:t xml:space="preserve">Would you </w:t>
      </w:r>
      <w:r w:rsidRPr="00B875F3">
        <w:t>prefer to complete the pre-screening in person?</w:t>
      </w:r>
    </w:p>
    <w:p w14:paraId="0ECF4B38" w14:textId="77777777" w:rsidR="008D1165" w:rsidRPr="008D1165" w:rsidRDefault="008D1165" w:rsidP="008D1165">
      <w:pPr>
        <w:pStyle w:val="BodyText"/>
      </w:pPr>
    </w:p>
    <w:p w14:paraId="41854F8D" w14:textId="77777777" w:rsidR="008D1165" w:rsidRPr="008D1165" w:rsidRDefault="008D1165" w:rsidP="008D1165">
      <w:pPr>
        <w:pStyle w:val="BodyText"/>
      </w:pPr>
      <w:r w:rsidRPr="008D1165">
        <w:t>Do I have your permission to begin the questions?</w:t>
      </w:r>
    </w:p>
    <w:p w14:paraId="3249B482" w14:textId="77777777" w:rsidR="008D1165" w:rsidRPr="008D1165" w:rsidRDefault="008D1165" w:rsidP="008D1165">
      <w:pPr>
        <w:pStyle w:val="BodyText"/>
      </w:pPr>
    </w:p>
    <w:p w14:paraId="7593793A" w14:textId="54C021E8" w:rsidR="006F487A" w:rsidRPr="006F487A" w:rsidRDefault="006F487A" w:rsidP="006F487A">
      <w:pPr>
        <w:pStyle w:val="BodyText"/>
        <w:rPr>
          <w:i/>
        </w:rPr>
      </w:pPr>
      <w:r>
        <w:rPr>
          <w:i/>
        </w:rPr>
        <w:t>[</w:t>
      </w:r>
      <w:r w:rsidRPr="006F487A">
        <w:rPr>
          <w:i/>
        </w:rPr>
        <w:t>If subjects are asked to fast before coming to the first study vi</w:t>
      </w:r>
      <w:r>
        <w:rPr>
          <w:i/>
        </w:rPr>
        <w:t>sit, add the following language.]</w:t>
      </w:r>
    </w:p>
    <w:p w14:paraId="359E8D2C" w14:textId="7D40206A" w:rsidR="006F487A" w:rsidRPr="006F487A" w:rsidRDefault="006F487A" w:rsidP="006F487A">
      <w:pPr>
        <w:pStyle w:val="BodyText"/>
      </w:pPr>
      <w:r w:rsidRPr="006F487A">
        <w:t xml:space="preserve">You are being asked to fast before you come in for your first study visit because </w:t>
      </w:r>
      <w:r>
        <w:rPr>
          <w:i/>
        </w:rPr>
        <w:t>[</w:t>
      </w:r>
      <w:r w:rsidRPr="006F487A">
        <w:rPr>
          <w:i/>
        </w:rPr>
        <w:t>state the reason(s)</w:t>
      </w:r>
      <w:r>
        <w:rPr>
          <w:i/>
        </w:rPr>
        <w:t>]</w:t>
      </w:r>
      <w:r w:rsidRPr="006F487A">
        <w:t xml:space="preserve">.  This means you cannot eat anything, or drink anything except for water for </w:t>
      </w:r>
      <w:r w:rsidRPr="006F487A">
        <w:rPr>
          <w:i/>
        </w:rPr>
        <w:t>[X</w:t>
      </w:r>
      <w:r>
        <w:rPr>
          <w:i/>
        </w:rPr>
        <w:t>]</w:t>
      </w:r>
      <w:r w:rsidRPr="006F487A">
        <w:t xml:space="preserve"> hours before your appointment </w:t>
      </w:r>
      <w:r w:rsidRPr="006F487A">
        <w:rPr>
          <w:i/>
        </w:rPr>
        <w:t>[on date, if known</w:t>
      </w:r>
      <w:r>
        <w:rPr>
          <w:i/>
        </w:rPr>
        <w:t>]</w:t>
      </w:r>
      <w:r w:rsidRPr="006F487A">
        <w:t xml:space="preserve">.  When you fast, you may feel lightheaded, dizzy, and/or weak.  </w:t>
      </w:r>
      <w:r>
        <w:rPr>
          <w:i/>
        </w:rPr>
        <w:t>[I</w:t>
      </w:r>
      <w:r w:rsidRPr="006F487A">
        <w:rPr>
          <w:i/>
        </w:rPr>
        <w:t>nvestigator; Add any other instructions – e.g., diabetic individuals on medications, other medications, dietary supplements, etc.]</w:t>
      </w:r>
    </w:p>
    <w:p w14:paraId="509EA25D" w14:textId="77777777" w:rsidR="008D1165" w:rsidRPr="008D1165" w:rsidRDefault="008D1165" w:rsidP="008D1165">
      <w:pPr>
        <w:pStyle w:val="BodyText"/>
      </w:pPr>
    </w:p>
    <w:p w14:paraId="30A23712" w14:textId="77777777" w:rsidR="00DE7040" w:rsidRPr="008D1165" w:rsidRDefault="00DE7040" w:rsidP="007F2FE9">
      <w:pPr>
        <w:pStyle w:val="BodyText"/>
        <w:rPr>
          <w:rFonts w:cs="Times New Roman"/>
        </w:rPr>
      </w:pPr>
    </w:p>
    <w:p w14:paraId="5A27734C" w14:textId="77777777" w:rsidR="00DE7040" w:rsidRPr="008D1165" w:rsidRDefault="00DE7040" w:rsidP="007F2FE9">
      <w:pPr>
        <w:pStyle w:val="BodyText"/>
        <w:rPr>
          <w:rFonts w:cs="Times New Roman"/>
        </w:rPr>
      </w:pPr>
    </w:p>
    <w:p w14:paraId="384033F5" w14:textId="77777777" w:rsidR="00D429B7" w:rsidRPr="008D6EBE" w:rsidRDefault="00D429B7" w:rsidP="007F2FE9">
      <w:pPr>
        <w:pStyle w:val="BodyText"/>
      </w:pPr>
      <w:r w:rsidRPr="008D6EBE">
        <w:lastRenderedPageBreak/>
        <w:t xml:space="preserve">We invite you to take part in a research study because </w:t>
      </w:r>
      <w:r w:rsidR="00BC324C" w:rsidRPr="008D6EBE">
        <w:t>_____________</w:t>
      </w:r>
      <w:r w:rsidRPr="008D6EBE">
        <w:t xml:space="preserve">. </w:t>
      </w:r>
      <w:r w:rsidR="006F6883" w:rsidRPr="008D6EBE">
        <w:rPr>
          <w:rStyle w:val="Instructions"/>
        </w:rPr>
        <w:t>[</w:t>
      </w:r>
      <w:r w:rsidRPr="008D6EBE">
        <w:rPr>
          <w:rStyle w:val="Instructions"/>
        </w:rPr>
        <w:t xml:space="preserve">Fill in the circumstance </w:t>
      </w:r>
      <w:r w:rsidR="007F2FE9" w:rsidRPr="008D6EBE">
        <w:rPr>
          <w:rStyle w:val="Instructions"/>
        </w:rPr>
        <w:t xml:space="preserve">or condition </w:t>
      </w:r>
      <w:r w:rsidRPr="008D6EBE">
        <w:rPr>
          <w:rStyle w:val="Instructions"/>
        </w:rPr>
        <w:t xml:space="preserve">that makes </w:t>
      </w:r>
      <w:r w:rsidR="00937643" w:rsidRPr="008D6EBE">
        <w:rPr>
          <w:rStyle w:val="Instructions"/>
        </w:rPr>
        <w:t>subject</w:t>
      </w:r>
      <w:r w:rsidR="007F2FE9" w:rsidRPr="008D6EBE">
        <w:rPr>
          <w:rStyle w:val="Instructions"/>
        </w:rPr>
        <w:t xml:space="preserve">s </w:t>
      </w:r>
      <w:r w:rsidRPr="008D6EBE">
        <w:rPr>
          <w:rStyle w:val="Instructions"/>
        </w:rPr>
        <w:t>eligible for the research</w:t>
      </w:r>
      <w:r w:rsidR="00F84207" w:rsidRPr="008D6EBE">
        <w:rPr>
          <w:rStyle w:val="Instructions"/>
        </w:rPr>
        <w:t>.</w:t>
      </w:r>
      <w:r w:rsidR="006F6883" w:rsidRPr="008D6EBE">
        <w:rPr>
          <w:rStyle w:val="Instructions"/>
        </w:rPr>
        <w:t>]</w:t>
      </w:r>
    </w:p>
    <w:p w14:paraId="12161C0B" w14:textId="77777777" w:rsidR="00D429B7" w:rsidRPr="008D6EBE" w:rsidRDefault="00D429B7" w:rsidP="00CD780B">
      <w:pPr>
        <w:pStyle w:val="Heading2"/>
      </w:pPr>
      <w:r w:rsidRPr="008D6EBE">
        <w:t xml:space="preserve">What should </w:t>
      </w:r>
      <w:r w:rsidR="00284CBE" w:rsidRPr="008D6EBE">
        <w:t xml:space="preserve">I </w:t>
      </w:r>
      <w:r w:rsidRPr="008D6EBE">
        <w:t>know about a research study</w:t>
      </w:r>
      <w:r w:rsidR="00EC7771" w:rsidRPr="008D6EBE">
        <w:t>?</w:t>
      </w:r>
    </w:p>
    <w:p w14:paraId="753E83E5" w14:textId="77777777" w:rsidR="00070466" w:rsidRPr="008D6EBE" w:rsidRDefault="00D429B7" w:rsidP="00D342FB">
      <w:pPr>
        <w:pStyle w:val="Bullet"/>
      </w:pPr>
      <w:r w:rsidRPr="008D6EBE">
        <w:t>Someone will explain this research study to you.</w:t>
      </w:r>
    </w:p>
    <w:sectPr w:rsidR="00070466" w:rsidRPr="008D6EBE" w:rsidSect="00034BE2">
      <w:headerReference w:type="default" r:id="rId8"/>
      <w:footerReference w:type="default" r:id="rId9"/>
      <w:headerReference w:type="first" r:id="rId10"/>
      <w:footerReference w:type="first" r:id="rId11"/>
      <w:pgSz w:w="12240" w:h="15840" w:code="1"/>
      <w:pgMar w:top="245" w:right="1152" w:bottom="245" w:left="1152"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CF662" w14:textId="77777777" w:rsidR="008D1165" w:rsidRDefault="008D1165">
      <w:r>
        <w:separator/>
      </w:r>
    </w:p>
  </w:endnote>
  <w:endnote w:type="continuationSeparator" w:id="0">
    <w:p w14:paraId="637297E5" w14:textId="77777777" w:rsidR="008D1165" w:rsidRDefault="008D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26EC1" w14:textId="4FFB9027" w:rsidR="000046C9" w:rsidRPr="000046C9" w:rsidRDefault="000046C9" w:rsidP="000046C9">
    <w:pPr>
      <w:autoSpaceDE/>
      <w:autoSpaceDN/>
      <w:spacing w:after="0"/>
      <w:rPr>
        <w:rFonts w:ascii="Times New Roman" w:eastAsiaTheme="minorEastAsia" w:hAnsi="Times New Roman"/>
        <w:b/>
        <w:sz w:val="20"/>
        <w:szCs w:val="20"/>
      </w:rPr>
    </w:pPr>
    <w:r w:rsidRPr="000046C9">
      <w:rPr>
        <w:rFonts w:ascii="Times New Roman" w:eastAsiaTheme="minorEastAsia" w:hAnsi="Times New Roman"/>
        <w:sz w:val="16"/>
        <w:szCs w:val="16"/>
      </w:rPr>
      <w:t xml:space="preserve">IRB Document Revision Date:  </w:t>
    </w:r>
    <w:r>
      <w:rPr>
        <w:rFonts w:ascii="Times New Roman" w:eastAsiaTheme="minorEastAsia" w:hAnsi="Times New Roman"/>
        <w:sz w:val="16"/>
        <w:szCs w:val="16"/>
      </w:rPr>
      <w:t>July</w:t>
    </w:r>
    <w:r w:rsidRPr="000046C9">
      <w:rPr>
        <w:rFonts w:ascii="Times New Roman" w:eastAsiaTheme="minorEastAsia" w:hAnsi="Times New Roman"/>
        <w:sz w:val="16"/>
        <w:szCs w:val="16"/>
      </w:rPr>
      <w:t xml:space="preserve"> </w:t>
    </w:r>
    <w:r>
      <w:rPr>
        <w:rFonts w:ascii="Times New Roman" w:eastAsiaTheme="minorEastAsia" w:hAnsi="Times New Roman"/>
        <w:sz w:val="16"/>
        <w:szCs w:val="16"/>
      </w:rPr>
      <w:t>30</w:t>
    </w:r>
    <w:r w:rsidRPr="000046C9">
      <w:rPr>
        <w:rFonts w:ascii="Times New Roman" w:eastAsiaTheme="minorEastAsia" w:hAnsi="Times New Roman"/>
        <w:sz w:val="16"/>
        <w:szCs w:val="16"/>
      </w:rPr>
      <w:t>, 201</w:t>
    </w:r>
    <w:r>
      <w:rPr>
        <w:rFonts w:ascii="Times New Roman" w:eastAsiaTheme="minorEastAsia" w:hAnsi="Times New Roman"/>
        <w:sz w:val="16"/>
        <w:szCs w:val="16"/>
      </w:rPr>
      <w:t>5</w:t>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t xml:space="preserve">Page </w:t>
    </w:r>
    <w:r w:rsidRPr="000046C9">
      <w:rPr>
        <w:rFonts w:ascii="Times New Roman" w:eastAsiaTheme="minorEastAsia" w:hAnsi="Times New Roman"/>
        <w:b/>
        <w:sz w:val="20"/>
        <w:szCs w:val="20"/>
      </w:rPr>
      <w:fldChar w:fldCharType="begin"/>
    </w:r>
    <w:r w:rsidRPr="000046C9">
      <w:rPr>
        <w:rFonts w:ascii="Times New Roman" w:eastAsiaTheme="minorEastAsia" w:hAnsi="Times New Roman"/>
        <w:b/>
        <w:sz w:val="20"/>
        <w:szCs w:val="20"/>
      </w:rPr>
      <w:instrText xml:space="preserve"> PAGE </w:instrText>
    </w:r>
    <w:r w:rsidRPr="000046C9">
      <w:rPr>
        <w:rFonts w:ascii="Times New Roman" w:eastAsiaTheme="minorEastAsia" w:hAnsi="Times New Roman"/>
        <w:b/>
        <w:sz w:val="20"/>
        <w:szCs w:val="20"/>
      </w:rPr>
      <w:fldChar w:fldCharType="separate"/>
    </w:r>
    <w:r w:rsidR="00403053">
      <w:rPr>
        <w:rFonts w:ascii="Times New Roman" w:eastAsiaTheme="minorEastAsia" w:hAnsi="Times New Roman"/>
        <w:b/>
        <w:noProof/>
        <w:sz w:val="20"/>
        <w:szCs w:val="20"/>
      </w:rPr>
      <w:t>2</w:t>
    </w:r>
    <w:r w:rsidRPr="000046C9">
      <w:rPr>
        <w:rFonts w:ascii="Times New Roman" w:eastAsiaTheme="minorEastAsia" w:hAnsi="Times New Roman"/>
        <w:b/>
        <w:sz w:val="20"/>
        <w:szCs w:val="20"/>
      </w:rPr>
      <w:fldChar w:fldCharType="end"/>
    </w:r>
    <w:r w:rsidRPr="000046C9">
      <w:rPr>
        <w:rFonts w:ascii="Times New Roman" w:eastAsiaTheme="minorEastAsia" w:hAnsi="Times New Roman"/>
        <w:sz w:val="20"/>
        <w:szCs w:val="20"/>
      </w:rPr>
      <w:t xml:space="preserve"> of </w:t>
    </w:r>
    <w:r w:rsidRPr="000046C9">
      <w:rPr>
        <w:rFonts w:ascii="Times New Roman" w:eastAsiaTheme="minorEastAsia" w:hAnsi="Times New Roman"/>
        <w:b/>
        <w:sz w:val="20"/>
        <w:szCs w:val="20"/>
      </w:rPr>
      <w:fldChar w:fldCharType="begin"/>
    </w:r>
    <w:r w:rsidRPr="000046C9">
      <w:rPr>
        <w:rFonts w:ascii="Times New Roman" w:eastAsiaTheme="minorEastAsia" w:hAnsi="Times New Roman"/>
        <w:b/>
        <w:sz w:val="20"/>
        <w:szCs w:val="20"/>
      </w:rPr>
      <w:instrText xml:space="preserve"> NUMPAGES  </w:instrText>
    </w:r>
    <w:r w:rsidRPr="000046C9">
      <w:rPr>
        <w:rFonts w:ascii="Times New Roman" w:eastAsiaTheme="minorEastAsia" w:hAnsi="Times New Roman"/>
        <w:b/>
        <w:sz w:val="20"/>
        <w:szCs w:val="20"/>
      </w:rPr>
      <w:fldChar w:fldCharType="separate"/>
    </w:r>
    <w:r w:rsidR="00403053">
      <w:rPr>
        <w:rFonts w:ascii="Times New Roman" w:eastAsiaTheme="minorEastAsia" w:hAnsi="Times New Roman"/>
        <w:b/>
        <w:noProof/>
        <w:sz w:val="20"/>
        <w:szCs w:val="20"/>
      </w:rPr>
      <w:t>2</w:t>
    </w:r>
    <w:r w:rsidRPr="000046C9">
      <w:rPr>
        <w:rFonts w:ascii="Times New Roman" w:eastAsiaTheme="minorEastAsia" w:hAnsi="Times New Roman"/>
        <w:b/>
        <w:sz w:val="20"/>
        <w:szCs w:val="20"/>
      </w:rPr>
      <w:fldChar w:fldCharType="end"/>
    </w:r>
  </w:p>
  <w:p w14:paraId="70BFAF10" w14:textId="77EEA015" w:rsidR="000046C9" w:rsidRPr="000046C9" w:rsidRDefault="000046C9" w:rsidP="000046C9">
    <w:pPr>
      <w:tabs>
        <w:tab w:val="center" w:pos="4680"/>
        <w:tab w:val="right" w:pos="9360"/>
        <w:tab w:val="right" w:pos="9900"/>
      </w:tabs>
      <w:autoSpaceDE/>
      <w:autoSpaceDN/>
      <w:spacing w:after="0"/>
      <w:jc w:val="both"/>
      <w:rPr>
        <w:rFonts w:ascii="Times New Roman" w:eastAsiaTheme="minorEastAsia" w:hAnsi="Times New Roman"/>
        <w:sz w:val="16"/>
        <w:szCs w:val="16"/>
      </w:rPr>
    </w:pPr>
    <w:r w:rsidRPr="000046C9">
      <w:rPr>
        <w:rFonts w:ascii="Times New Roman" w:eastAsiaTheme="minorEastAsia" w:hAnsi="Times New Roman"/>
        <w:sz w:val="16"/>
        <w:szCs w:val="16"/>
      </w:rPr>
      <w:t>HRP-50</w:t>
    </w:r>
    <w:r w:rsidR="009E2ABC">
      <w:rPr>
        <w:rFonts w:ascii="Times New Roman" w:eastAsiaTheme="minorEastAsia" w:hAnsi="Times New Roman"/>
        <w:sz w:val="16"/>
        <w:szCs w:val="16"/>
      </w:rPr>
      <w:t>6</w:t>
    </w:r>
    <w:r w:rsidRPr="000046C9">
      <w:rPr>
        <w:rFonts w:ascii="Times New Roman" w:eastAsiaTheme="minorEastAsia" w:hAnsi="Times New Roman"/>
        <w:sz w:val="16"/>
        <w:szCs w:val="16"/>
      </w:rPr>
      <w:t xml:space="preserve">: Template </w:t>
    </w:r>
    <w:r>
      <w:rPr>
        <w:rFonts w:ascii="Times New Roman" w:eastAsiaTheme="minorEastAsia" w:hAnsi="Times New Roman"/>
        <w:sz w:val="16"/>
        <w:szCs w:val="16"/>
      </w:rPr>
      <w:t>– Pre-screening Consent Script Document v1</w:t>
    </w:r>
    <w:r w:rsidRPr="000046C9">
      <w:rPr>
        <w:rFonts w:ascii="Times New Roman" w:eastAsiaTheme="minorEastAsia" w:hAnsi="Times New Roman"/>
        <w:sz w:val="16"/>
        <w:szCs w:val="16"/>
      </w:rPr>
      <w:t xml:space="preserve">      </w:t>
    </w:r>
    <w:r w:rsidRPr="000046C9">
      <w:rPr>
        <w:rFonts w:ascii="Times New Roman" w:eastAsiaTheme="minorEastAsia" w:hAnsi="Times New Roman"/>
        <w:sz w:val="16"/>
        <w:szCs w:val="16"/>
      </w:rPr>
      <w:tab/>
    </w:r>
    <w:r w:rsidRPr="000046C9">
      <w:rPr>
        <w:rFonts w:ascii="Times New Roman" w:eastAsiaTheme="minorEastAsia" w:hAnsi="Times New Roman"/>
        <w:sz w:val="16"/>
        <w:szCs w:val="16"/>
      </w:rPr>
      <w:tab/>
    </w:r>
  </w:p>
  <w:p w14:paraId="120871FE" w14:textId="5CFCC3A7" w:rsidR="00C74246" w:rsidRPr="00471D7C" w:rsidRDefault="00C74246" w:rsidP="00071616">
    <w:pPr>
      <w:pStyle w:val="Footer"/>
      <w:tabs>
        <w:tab w:val="clear" w:pos="8640"/>
        <w:tab w:val="right" w:pos="9900"/>
      </w:tabs>
      <w:jc w:val="right"/>
      <w:rPr>
        <w:rFonts w:ascii="Times New Roman" w:hAnsi="Times New Roman" w:cs="Times New Roman"/>
        <w:sz w:val="16"/>
        <w:szCs w:val="16"/>
      </w:rPr>
    </w:pPr>
  </w:p>
  <w:p w14:paraId="610A11A6" w14:textId="55DC8D55" w:rsidR="008D1165" w:rsidRPr="0016236B" w:rsidRDefault="008D1165" w:rsidP="0016236B">
    <w:pPr>
      <w:pStyle w:val="Footer"/>
      <w:tabs>
        <w:tab w:val="clear" w:pos="8640"/>
        <w:tab w:val="right" w:pos="9900"/>
      </w:tabs>
      <w:rPr>
        <w:rFonts w:ascii="Times New Roman" w:hAnsi="Times New Roman" w:cs="Times New Roman"/>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FEAE4" w14:textId="77777777" w:rsidR="009E2ABC" w:rsidRPr="000046C9" w:rsidRDefault="009E2ABC" w:rsidP="009E2ABC">
    <w:pPr>
      <w:autoSpaceDE/>
      <w:autoSpaceDN/>
      <w:spacing w:after="0"/>
      <w:rPr>
        <w:rFonts w:ascii="Times New Roman" w:eastAsiaTheme="minorEastAsia" w:hAnsi="Times New Roman"/>
        <w:b/>
        <w:sz w:val="20"/>
        <w:szCs w:val="20"/>
      </w:rPr>
    </w:pPr>
    <w:r w:rsidRPr="000046C9">
      <w:rPr>
        <w:rFonts w:ascii="Times New Roman" w:eastAsiaTheme="minorEastAsia" w:hAnsi="Times New Roman"/>
        <w:sz w:val="16"/>
        <w:szCs w:val="16"/>
      </w:rPr>
      <w:t xml:space="preserve">IRB Document Revision Date:  </w:t>
    </w:r>
    <w:r>
      <w:rPr>
        <w:rFonts w:ascii="Times New Roman" w:eastAsiaTheme="minorEastAsia" w:hAnsi="Times New Roman"/>
        <w:sz w:val="16"/>
        <w:szCs w:val="16"/>
      </w:rPr>
      <w:t>July</w:t>
    </w:r>
    <w:r w:rsidRPr="000046C9">
      <w:rPr>
        <w:rFonts w:ascii="Times New Roman" w:eastAsiaTheme="minorEastAsia" w:hAnsi="Times New Roman"/>
        <w:sz w:val="16"/>
        <w:szCs w:val="16"/>
      </w:rPr>
      <w:t xml:space="preserve"> </w:t>
    </w:r>
    <w:r>
      <w:rPr>
        <w:rFonts w:ascii="Times New Roman" w:eastAsiaTheme="minorEastAsia" w:hAnsi="Times New Roman"/>
        <w:sz w:val="16"/>
        <w:szCs w:val="16"/>
      </w:rPr>
      <w:t>30</w:t>
    </w:r>
    <w:r w:rsidRPr="000046C9">
      <w:rPr>
        <w:rFonts w:ascii="Times New Roman" w:eastAsiaTheme="minorEastAsia" w:hAnsi="Times New Roman"/>
        <w:sz w:val="16"/>
        <w:szCs w:val="16"/>
      </w:rPr>
      <w:t>, 201</w:t>
    </w:r>
    <w:r>
      <w:rPr>
        <w:rFonts w:ascii="Times New Roman" w:eastAsiaTheme="minorEastAsia" w:hAnsi="Times New Roman"/>
        <w:sz w:val="16"/>
        <w:szCs w:val="16"/>
      </w:rPr>
      <w:t>5</w:t>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r>
    <w:r w:rsidRPr="000046C9">
      <w:rPr>
        <w:rFonts w:ascii="Times New Roman" w:eastAsiaTheme="minorEastAsia" w:hAnsi="Times New Roman"/>
        <w:sz w:val="20"/>
        <w:szCs w:val="20"/>
      </w:rPr>
      <w:tab/>
      <w:t xml:space="preserve">Page </w:t>
    </w:r>
    <w:r w:rsidRPr="000046C9">
      <w:rPr>
        <w:rFonts w:ascii="Times New Roman" w:eastAsiaTheme="minorEastAsia" w:hAnsi="Times New Roman"/>
        <w:b/>
        <w:sz w:val="20"/>
        <w:szCs w:val="20"/>
      </w:rPr>
      <w:fldChar w:fldCharType="begin"/>
    </w:r>
    <w:r w:rsidRPr="000046C9">
      <w:rPr>
        <w:rFonts w:ascii="Times New Roman" w:eastAsiaTheme="minorEastAsia" w:hAnsi="Times New Roman"/>
        <w:b/>
        <w:sz w:val="20"/>
        <w:szCs w:val="20"/>
      </w:rPr>
      <w:instrText xml:space="preserve"> PAGE </w:instrText>
    </w:r>
    <w:r w:rsidRPr="000046C9">
      <w:rPr>
        <w:rFonts w:ascii="Times New Roman" w:eastAsiaTheme="minorEastAsia" w:hAnsi="Times New Roman"/>
        <w:b/>
        <w:sz w:val="20"/>
        <w:szCs w:val="20"/>
      </w:rPr>
      <w:fldChar w:fldCharType="separate"/>
    </w:r>
    <w:r w:rsidR="00403053">
      <w:rPr>
        <w:rFonts w:ascii="Times New Roman" w:eastAsiaTheme="minorEastAsia" w:hAnsi="Times New Roman"/>
        <w:b/>
        <w:noProof/>
        <w:sz w:val="20"/>
        <w:szCs w:val="20"/>
      </w:rPr>
      <w:t>1</w:t>
    </w:r>
    <w:r w:rsidRPr="000046C9">
      <w:rPr>
        <w:rFonts w:ascii="Times New Roman" w:eastAsiaTheme="minorEastAsia" w:hAnsi="Times New Roman"/>
        <w:b/>
        <w:sz w:val="20"/>
        <w:szCs w:val="20"/>
      </w:rPr>
      <w:fldChar w:fldCharType="end"/>
    </w:r>
    <w:r w:rsidRPr="000046C9">
      <w:rPr>
        <w:rFonts w:ascii="Times New Roman" w:eastAsiaTheme="minorEastAsia" w:hAnsi="Times New Roman"/>
        <w:sz w:val="20"/>
        <w:szCs w:val="20"/>
      </w:rPr>
      <w:t xml:space="preserve"> of </w:t>
    </w:r>
    <w:r w:rsidRPr="000046C9">
      <w:rPr>
        <w:rFonts w:ascii="Times New Roman" w:eastAsiaTheme="minorEastAsia" w:hAnsi="Times New Roman"/>
        <w:b/>
        <w:sz w:val="20"/>
        <w:szCs w:val="20"/>
      </w:rPr>
      <w:fldChar w:fldCharType="begin"/>
    </w:r>
    <w:r w:rsidRPr="000046C9">
      <w:rPr>
        <w:rFonts w:ascii="Times New Roman" w:eastAsiaTheme="minorEastAsia" w:hAnsi="Times New Roman"/>
        <w:b/>
        <w:sz w:val="20"/>
        <w:szCs w:val="20"/>
      </w:rPr>
      <w:instrText xml:space="preserve"> NUMPAGES  </w:instrText>
    </w:r>
    <w:r w:rsidRPr="000046C9">
      <w:rPr>
        <w:rFonts w:ascii="Times New Roman" w:eastAsiaTheme="minorEastAsia" w:hAnsi="Times New Roman"/>
        <w:b/>
        <w:sz w:val="20"/>
        <w:szCs w:val="20"/>
      </w:rPr>
      <w:fldChar w:fldCharType="separate"/>
    </w:r>
    <w:r w:rsidR="00403053">
      <w:rPr>
        <w:rFonts w:ascii="Times New Roman" w:eastAsiaTheme="minorEastAsia" w:hAnsi="Times New Roman"/>
        <w:b/>
        <w:noProof/>
        <w:sz w:val="20"/>
        <w:szCs w:val="20"/>
      </w:rPr>
      <w:t>2</w:t>
    </w:r>
    <w:r w:rsidRPr="000046C9">
      <w:rPr>
        <w:rFonts w:ascii="Times New Roman" w:eastAsiaTheme="minorEastAsia" w:hAnsi="Times New Roman"/>
        <w:b/>
        <w:sz w:val="20"/>
        <w:szCs w:val="20"/>
      </w:rPr>
      <w:fldChar w:fldCharType="end"/>
    </w:r>
  </w:p>
  <w:p w14:paraId="63E8BC1A" w14:textId="141304CC" w:rsidR="009E2ABC" w:rsidRPr="009E2ABC" w:rsidRDefault="009E2ABC" w:rsidP="009E2ABC">
    <w:pPr>
      <w:pStyle w:val="Footer"/>
      <w:rPr>
        <w:b w:val="0"/>
      </w:rPr>
    </w:pPr>
    <w:r w:rsidRPr="000046C9">
      <w:rPr>
        <w:rFonts w:ascii="Times New Roman" w:eastAsiaTheme="minorEastAsia" w:hAnsi="Times New Roman"/>
        <w:b w:val="0"/>
        <w:sz w:val="16"/>
        <w:szCs w:val="16"/>
      </w:rPr>
      <w:t>HRP-50</w:t>
    </w:r>
    <w:r w:rsidRPr="009E2ABC">
      <w:rPr>
        <w:rFonts w:ascii="Times New Roman" w:eastAsiaTheme="minorEastAsia" w:hAnsi="Times New Roman"/>
        <w:b w:val="0"/>
        <w:sz w:val="16"/>
        <w:szCs w:val="16"/>
      </w:rPr>
      <w:t>6</w:t>
    </w:r>
    <w:r w:rsidRPr="000046C9">
      <w:rPr>
        <w:rFonts w:ascii="Times New Roman" w:eastAsiaTheme="minorEastAsia" w:hAnsi="Times New Roman"/>
        <w:b w:val="0"/>
        <w:sz w:val="16"/>
        <w:szCs w:val="16"/>
      </w:rPr>
      <w:t xml:space="preserve">: Template </w:t>
    </w:r>
    <w:r w:rsidRPr="009E2ABC">
      <w:rPr>
        <w:rFonts w:ascii="Times New Roman" w:eastAsiaTheme="minorEastAsia" w:hAnsi="Times New Roman"/>
        <w:b w:val="0"/>
        <w:sz w:val="16"/>
        <w:szCs w:val="16"/>
      </w:rPr>
      <w:t>– Pre-screening Consent Script Document v1</w:t>
    </w:r>
    <w:r w:rsidRPr="000046C9">
      <w:rPr>
        <w:rFonts w:ascii="Times New Roman" w:eastAsiaTheme="minorEastAsia" w:hAnsi="Times New Roman"/>
        <w:b w:val="0"/>
        <w:sz w:val="16"/>
        <w:szCs w:val="16"/>
      </w:rPr>
      <w:t xml:space="preserve">      </w:t>
    </w:r>
    <w:r w:rsidRPr="000046C9">
      <w:rPr>
        <w:rFonts w:ascii="Times New Roman" w:eastAsiaTheme="minorEastAsia" w:hAnsi="Times New Roman"/>
        <w:b w:val="0"/>
        <w:sz w:val="16"/>
        <w:szCs w:val="16"/>
      </w:rPr>
      <w:tab/>
    </w:r>
    <w:r w:rsidRPr="000046C9">
      <w:rPr>
        <w:rFonts w:ascii="Times New Roman" w:eastAsiaTheme="minorEastAsia" w:hAnsi="Times New Roman"/>
        <w:b w:val="0"/>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6D96F" w14:textId="77777777" w:rsidR="008D1165" w:rsidRDefault="008D1165">
      <w:r>
        <w:separator/>
      </w:r>
    </w:p>
  </w:footnote>
  <w:footnote w:type="continuationSeparator" w:id="0">
    <w:p w14:paraId="432BE3FF" w14:textId="77777777" w:rsidR="008D1165" w:rsidRDefault="008D1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F94ED" w14:textId="47F6179C" w:rsidR="008D1165" w:rsidRPr="00DA6FA7" w:rsidRDefault="00EE62CD" w:rsidP="00DA6FA7">
    <w:pPr>
      <w:pStyle w:val="Heading1"/>
      <w:tabs>
        <w:tab w:val="right" w:pos="9900"/>
      </w:tabs>
      <w:spacing w:after="120"/>
      <w:jc w:val="left"/>
      <w:rPr>
        <w:sz w:val="24"/>
        <w:szCs w:val="24"/>
      </w:rPr>
    </w:pPr>
    <w:r>
      <w:rPr>
        <w:rStyle w:val="PageNumber"/>
      </w:rPr>
      <w:t>Pre-screening Consent Script</w:t>
    </w:r>
    <w:r w:rsidR="008D116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DE5A8" w14:textId="77777777" w:rsidR="008D1165" w:rsidRDefault="008D1165" w:rsidP="00471D7C">
    <w:pPr>
      <w:pStyle w:val="Heading1"/>
      <w:tabs>
        <w:tab w:val="right" w:pos="9900"/>
      </w:tabs>
      <w:spacing w:after="120"/>
      <w:jc w:val="left"/>
      <w:rPr>
        <w:rStyle w:val="PageNumber"/>
      </w:rPr>
    </w:pPr>
    <w:r>
      <w:rPr>
        <w:noProof/>
      </w:rPr>
      <w:drawing>
        <wp:anchor distT="0" distB="0" distL="114300" distR="114300" simplePos="0" relativeHeight="251659264" behindDoc="1" locked="0" layoutInCell="1" allowOverlap="1" wp14:anchorId="5D6380CD" wp14:editId="4D511FE0">
          <wp:simplePos x="0" y="0"/>
          <wp:positionH relativeFrom="column">
            <wp:posOffset>15707</wp:posOffset>
          </wp:positionH>
          <wp:positionV relativeFrom="paragraph">
            <wp:posOffset>187643</wp:posOffset>
          </wp:positionV>
          <wp:extent cx="2362835" cy="11804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835" cy="1180465"/>
                  </a:xfrm>
                  <a:prstGeom prst="rect">
                    <a:avLst/>
                  </a:prstGeom>
                </pic:spPr>
              </pic:pic>
            </a:graphicData>
          </a:graphic>
          <wp14:sizeRelH relativeFrom="page">
            <wp14:pctWidth>0</wp14:pctWidth>
          </wp14:sizeRelH>
          <wp14:sizeRelV relativeFrom="page">
            <wp14:pctHeight>0</wp14:pctHeight>
          </wp14:sizeRelV>
        </wp:anchor>
      </w:drawing>
    </w:r>
  </w:p>
  <w:p w14:paraId="103035DA" w14:textId="77777777" w:rsidR="008D1165" w:rsidRDefault="008D1165" w:rsidP="00471D7C">
    <w:pPr>
      <w:pStyle w:val="Heading1"/>
      <w:tabs>
        <w:tab w:val="right" w:pos="9900"/>
      </w:tabs>
      <w:spacing w:after="120"/>
      <w:jc w:val="left"/>
      <w:rPr>
        <w:rStyle w:val="PageNumber"/>
      </w:rPr>
    </w:pPr>
  </w:p>
  <w:p w14:paraId="248E9B2D" w14:textId="77777777" w:rsidR="008D1165" w:rsidRDefault="008D1165" w:rsidP="00471D7C">
    <w:pPr>
      <w:pStyle w:val="Heading1"/>
      <w:tabs>
        <w:tab w:val="right" w:pos="9900"/>
      </w:tabs>
      <w:spacing w:after="120"/>
      <w:jc w:val="left"/>
      <w:rPr>
        <w:rStyle w:val="PageNumber"/>
      </w:rPr>
    </w:pPr>
  </w:p>
  <w:p w14:paraId="0DE3E2EB" w14:textId="77777777" w:rsidR="008D1165" w:rsidRDefault="008D1165" w:rsidP="00471D7C">
    <w:pPr>
      <w:pStyle w:val="Heading1"/>
      <w:tabs>
        <w:tab w:val="right" w:pos="9900"/>
      </w:tabs>
      <w:spacing w:after="120"/>
      <w:jc w:val="left"/>
      <w:rPr>
        <w:rStyle w:val="PageNumber"/>
      </w:rPr>
    </w:pPr>
  </w:p>
  <w:p w14:paraId="7A85157A" w14:textId="58F3A10C" w:rsidR="008D1165" w:rsidRPr="00EE62CD" w:rsidRDefault="008D1165" w:rsidP="00471D7C">
    <w:pPr>
      <w:pStyle w:val="Heading1"/>
      <w:tabs>
        <w:tab w:val="right" w:pos="9900"/>
      </w:tabs>
      <w:spacing w:after="120"/>
      <w:jc w:val="left"/>
      <w:rPr>
        <w:rStyle w:val="PageNumber"/>
        <w:sz w:val="24"/>
        <w:szCs w:val="24"/>
      </w:rPr>
    </w:pPr>
    <w:r>
      <w:rPr>
        <w:rStyle w:val="PageNumber"/>
      </w:rPr>
      <w:t>Pre-screening Consent Script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462FA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E0BE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FE4E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48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2AB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3B163868"/>
    <w:lvl w:ilvl="0">
      <w:numFmt w:val="decimal"/>
      <w:pStyle w:val="Bullet"/>
      <w:lvlText w:val="*"/>
      <w:lvlJc w:val="left"/>
    </w:lvl>
  </w:abstractNum>
  <w:abstractNum w:abstractNumId="11" w15:restartNumberingAfterBreak="0">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15:restartNumberingAfterBreak="0">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063D0306"/>
    <w:multiLevelType w:val="hybridMultilevel"/>
    <w:tmpl w:val="85521580"/>
    <w:lvl w:ilvl="0" w:tplc="9106396E">
      <w:start w:val="12"/>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5" w15:restartNumberingAfterBreak="0">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8" w15:restartNumberingAfterBreak="0">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9" w15:restartNumberingAfterBreak="0">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20" w15:restartNumberingAfterBreak="0">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15:restartNumberingAfterBreak="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15:restartNumberingAfterBreak="0">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4" w15:restartNumberingAfterBreak="0">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7" w15:restartNumberingAfterBreak="0">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8" w15:restartNumberingAfterBreak="0">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9" w15:restartNumberingAfterBreak="0">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30" w15:restartNumberingAfterBreak="0">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1" w15:restartNumberingAfterBreak="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abstractNumId w:val="30"/>
  </w:num>
  <w:num w:numId="4">
    <w:abstractNumId w:val="23"/>
  </w:num>
  <w:num w:numId="5">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abstractNumId w:val="27"/>
  </w:num>
  <w:num w:numId="7">
    <w:abstractNumId w:val="11"/>
  </w:num>
  <w:num w:numId="8">
    <w:abstractNumId w:val="16"/>
  </w:num>
  <w:num w:numId="9">
    <w:abstractNumId w:val="20"/>
  </w:num>
  <w:num w:numId="10">
    <w:abstractNumId w:val="18"/>
  </w:num>
  <w:num w:numId="11">
    <w:abstractNumId w:val="29"/>
  </w:num>
  <w:num w:numId="12">
    <w:abstractNumId w:val="13"/>
  </w:num>
  <w:num w:numId="13">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abstractNumId w:val="24"/>
  </w:num>
  <w:num w:numId="16">
    <w:abstractNumId w:val="28"/>
  </w:num>
  <w:num w:numId="17">
    <w:abstractNumId w:val="19"/>
  </w:num>
  <w:num w:numId="18">
    <w:abstractNumId w:val="12"/>
  </w:num>
  <w:num w:numId="19">
    <w:abstractNumId w:val="17"/>
  </w:num>
  <w:num w:numId="20">
    <w:abstractNumId w:val="21"/>
  </w:num>
  <w:num w:numId="21">
    <w:abstractNumId w:val="15"/>
  </w:num>
  <w:num w:numId="22">
    <w:abstractNumId w:val="26"/>
  </w:num>
  <w:num w:numId="23">
    <w:abstractNumId w:val="31"/>
  </w:num>
  <w:num w:numId="24">
    <w:abstractNumId w:val="33"/>
  </w:num>
  <w:num w:numId="25">
    <w:abstractNumId w:val="32"/>
  </w:num>
  <w:num w:numId="26">
    <w:abstractNumId w:val="22"/>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46C9"/>
    <w:rsid w:val="0000774C"/>
    <w:rsid w:val="00011D41"/>
    <w:rsid w:val="00013898"/>
    <w:rsid w:val="00023ED0"/>
    <w:rsid w:val="00034762"/>
    <w:rsid w:val="00034BE2"/>
    <w:rsid w:val="000426F1"/>
    <w:rsid w:val="00053FE1"/>
    <w:rsid w:val="0006795E"/>
    <w:rsid w:val="00070466"/>
    <w:rsid w:val="00071616"/>
    <w:rsid w:val="00073C1A"/>
    <w:rsid w:val="00097533"/>
    <w:rsid w:val="000A20D3"/>
    <w:rsid w:val="000A7DEB"/>
    <w:rsid w:val="000A7F4D"/>
    <w:rsid w:val="000C2E91"/>
    <w:rsid w:val="000D6061"/>
    <w:rsid w:val="000E5C20"/>
    <w:rsid w:val="000E6AD1"/>
    <w:rsid w:val="00106933"/>
    <w:rsid w:val="001200CF"/>
    <w:rsid w:val="00121107"/>
    <w:rsid w:val="00146464"/>
    <w:rsid w:val="001539BA"/>
    <w:rsid w:val="00161DD1"/>
    <w:rsid w:val="0016236B"/>
    <w:rsid w:val="0018416A"/>
    <w:rsid w:val="001A2D30"/>
    <w:rsid w:val="001B073C"/>
    <w:rsid w:val="001C09B6"/>
    <w:rsid w:val="001D1523"/>
    <w:rsid w:val="001D41CB"/>
    <w:rsid w:val="001E662A"/>
    <w:rsid w:val="001F11C4"/>
    <w:rsid w:val="001F788C"/>
    <w:rsid w:val="002130FF"/>
    <w:rsid w:val="00225A34"/>
    <w:rsid w:val="00232BDF"/>
    <w:rsid w:val="00242F21"/>
    <w:rsid w:val="002452C8"/>
    <w:rsid w:val="00250878"/>
    <w:rsid w:val="0025125F"/>
    <w:rsid w:val="002523DD"/>
    <w:rsid w:val="002557D4"/>
    <w:rsid w:val="00274DB3"/>
    <w:rsid w:val="00284CBE"/>
    <w:rsid w:val="002850B0"/>
    <w:rsid w:val="00292914"/>
    <w:rsid w:val="00295E41"/>
    <w:rsid w:val="002A06B5"/>
    <w:rsid w:val="002C662C"/>
    <w:rsid w:val="002D1287"/>
    <w:rsid w:val="002E2DE8"/>
    <w:rsid w:val="002F1035"/>
    <w:rsid w:val="002F4432"/>
    <w:rsid w:val="002F6258"/>
    <w:rsid w:val="00331B3B"/>
    <w:rsid w:val="0034277C"/>
    <w:rsid w:val="003501C4"/>
    <w:rsid w:val="00351618"/>
    <w:rsid w:val="00354C6E"/>
    <w:rsid w:val="00363FCA"/>
    <w:rsid w:val="0037434F"/>
    <w:rsid w:val="00382A99"/>
    <w:rsid w:val="0039635E"/>
    <w:rsid w:val="003B527D"/>
    <w:rsid w:val="003B59D2"/>
    <w:rsid w:val="003C000C"/>
    <w:rsid w:val="003D172B"/>
    <w:rsid w:val="003D7C44"/>
    <w:rsid w:val="003E0FD1"/>
    <w:rsid w:val="003E11DB"/>
    <w:rsid w:val="003E38B6"/>
    <w:rsid w:val="003E65EE"/>
    <w:rsid w:val="003E75D6"/>
    <w:rsid w:val="003F1DE3"/>
    <w:rsid w:val="00403053"/>
    <w:rsid w:val="004046B8"/>
    <w:rsid w:val="00423464"/>
    <w:rsid w:val="00424DB6"/>
    <w:rsid w:val="0043462C"/>
    <w:rsid w:val="0045178D"/>
    <w:rsid w:val="0045665A"/>
    <w:rsid w:val="0047083E"/>
    <w:rsid w:val="00471D7C"/>
    <w:rsid w:val="00475DD0"/>
    <w:rsid w:val="00476BB1"/>
    <w:rsid w:val="00477349"/>
    <w:rsid w:val="00483F0F"/>
    <w:rsid w:val="00485458"/>
    <w:rsid w:val="00487352"/>
    <w:rsid w:val="0049145E"/>
    <w:rsid w:val="00494668"/>
    <w:rsid w:val="004973F9"/>
    <w:rsid w:val="004977CE"/>
    <w:rsid w:val="004A0FD7"/>
    <w:rsid w:val="004A21E3"/>
    <w:rsid w:val="004A779B"/>
    <w:rsid w:val="004B6749"/>
    <w:rsid w:val="004C24C2"/>
    <w:rsid w:val="004D2D72"/>
    <w:rsid w:val="004D4567"/>
    <w:rsid w:val="004E12F9"/>
    <w:rsid w:val="004E50E6"/>
    <w:rsid w:val="004F0599"/>
    <w:rsid w:val="005005A4"/>
    <w:rsid w:val="00504D22"/>
    <w:rsid w:val="0051153A"/>
    <w:rsid w:val="00512B27"/>
    <w:rsid w:val="00512B7C"/>
    <w:rsid w:val="005303D1"/>
    <w:rsid w:val="005310B0"/>
    <w:rsid w:val="0059763A"/>
    <w:rsid w:val="005B4890"/>
    <w:rsid w:val="005B596E"/>
    <w:rsid w:val="005C13F1"/>
    <w:rsid w:val="005C1F4C"/>
    <w:rsid w:val="005C5F7D"/>
    <w:rsid w:val="005E5D4C"/>
    <w:rsid w:val="005F3AFB"/>
    <w:rsid w:val="005F69ED"/>
    <w:rsid w:val="00601049"/>
    <w:rsid w:val="00603689"/>
    <w:rsid w:val="006221DA"/>
    <w:rsid w:val="00622B59"/>
    <w:rsid w:val="00634D9A"/>
    <w:rsid w:val="006352C1"/>
    <w:rsid w:val="00635303"/>
    <w:rsid w:val="0064183D"/>
    <w:rsid w:val="00643452"/>
    <w:rsid w:val="00644091"/>
    <w:rsid w:val="006470A1"/>
    <w:rsid w:val="006573E7"/>
    <w:rsid w:val="006617FA"/>
    <w:rsid w:val="00666DF3"/>
    <w:rsid w:val="00672592"/>
    <w:rsid w:val="006813B1"/>
    <w:rsid w:val="0068675E"/>
    <w:rsid w:val="006925A2"/>
    <w:rsid w:val="006A1AFC"/>
    <w:rsid w:val="006A2B30"/>
    <w:rsid w:val="006A3943"/>
    <w:rsid w:val="006A60DC"/>
    <w:rsid w:val="006A7081"/>
    <w:rsid w:val="006B09BC"/>
    <w:rsid w:val="006B3CB4"/>
    <w:rsid w:val="006C558A"/>
    <w:rsid w:val="006E5305"/>
    <w:rsid w:val="006E612B"/>
    <w:rsid w:val="006F01E5"/>
    <w:rsid w:val="006F487A"/>
    <w:rsid w:val="006F6883"/>
    <w:rsid w:val="00702564"/>
    <w:rsid w:val="00715BCD"/>
    <w:rsid w:val="00722D61"/>
    <w:rsid w:val="0073067E"/>
    <w:rsid w:val="007306F4"/>
    <w:rsid w:val="0073325F"/>
    <w:rsid w:val="007406B9"/>
    <w:rsid w:val="007638F6"/>
    <w:rsid w:val="007655B4"/>
    <w:rsid w:val="00766417"/>
    <w:rsid w:val="00785795"/>
    <w:rsid w:val="00785D88"/>
    <w:rsid w:val="007A7CA7"/>
    <w:rsid w:val="007B2D4D"/>
    <w:rsid w:val="007B355E"/>
    <w:rsid w:val="007B600C"/>
    <w:rsid w:val="007B6896"/>
    <w:rsid w:val="007C005C"/>
    <w:rsid w:val="007C63A7"/>
    <w:rsid w:val="007E6DF4"/>
    <w:rsid w:val="007F2FE9"/>
    <w:rsid w:val="008007F9"/>
    <w:rsid w:val="00832C6D"/>
    <w:rsid w:val="00854ECD"/>
    <w:rsid w:val="008732AA"/>
    <w:rsid w:val="00885D6F"/>
    <w:rsid w:val="008C25B5"/>
    <w:rsid w:val="008C6C9F"/>
    <w:rsid w:val="008C7EB0"/>
    <w:rsid w:val="008D1165"/>
    <w:rsid w:val="008D5C3D"/>
    <w:rsid w:val="008D6EBE"/>
    <w:rsid w:val="008E33A7"/>
    <w:rsid w:val="008E4EEF"/>
    <w:rsid w:val="008E7779"/>
    <w:rsid w:val="008F30C1"/>
    <w:rsid w:val="008F5C6C"/>
    <w:rsid w:val="00902766"/>
    <w:rsid w:val="0090606E"/>
    <w:rsid w:val="00906DE9"/>
    <w:rsid w:val="00911EB1"/>
    <w:rsid w:val="009150E5"/>
    <w:rsid w:val="00937643"/>
    <w:rsid w:val="00945756"/>
    <w:rsid w:val="00952AEC"/>
    <w:rsid w:val="00953677"/>
    <w:rsid w:val="00964B83"/>
    <w:rsid w:val="00970155"/>
    <w:rsid w:val="009853E1"/>
    <w:rsid w:val="009913F9"/>
    <w:rsid w:val="00992613"/>
    <w:rsid w:val="009A4125"/>
    <w:rsid w:val="009B5803"/>
    <w:rsid w:val="009C614D"/>
    <w:rsid w:val="009D4012"/>
    <w:rsid w:val="009D6464"/>
    <w:rsid w:val="009E2ABC"/>
    <w:rsid w:val="009F193C"/>
    <w:rsid w:val="009F2C80"/>
    <w:rsid w:val="009F3968"/>
    <w:rsid w:val="009F4F03"/>
    <w:rsid w:val="00A00E80"/>
    <w:rsid w:val="00A0263E"/>
    <w:rsid w:val="00A07EB8"/>
    <w:rsid w:val="00A16CCF"/>
    <w:rsid w:val="00A222A3"/>
    <w:rsid w:val="00A25E17"/>
    <w:rsid w:val="00A350AC"/>
    <w:rsid w:val="00A4468B"/>
    <w:rsid w:val="00A45FDA"/>
    <w:rsid w:val="00A6779F"/>
    <w:rsid w:val="00A77042"/>
    <w:rsid w:val="00A86C6B"/>
    <w:rsid w:val="00A8758A"/>
    <w:rsid w:val="00A910F2"/>
    <w:rsid w:val="00AA36F8"/>
    <w:rsid w:val="00AB339C"/>
    <w:rsid w:val="00AC364D"/>
    <w:rsid w:val="00AD6228"/>
    <w:rsid w:val="00AE0FEF"/>
    <w:rsid w:val="00AE3208"/>
    <w:rsid w:val="00AE5D74"/>
    <w:rsid w:val="00AE7E0F"/>
    <w:rsid w:val="00AF1638"/>
    <w:rsid w:val="00AF4C64"/>
    <w:rsid w:val="00B11C1C"/>
    <w:rsid w:val="00B237E0"/>
    <w:rsid w:val="00B24035"/>
    <w:rsid w:val="00B33693"/>
    <w:rsid w:val="00B52046"/>
    <w:rsid w:val="00B52967"/>
    <w:rsid w:val="00B544AA"/>
    <w:rsid w:val="00B55BC1"/>
    <w:rsid w:val="00B64432"/>
    <w:rsid w:val="00B64A94"/>
    <w:rsid w:val="00B661B1"/>
    <w:rsid w:val="00B70CC3"/>
    <w:rsid w:val="00B819ED"/>
    <w:rsid w:val="00B875F3"/>
    <w:rsid w:val="00B97059"/>
    <w:rsid w:val="00BA0050"/>
    <w:rsid w:val="00BA7DFC"/>
    <w:rsid w:val="00BB69FA"/>
    <w:rsid w:val="00BC324C"/>
    <w:rsid w:val="00BC775B"/>
    <w:rsid w:val="00BE30CD"/>
    <w:rsid w:val="00BE4F9A"/>
    <w:rsid w:val="00BF42C1"/>
    <w:rsid w:val="00BF6351"/>
    <w:rsid w:val="00C118A4"/>
    <w:rsid w:val="00C15917"/>
    <w:rsid w:val="00C15B21"/>
    <w:rsid w:val="00C21978"/>
    <w:rsid w:val="00C22424"/>
    <w:rsid w:val="00C24C1C"/>
    <w:rsid w:val="00C3326C"/>
    <w:rsid w:val="00C41E4B"/>
    <w:rsid w:val="00C4406D"/>
    <w:rsid w:val="00C73B2C"/>
    <w:rsid w:val="00C74246"/>
    <w:rsid w:val="00C80B8D"/>
    <w:rsid w:val="00C8442D"/>
    <w:rsid w:val="00C929C3"/>
    <w:rsid w:val="00C93201"/>
    <w:rsid w:val="00CB1E3C"/>
    <w:rsid w:val="00CD780B"/>
    <w:rsid w:val="00CD7C6D"/>
    <w:rsid w:val="00CE709D"/>
    <w:rsid w:val="00CF0432"/>
    <w:rsid w:val="00CF4E90"/>
    <w:rsid w:val="00D04FED"/>
    <w:rsid w:val="00D060D0"/>
    <w:rsid w:val="00D17AD2"/>
    <w:rsid w:val="00D21572"/>
    <w:rsid w:val="00D24FA2"/>
    <w:rsid w:val="00D26475"/>
    <w:rsid w:val="00D342FB"/>
    <w:rsid w:val="00D34B58"/>
    <w:rsid w:val="00D41A8B"/>
    <w:rsid w:val="00D429B7"/>
    <w:rsid w:val="00D43D40"/>
    <w:rsid w:val="00D5493A"/>
    <w:rsid w:val="00D5725B"/>
    <w:rsid w:val="00D6081E"/>
    <w:rsid w:val="00D702FD"/>
    <w:rsid w:val="00D728C9"/>
    <w:rsid w:val="00D72EFA"/>
    <w:rsid w:val="00D94055"/>
    <w:rsid w:val="00DA621B"/>
    <w:rsid w:val="00DA6FA7"/>
    <w:rsid w:val="00DB1F97"/>
    <w:rsid w:val="00DB585C"/>
    <w:rsid w:val="00DC7265"/>
    <w:rsid w:val="00DD4AB7"/>
    <w:rsid w:val="00DE7040"/>
    <w:rsid w:val="00DF6F43"/>
    <w:rsid w:val="00DF78A5"/>
    <w:rsid w:val="00E03F19"/>
    <w:rsid w:val="00E043DA"/>
    <w:rsid w:val="00E0565C"/>
    <w:rsid w:val="00E121BA"/>
    <w:rsid w:val="00E12D2A"/>
    <w:rsid w:val="00E20C09"/>
    <w:rsid w:val="00E2797A"/>
    <w:rsid w:val="00E30A2D"/>
    <w:rsid w:val="00E337CA"/>
    <w:rsid w:val="00E353C2"/>
    <w:rsid w:val="00E437C1"/>
    <w:rsid w:val="00E60CDE"/>
    <w:rsid w:val="00E77984"/>
    <w:rsid w:val="00E828BF"/>
    <w:rsid w:val="00E841E5"/>
    <w:rsid w:val="00E85B07"/>
    <w:rsid w:val="00E8614A"/>
    <w:rsid w:val="00E92C24"/>
    <w:rsid w:val="00E92CCC"/>
    <w:rsid w:val="00EA4A08"/>
    <w:rsid w:val="00EB1218"/>
    <w:rsid w:val="00EC632E"/>
    <w:rsid w:val="00EC63DD"/>
    <w:rsid w:val="00EC7771"/>
    <w:rsid w:val="00EE33E7"/>
    <w:rsid w:val="00EE62CD"/>
    <w:rsid w:val="00EF083A"/>
    <w:rsid w:val="00F040B2"/>
    <w:rsid w:val="00F216AC"/>
    <w:rsid w:val="00F24BF5"/>
    <w:rsid w:val="00F466F1"/>
    <w:rsid w:val="00F47EB9"/>
    <w:rsid w:val="00F624AC"/>
    <w:rsid w:val="00F700AB"/>
    <w:rsid w:val="00F7078A"/>
    <w:rsid w:val="00F74A07"/>
    <w:rsid w:val="00F779B6"/>
    <w:rsid w:val="00F820B0"/>
    <w:rsid w:val="00F84207"/>
    <w:rsid w:val="00F940CF"/>
    <w:rsid w:val="00FC10F3"/>
    <w:rsid w:val="00FC32D8"/>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1679DBE6"/>
  <w15:docId w15:val="{BBF4033A-4B44-45C2-AD4C-1784F293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85C"/>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link w:val="FooterChar"/>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character" w:styleId="CommentReference">
    <w:name w:val="annotation reference"/>
    <w:basedOn w:val="DefaultParagraphFont"/>
    <w:rsid w:val="00494668"/>
    <w:rPr>
      <w:sz w:val="16"/>
      <w:szCs w:val="16"/>
    </w:rPr>
  </w:style>
  <w:style w:type="paragraph" w:styleId="CommentText">
    <w:name w:val="annotation text"/>
    <w:basedOn w:val="Normal"/>
    <w:link w:val="CommentTextChar"/>
    <w:rsid w:val="00494668"/>
    <w:rPr>
      <w:sz w:val="20"/>
      <w:szCs w:val="20"/>
    </w:rPr>
  </w:style>
  <w:style w:type="character" w:customStyle="1" w:styleId="CommentTextChar">
    <w:name w:val="Comment Text Char"/>
    <w:basedOn w:val="DefaultParagraphFont"/>
    <w:link w:val="CommentText"/>
    <w:rsid w:val="00494668"/>
    <w:rPr>
      <w:rFonts w:ascii="Times" w:hAnsi="Times"/>
    </w:rPr>
  </w:style>
  <w:style w:type="paragraph" w:styleId="CommentSubject">
    <w:name w:val="annotation subject"/>
    <w:basedOn w:val="CommentText"/>
    <w:next w:val="CommentText"/>
    <w:link w:val="CommentSubjectChar"/>
    <w:rsid w:val="00494668"/>
    <w:rPr>
      <w:b/>
      <w:bCs/>
    </w:rPr>
  </w:style>
  <w:style w:type="character" w:customStyle="1" w:styleId="CommentSubjectChar">
    <w:name w:val="Comment Subject Char"/>
    <w:basedOn w:val="CommentTextChar"/>
    <w:link w:val="CommentSubject"/>
    <w:rsid w:val="00494668"/>
    <w:rPr>
      <w:rFonts w:ascii="Times" w:hAnsi="Times"/>
      <w:b/>
      <w:bCs/>
    </w:rPr>
  </w:style>
  <w:style w:type="paragraph" w:styleId="BalloonText">
    <w:name w:val="Balloon Text"/>
    <w:basedOn w:val="Normal"/>
    <w:link w:val="BalloonTextChar"/>
    <w:rsid w:val="00494668"/>
    <w:pPr>
      <w:spacing w:after="0"/>
    </w:pPr>
    <w:rPr>
      <w:rFonts w:ascii="Tahoma" w:hAnsi="Tahoma" w:cs="Tahoma"/>
      <w:sz w:val="16"/>
      <w:szCs w:val="16"/>
    </w:rPr>
  </w:style>
  <w:style w:type="character" w:customStyle="1" w:styleId="BalloonTextChar">
    <w:name w:val="Balloon Text Char"/>
    <w:basedOn w:val="DefaultParagraphFont"/>
    <w:link w:val="BalloonText"/>
    <w:rsid w:val="00494668"/>
    <w:rPr>
      <w:rFonts w:ascii="Tahoma" w:hAnsi="Tahoma" w:cs="Tahoma"/>
      <w:sz w:val="16"/>
      <w:szCs w:val="16"/>
    </w:rPr>
  </w:style>
  <w:style w:type="paragraph" w:styleId="Revision">
    <w:name w:val="Revision"/>
    <w:hidden/>
    <w:uiPriority w:val="99"/>
    <w:semiHidden/>
    <w:rsid w:val="00AA36F8"/>
    <w:rPr>
      <w:rFonts w:ascii="Times" w:hAnsi="Times"/>
      <w:sz w:val="24"/>
      <w:szCs w:val="24"/>
    </w:rPr>
  </w:style>
  <w:style w:type="paragraph" w:styleId="ListParagraph">
    <w:name w:val="List Paragraph"/>
    <w:basedOn w:val="Normal"/>
    <w:uiPriority w:val="34"/>
    <w:qFormat/>
    <w:rsid w:val="00D34B58"/>
    <w:pPr>
      <w:autoSpaceDE/>
      <w:autoSpaceDN/>
      <w:spacing w:after="0"/>
      <w:ind w:left="720"/>
    </w:pPr>
    <w:rPr>
      <w:rFonts w:ascii="Calibri" w:eastAsiaTheme="minorHAnsi" w:hAnsi="Calibri"/>
      <w:sz w:val="22"/>
      <w:szCs w:val="22"/>
    </w:rPr>
  </w:style>
  <w:style w:type="character" w:customStyle="1" w:styleId="FooterChar">
    <w:name w:val="Footer Char"/>
    <w:basedOn w:val="DefaultParagraphFont"/>
    <w:link w:val="Footer"/>
    <w:rsid w:val="00C74246"/>
    <w:rPr>
      <w:rFonts w:ascii="Arial Narrow" w:hAnsi="Arial Narrow" w:cs="Times"/>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774331363">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1984969721">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5A826-69CD-4D6E-88F3-850FFB7C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2105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Manager>Stuart Horowitz, PhD, MBA, CHRC</Manager>
  <Company>Huron Consulting Group, Inc.</Company>
  <LinksUpToDate>false</LinksUpToDate>
  <CharactersWithSpaces>2528</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dc:subject>
  <dc:creator>Jeffrey A. Cooper</dc:creator>
  <cp:keywords>Huron, HRPP, SOP</cp:keywords>
  <dc:description>©2009-2012 Huron Consulting Services, LLC. Use and distribution subject to End User License Agreement at http://www.huronconsultinggroup.com/SOP</dc:description>
  <cp:lastModifiedBy>Claire Dunne</cp:lastModifiedBy>
  <cp:revision>2</cp:revision>
  <cp:lastPrinted>2013-04-01T17:38:00Z</cp:lastPrinted>
  <dcterms:created xsi:type="dcterms:W3CDTF">2015-07-30T18:35:00Z</dcterms:created>
  <dcterms:modified xsi:type="dcterms:W3CDTF">2015-07-30T18:35:00Z</dcterms:modified>
</cp:coreProperties>
</file>