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pregunta-1.-set-up"/>
    <w:p>
      <w:pPr>
        <w:pStyle w:val="Heading2"/>
      </w:pPr>
      <w:r>
        <w:t xml:space="preserve">Pregunta 1. Set up</w:t>
      </w:r>
    </w:p>
    <w:p>
      <w:pPr>
        <w:numPr>
          <w:ilvl w:val="0"/>
          <w:numId w:val="1001"/>
        </w:numPr>
        <w:pStyle w:val="Compact"/>
      </w:pPr>
      <w:r>
        <w:t xml:space="preserve">Carga la base de Antropometría y las librerías haven, tidyverse, survey y gtsummary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numPr>
          <w:ilvl w:val="0"/>
          <w:numId w:val="1002"/>
        </w:numPr>
      </w:pPr>
      <w:r>
        <w:t xml:space="preserve">Remueve las etiquetas de las variables</w:t>
      </w:r>
    </w:p>
    <w:p>
      <w:pPr>
        <w:numPr>
          <w:ilvl w:val="0"/>
          <w:numId w:val="1002"/>
        </w:numPr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numPr>
          <w:ilvl w:val="0"/>
          <w:numId w:val="1002"/>
        </w:numPr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numPr>
          <w:ilvl w:val="0"/>
          <w:numId w:val="1002"/>
        </w:numPr>
      </w:pPr>
      <w:r>
        <w:t xml:space="preserve">Intenta recrear la siguiente tabla: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33"/>
        <w:gridCol w:w="2996"/>
        <w:gridCol w:w="28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Hombre</w:t>
            </w:r>
            <w:r>
              <w:t xml:space="preserve">, N = 55,590,464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Mujer</w:t>
            </w:r>
            <w:r>
              <w:t xml:space="preserve">, N = 59,495,360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Categoria de IMC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Bajo peso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12,474,803.0 (22.4%)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12,045,058.8 (20.2%)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17,772,647.7 (32.0%)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17,700,020.4 (29.8%)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15,781,771.3 (28.4%)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15,115,038.3 (25.4%)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9,561,241.7 (17.2%)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14,635,242.5 (24.6%)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33"/>
        <w:gridCol w:w="2996"/>
        <w:gridCol w:w="28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Hombre</w:t>
            </w:r>
            <w:r>
              <w:t xml:space="preserve">, N = 55,590,464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Mujer</w:t>
            </w:r>
            <w:r>
              <w:t xml:space="preserve">, N = 59,495,360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Categoria de IMC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Bajo peso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12,474,803.0 (22.4%)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12,045,058.8 (20.2%)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17,772,647.7 (32.0%)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17,700,020.4 (29.8%)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15,781,771.3 (28.4%)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15,115,038.3 (25.4%)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9,561,241.7 (17.2%)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14,635,242.5 (24.6%)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2024-07-21T12:04:22Z</dcterms:created>
  <dcterms:modified xsi:type="dcterms:W3CDTF">2024-07-21T12:04:22Z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21, 2024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