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9279" w14:textId="01E3D5EA" w:rsidR="00C630C7" w:rsidRPr="00566A20" w:rsidRDefault="00A5503D" w:rsidP="00A5503D">
      <w:pPr>
        <w:jc w:val="center"/>
        <w:rPr>
          <w:rFonts w:ascii="Exo 2.0" w:hAnsi="Exo 2.0"/>
          <w:b/>
          <w:bCs/>
          <w:sz w:val="22"/>
          <w:szCs w:val="22"/>
        </w:rPr>
      </w:pPr>
      <w:r w:rsidRPr="00566A20">
        <w:rPr>
          <w:rFonts w:ascii="Exo 2.0" w:hAnsi="Exo 2.0"/>
          <w:b/>
          <w:bCs/>
          <w:sz w:val="22"/>
          <w:szCs w:val="22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79CC" w:rsidRPr="00566A20" w14:paraId="050EC919" w14:textId="77777777" w:rsidTr="00C630C7">
        <w:tc>
          <w:tcPr>
            <w:tcW w:w="4247" w:type="dxa"/>
          </w:tcPr>
          <w:p w14:paraId="3655A056" w14:textId="02BA0A9E" w:rsidR="005479CC" w:rsidRPr="00566A20" w:rsidRDefault="00953D07" w:rsidP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>Conexão de Trocas:</w:t>
            </w:r>
            <w:r w:rsidRPr="00566A20">
              <w:rPr>
                <w:rFonts w:ascii="Exo 2.0" w:hAnsi="Exo 2.0"/>
                <w:sz w:val="22"/>
                <w:szCs w:val="22"/>
              </w:rPr>
              <w:t xml:space="preserve"> ter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á</w:t>
            </w:r>
            <w:r w:rsidRPr="00566A20">
              <w:rPr>
                <w:rFonts w:ascii="Exo 2.0" w:hAnsi="Exo 2.0"/>
                <w:sz w:val="22"/>
                <w:szCs w:val="22"/>
              </w:rPr>
              <w:t xml:space="preserve"> como foco a apresenta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çã</w:t>
            </w:r>
            <w:r w:rsidRPr="00566A20">
              <w:rPr>
                <w:rFonts w:ascii="Exo 2.0" w:hAnsi="Exo 2.0"/>
                <w:sz w:val="22"/>
                <w:szCs w:val="22"/>
              </w:rPr>
              <w:t>o do</w:t>
            </w:r>
            <w:r w:rsidRPr="00566A20">
              <w:rPr>
                <w:rFonts w:ascii="Calibri" w:hAnsi="Calibri" w:cs="Calibri"/>
                <w:sz w:val="22"/>
                <w:szCs w:val="22"/>
              </w:rPr>
              <w:t> </w:t>
            </w:r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>Copilot</w:t>
            </w:r>
            <w:r w:rsidRPr="00566A20">
              <w:rPr>
                <w:rFonts w:ascii="Exo 2.0" w:hAnsi="Exo 2.0"/>
                <w:sz w:val="22"/>
                <w:szCs w:val="22"/>
              </w:rPr>
              <w:t xml:space="preserve">, ferramenta de Inteligência Artificial da Microsoft que está disponível para todos usarem.  </w:t>
            </w:r>
          </w:p>
        </w:tc>
        <w:tc>
          <w:tcPr>
            <w:tcW w:w="4247" w:type="dxa"/>
          </w:tcPr>
          <w:p w14:paraId="0DF4D7FD" w14:textId="081AB349" w:rsidR="005479CC" w:rsidRPr="00566A20" w:rsidRDefault="00953D07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>21/0</w:t>
            </w:r>
            <w:r w:rsidR="00566A20" w:rsidRPr="00566A20">
              <w:rPr>
                <w:rFonts w:ascii="Exo 2.0" w:hAnsi="Exo 2.0"/>
                <w:sz w:val="22"/>
                <w:szCs w:val="22"/>
              </w:rPr>
              <w:t>7</w:t>
            </w:r>
          </w:p>
        </w:tc>
      </w:tr>
      <w:tr w:rsidR="008C6DC1" w:rsidRPr="00566A20" w14:paraId="525128D0" w14:textId="77777777" w:rsidTr="00C630C7">
        <w:tc>
          <w:tcPr>
            <w:tcW w:w="4247" w:type="dxa"/>
          </w:tcPr>
          <w:p w14:paraId="1269EB5A" w14:textId="5F26CDC6" w:rsidR="008C6DC1" w:rsidRPr="00566A20" w:rsidRDefault="00953D07" w:rsidP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>A partir desta data, serão publicados</w:t>
            </w:r>
            <w:r w:rsidRPr="00566A20">
              <w:rPr>
                <w:rFonts w:ascii="Calibri" w:hAnsi="Calibri" w:cs="Calibri"/>
                <w:sz w:val="22"/>
                <w:szCs w:val="22"/>
              </w:rPr>
              <w:t> </w:t>
            </w:r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>cards com “pílulas” de IA</w:t>
            </w:r>
            <w:r w:rsidRPr="00566A20">
              <w:rPr>
                <w:rFonts w:ascii="Calibri" w:hAnsi="Calibri" w:cs="Calibri"/>
                <w:sz w:val="22"/>
                <w:szCs w:val="22"/>
              </w:rPr>
              <w:t xml:space="preserve"> no </w:t>
            </w:r>
            <w:r w:rsidRPr="00566A20">
              <w:rPr>
                <w:rFonts w:ascii="Exo 2.0" w:hAnsi="Exo 2.0"/>
                <w:sz w:val="22"/>
                <w:szCs w:val="22"/>
              </w:rPr>
              <w:t>Teams. Cada card trar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á</w:t>
            </w:r>
            <w:r w:rsidRPr="00566A20">
              <w:rPr>
                <w:rFonts w:ascii="Exo 2.0" w:hAnsi="Exo 2.0"/>
                <w:sz w:val="22"/>
                <w:szCs w:val="22"/>
              </w:rPr>
              <w:t xml:space="preserve"> dicas r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á</w:t>
            </w:r>
            <w:r w:rsidRPr="00566A20">
              <w:rPr>
                <w:rFonts w:ascii="Exo 2.0" w:hAnsi="Exo 2.0"/>
                <w:sz w:val="22"/>
                <w:szCs w:val="22"/>
              </w:rPr>
              <w:t>pidas e pr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á</w:t>
            </w:r>
            <w:r w:rsidRPr="00566A20">
              <w:rPr>
                <w:rFonts w:ascii="Exo 2.0" w:hAnsi="Exo 2.0"/>
                <w:sz w:val="22"/>
                <w:szCs w:val="22"/>
              </w:rPr>
              <w:t xml:space="preserve">ticas sobre como aproveitar melhor o uso do Copilot e como ele poderá ajudar no dia a dia. Terão recorrência mensal. </w:t>
            </w:r>
          </w:p>
        </w:tc>
        <w:tc>
          <w:tcPr>
            <w:tcW w:w="4247" w:type="dxa"/>
          </w:tcPr>
          <w:p w14:paraId="04768822" w14:textId="144CB37E" w:rsidR="008C6DC1" w:rsidRPr="00566A20" w:rsidRDefault="00953D07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>28/0</w:t>
            </w:r>
            <w:r w:rsidR="00566A20" w:rsidRPr="00566A20">
              <w:rPr>
                <w:rFonts w:ascii="Exo 2.0" w:hAnsi="Exo 2.0"/>
                <w:sz w:val="22"/>
                <w:szCs w:val="22"/>
              </w:rPr>
              <w:t>7</w:t>
            </w:r>
          </w:p>
        </w:tc>
      </w:tr>
      <w:tr w:rsidR="00C630C7" w:rsidRPr="00566A20" w14:paraId="2CF4996C" w14:textId="77777777" w:rsidTr="00C630C7">
        <w:tc>
          <w:tcPr>
            <w:tcW w:w="4247" w:type="dxa"/>
          </w:tcPr>
          <w:p w14:paraId="306E9786" w14:textId="3369FCD5" w:rsidR="00C630C7" w:rsidRPr="00566A20" w:rsidRDefault="00566A20" w:rsidP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>Partindo dessa data, teremos</w:t>
            </w:r>
            <w:r w:rsidRPr="00566A20">
              <w:rPr>
                <w:rFonts w:ascii="Calibri" w:hAnsi="Calibri" w:cs="Calibri"/>
                <w:sz w:val="22"/>
                <w:szCs w:val="22"/>
              </w:rPr>
              <w:t> </w:t>
            </w:r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 xml:space="preserve">publicações mensais de </w:t>
            </w:r>
            <w:proofErr w:type="spellStart"/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>KBs</w:t>
            </w:r>
            <w:proofErr w:type="spellEnd"/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 xml:space="preserve"> na Eliza</w:t>
            </w:r>
            <w:r w:rsidRPr="00566A20">
              <w:rPr>
                <w:rFonts w:ascii="Exo 2.0" w:hAnsi="Exo 2.0"/>
                <w:sz w:val="22"/>
                <w:szCs w:val="22"/>
              </w:rPr>
              <w:t>, com materiais complementares, tutoriais e conteúdo de apoio para quem quiser se aprofundar ainda mais no tema.</w:t>
            </w:r>
          </w:p>
        </w:tc>
        <w:tc>
          <w:tcPr>
            <w:tcW w:w="4247" w:type="dxa"/>
          </w:tcPr>
          <w:p w14:paraId="1DB7BDAF" w14:textId="46968C2F" w:rsidR="00C630C7" w:rsidRPr="00566A20" w:rsidRDefault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>10/08</w:t>
            </w:r>
          </w:p>
        </w:tc>
      </w:tr>
      <w:tr w:rsidR="00C630C7" w:rsidRPr="00566A20" w14:paraId="294F6AFB" w14:textId="77777777" w:rsidTr="00C630C7">
        <w:tc>
          <w:tcPr>
            <w:tcW w:w="4247" w:type="dxa"/>
          </w:tcPr>
          <w:p w14:paraId="3EAE9C93" w14:textId="31CD12D2" w:rsidR="00C630C7" w:rsidRPr="00566A20" w:rsidRDefault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>Desenvolvimento de uma</w:t>
            </w:r>
            <w:r w:rsidRPr="00566A20">
              <w:rPr>
                <w:rFonts w:ascii="Calibri" w:hAnsi="Calibri" w:cs="Calibri"/>
                <w:sz w:val="22"/>
                <w:szCs w:val="22"/>
              </w:rPr>
              <w:t> </w:t>
            </w:r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>trilha de conhecimento no Sicredi Aprende</w:t>
            </w:r>
            <w:r w:rsidRPr="00566A20">
              <w:rPr>
                <w:rFonts w:ascii="Calibri" w:hAnsi="Calibri" w:cs="Calibri"/>
                <w:sz w:val="22"/>
                <w:szCs w:val="22"/>
              </w:rPr>
              <w:t> </w:t>
            </w:r>
            <w:r w:rsidRPr="00566A20">
              <w:rPr>
                <w:rFonts w:ascii="Exo 2.0" w:hAnsi="Exo 2.0"/>
                <w:sz w:val="22"/>
                <w:szCs w:val="22"/>
              </w:rPr>
              <w:t>com foco em</w:t>
            </w:r>
            <w:r w:rsidRPr="00566A20">
              <w:rPr>
                <w:rFonts w:ascii="Calibri" w:hAnsi="Calibri" w:cs="Calibri"/>
                <w:sz w:val="22"/>
                <w:szCs w:val="22"/>
              </w:rPr>
              <w:t> </w:t>
            </w:r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>letramento em Inovação e Inteligência Artificial</w:t>
            </w:r>
            <w:r w:rsidRPr="00566A20">
              <w:rPr>
                <w:rFonts w:ascii="Exo 2.0" w:hAnsi="Exo 2.0"/>
                <w:sz w:val="22"/>
                <w:szCs w:val="22"/>
              </w:rPr>
              <w:t>. O objetivo é oferecer uma jornada de aprendizado acessível e prática, que ajude a entender os conceitos, aplicações e oportunidades dessas temáticas no nosso contexto de trabalho.</w:t>
            </w:r>
          </w:p>
        </w:tc>
        <w:tc>
          <w:tcPr>
            <w:tcW w:w="4247" w:type="dxa"/>
          </w:tcPr>
          <w:p w14:paraId="4BB99329" w14:textId="212BD2EE" w:rsidR="00C630C7" w:rsidRPr="00566A20" w:rsidRDefault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 xml:space="preserve">Em desenvolvimento. Planejamos lançar a trilha completamente em novembro. </w:t>
            </w:r>
          </w:p>
        </w:tc>
      </w:tr>
      <w:tr w:rsidR="00C630C7" w:rsidRPr="00566A20" w14:paraId="3D070677" w14:textId="77777777" w:rsidTr="00C630C7">
        <w:tc>
          <w:tcPr>
            <w:tcW w:w="4247" w:type="dxa"/>
          </w:tcPr>
          <w:p w14:paraId="66C7E5EA" w14:textId="13FD4D8E" w:rsidR="00C630C7" w:rsidRPr="00566A20" w:rsidRDefault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 xml:space="preserve">Workshops Copilot Free: </w:t>
            </w:r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>Serão feitos workshops do Copilot Free</w:t>
            </w:r>
            <w:r w:rsidRPr="00566A20">
              <w:rPr>
                <w:rFonts w:ascii="Calibri" w:hAnsi="Calibri" w:cs="Calibri"/>
                <w:sz w:val="22"/>
                <w:szCs w:val="22"/>
              </w:rPr>
              <w:t> </w:t>
            </w:r>
            <w:r w:rsidRPr="00566A20">
              <w:rPr>
                <w:rFonts w:ascii="Exo 2.0" w:hAnsi="Exo 2.0"/>
                <w:sz w:val="22"/>
                <w:szCs w:val="22"/>
              </w:rPr>
              <w:t>com o objetivo de apresentar a ferramenta, demonstrar casos de uso e tirar d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ú</w:t>
            </w:r>
            <w:r w:rsidRPr="00566A20">
              <w:rPr>
                <w:rFonts w:ascii="Exo 2.0" w:hAnsi="Exo 2.0"/>
                <w:sz w:val="22"/>
                <w:szCs w:val="22"/>
              </w:rPr>
              <w:t>vidas de forma pr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á</w:t>
            </w:r>
            <w:r w:rsidRPr="00566A20">
              <w:rPr>
                <w:rFonts w:ascii="Exo 2.0" w:hAnsi="Exo 2.0"/>
                <w:sz w:val="22"/>
                <w:szCs w:val="22"/>
              </w:rPr>
              <w:t>tica e interativa. Esses encontros s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ã</w:t>
            </w:r>
            <w:r w:rsidRPr="00566A20">
              <w:rPr>
                <w:rFonts w:ascii="Exo 2.0" w:hAnsi="Exo 2.0"/>
                <w:sz w:val="22"/>
                <w:szCs w:val="22"/>
              </w:rPr>
              <w:t>o voltados para quem quer come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ç</w:t>
            </w:r>
            <w:r w:rsidRPr="00566A20">
              <w:rPr>
                <w:rFonts w:ascii="Exo 2.0" w:hAnsi="Exo 2.0"/>
                <w:sz w:val="22"/>
                <w:szCs w:val="22"/>
              </w:rPr>
              <w:t xml:space="preserve">ar a explorar o potencial da IA no dia a dia de trabalho, mesmo sem acesso 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à</w:t>
            </w:r>
            <w:r w:rsidRPr="00566A20">
              <w:rPr>
                <w:rFonts w:ascii="Exo 2.0" w:hAnsi="Exo 2.0"/>
                <w:sz w:val="22"/>
                <w:szCs w:val="22"/>
              </w:rPr>
              <w:t xml:space="preserve"> vers</w:t>
            </w:r>
            <w:r w:rsidRPr="00566A20">
              <w:rPr>
                <w:rFonts w:ascii="Exo 2.0" w:hAnsi="Exo 2.0" w:cs="Exo 2.0"/>
                <w:sz w:val="22"/>
                <w:szCs w:val="22"/>
              </w:rPr>
              <w:t>ã</w:t>
            </w:r>
            <w:r w:rsidRPr="00566A20">
              <w:rPr>
                <w:rFonts w:ascii="Exo 2.0" w:hAnsi="Exo 2.0"/>
                <w:sz w:val="22"/>
                <w:szCs w:val="22"/>
              </w:rPr>
              <w:t>o completa do Copilot.</w:t>
            </w:r>
          </w:p>
        </w:tc>
        <w:tc>
          <w:tcPr>
            <w:tcW w:w="4247" w:type="dxa"/>
          </w:tcPr>
          <w:p w14:paraId="1DCC2DD5" w14:textId="713C6F07" w:rsidR="00C630C7" w:rsidRPr="00566A20" w:rsidRDefault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 xml:space="preserve">Sem data definida, será marcado havendo demanda. </w:t>
            </w:r>
          </w:p>
        </w:tc>
      </w:tr>
      <w:tr w:rsidR="00C630C7" w:rsidRPr="00566A20" w14:paraId="0995426C" w14:textId="77777777" w:rsidTr="00C630C7">
        <w:tc>
          <w:tcPr>
            <w:tcW w:w="4247" w:type="dxa"/>
          </w:tcPr>
          <w:p w14:paraId="518FE503" w14:textId="1DBF7012" w:rsidR="00C630C7" w:rsidRPr="00566A20" w:rsidRDefault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 xml:space="preserve">Workshops Copilot Premium: </w:t>
            </w:r>
            <w:r w:rsidRPr="00566A20">
              <w:rPr>
                <w:rFonts w:ascii="Exo 2.0" w:hAnsi="Exo 2.0"/>
                <w:b/>
                <w:bCs/>
                <w:sz w:val="22"/>
                <w:szCs w:val="22"/>
              </w:rPr>
              <w:t>Serão feitos workshops do Copilot Premium</w:t>
            </w:r>
            <w:r w:rsidRPr="00566A20">
              <w:rPr>
                <w:rFonts w:ascii="Exo 2.0" w:hAnsi="Exo 2.0"/>
                <w:sz w:val="22"/>
                <w:szCs w:val="22"/>
              </w:rPr>
              <w:t>, voltados para quem já tem acesso à versão completa da ferramenta. Os encontros vão aprofundar o uso do Copilot em diferentes contextos de trabalho, com demonstrações práticas, dicas avançadas e espaço para tirar dúvidas.</w:t>
            </w:r>
          </w:p>
        </w:tc>
        <w:tc>
          <w:tcPr>
            <w:tcW w:w="4247" w:type="dxa"/>
          </w:tcPr>
          <w:p w14:paraId="18517F81" w14:textId="143FCCD9" w:rsidR="00C630C7" w:rsidRPr="00566A20" w:rsidRDefault="00566A20">
            <w:pPr>
              <w:rPr>
                <w:rFonts w:ascii="Exo 2.0" w:hAnsi="Exo 2.0"/>
                <w:sz w:val="22"/>
                <w:szCs w:val="22"/>
              </w:rPr>
            </w:pPr>
            <w:r w:rsidRPr="00566A20">
              <w:rPr>
                <w:rFonts w:ascii="Exo 2.0" w:hAnsi="Exo 2.0"/>
                <w:sz w:val="22"/>
                <w:szCs w:val="22"/>
              </w:rPr>
              <w:t>Sem data definida, será marcado havendo demanda.</w:t>
            </w:r>
          </w:p>
        </w:tc>
      </w:tr>
    </w:tbl>
    <w:p w14:paraId="5A425DD5" w14:textId="77777777" w:rsidR="00AB6DA6" w:rsidRPr="00566A20" w:rsidRDefault="00AB6DA6">
      <w:pPr>
        <w:rPr>
          <w:sz w:val="22"/>
          <w:szCs w:val="22"/>
        </w:rPr>
      </w:pPr>
    </w:p>
    <w:sectPr w:rsidR="00AB6DA6" w:rsidRPr="00566A20">
      <w:footerReference w:type="even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FD9E0" w14:textId="77777777" w:rsidR="00D26775" w:rsidRDefault="00D26775" w:rsidP="006277C0">
      <w:pPr>
        <w:spacing w:after="0" w:line="240" w:lineRule="auto"/>
      </w:pPr>
      <w:r>
        <w:separator/>
      </w:r>
    </w:p>
  </w:endnote>
  <w:endnote w:type="continuationSeparator" w:id="0">
    <w:p w14:paraId="558034D4" w14:textId="77777777" w:rsidR="00D26775" w:rsidRDefault="00D26775" w:rsidP="006277C0">
      <w:pPr>
        <w:spacing w:after="0" w:line="240" w:lineRule="auto"/>
      </w:pPr>
      <w:r>
        <w:continuationSeparator/>
      </w:r>
    </w:p>
  </w:endnote>
  <w:endnote w:type="continuationNotice" w:id="1">
    <w:p w14:paraId="2CE408BE" w14:textId="77777777" w:rsidR="00D26775" w:rsidRDefault="00D267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xo 2.0">
    <w:altName w:val="Calibri"/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E0D3B" w14:textId="08533385" w:rsidR="006277C0" w:rsidRDefault="006277C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AEC2A5D" wp14:editId="1753EA0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934709888" name="Caixa de Texto 2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F13B2" w14:textId="7FE35E10" w:rsidR="006277C0" w:rsidRPr="006277C0" w:rsidRDefault="006277C0" w:rsidP="006277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77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C2A5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Uso Interno" style="position:absolute;margin-left:0;margin-top:0;width:164.35pt;height:29.1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" filled="f" stroked="f">
              <v:textbox style="mso-fit-shape-to-text:t" inset="0,0,0,15pt">
                <w:txbxContent>
                  <w:p w14:paraId="253F13B2" w14:textId="7FE35E10" w:rsidR="006277C0" w:rsidRPr="006277C0" w:rsidRDefault="006277C0" w:rsidP="006277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77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903CD" w14:textId="568F9033" w:rsidR="006277C0" w:rsidRDefault="006277C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5C9BDABA" wp14:editId="057261FD">
              <wp:simplePos x="10795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689850284" name="Caixa de Texto 3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1B64E4" w14:textId="7BFA6B65" w:rsidR="006277C0" w:rsidRPr="006277C0" w:rsidRDefault="006277C0" w:rsidP="006277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77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BDABA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Uso Interno" style="position:absolute;margin-left:0;margin-top:0;width:164.35pt;height:29.1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yHDg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" filled="f" stroked="f">
              <v:textbox style="mso-fit-shape-to-text:t" inset="0,0,0,15pt">
                <w:txbxContent>
                  <w:p w14:paraId="7E1B64E4" w14:textId="7BFA6B65" w:rsidR="006277C0" w:rsidRPr="006277C0" w:rsidRDefault="006277C0" w:rsidP="006277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77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E7DA0" w14:textId="4BB17333" w:rsidR="006277C0" w:rsidRDefault="006277C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19D4C7B" wp14:editId="488435F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392239036" name="Caixa de Texto 1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3FA992" w14:textId="37591863" w:rsidR="006277C0" w:rsidRPr="006277C0" w:rsidRDefault="006277C0" w:rsidP="006277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277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9D4C7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Uso Interno" style="position:absolute;margin-left:0;margin-top:0;width:164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vBDw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ok7G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" filled="f" stroked="f">
              <v:textbox style="mso-fit-shape-to-text:t" inset="0,0,0,15pt">
                <w:txbxContent>
                  <w:p w14:paraId="3A3FA992" w14:textId="37591863" w:rsidR="006277C0" w:rsidRPr="006277C0" w:rsidRDefault="006277C0" w:rsidP="006277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277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9665F" w14:textId="77777777" w:rsidR="00D26775" w:rsidRDefault="00D26775" w:rsidP="006277C0">
      <w:pPr>
        <w:spacing w:after="0" w:line="240" w:lineRule="auto"/>
      </w:pPr>
      <w:r>
        <w:separator/>
      </w:r>
    </w:p>
  </w:footnote>
  <w:footnote w:type="continuationSeparator" w:id="0">
    <w:p w14:paraId="3124CE32" w14:textId="77777777" w:rsidR="00D26775" w:rsidRDefault="00D26775" w:rsidP="006277C0">
      <w:pPr>
        <w:spacing w:after="0" w:line="240" w:lineRule="auto"/>
      </w:pPr>
      <w:r>
        <w:continuationSeparator/>
      </w:r>
    </w:p>
  </w:footnote>
  <w:footnote w:type="continuationNotice" w:id="1">
    <w:p w14:paraId="6615E0BB" w14:textId="77777777" w:rsidR="00D26775" w:rsidRDefault="00D2677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C0"/>
    <w:rsid w:val="00015118"/>
    <w:rsid w:val="00142D61"/>
    <w:rsid w:val="0017661C"/>
    <w:rsid w:val="00197DCD"/>
    <w:rsid w:val="001C3EE2"/>
    <w:rsid w:val="001F5817"/>
    <w:rsid w:val="00264809"/>
    <w:rsid w:val="00293084"/>
    <w:rsid w:val="002A191D"/>
    <w:rsid w:val="002B3B49"/>
    <w:rsid w:val="002F3FBC"/>
    <w:rsid w:val="00347892"/>
    <w:rsid w:val="003D6261"/>
    <w:rsid w:val="003F334A"/>
    <w:rsid w:val="00422A52"/>
    <w:rsid w:val="0042769E"/>
    <w:rsid w:val="00433AF8"/>
    <w:rsid w:val="00475314"/>
    <w:rsid w:val="00476D42"/>
    <w:rsid w:val="00491FFA"/>
    <w:rsid w:val="004D2EEE"/>
    <w:rsid w:val="005224AD"/>
    <w:rsid w:val="005479CC"/>
    <w:rsid w:val="00564A31"/>
    <w:rsid w:val="00566A20"/>
    <w:rsid w:val="00570C59"/>
    <w:rsid w:val="00574B72"/>
    <w:rsid w:val="00580862"/>
    <w:rsid w:val="005A65FF"/>
    <w:rsid w:val="006277C0"/>
    <w:rsid w:val="006F7E8C"/>
    <w:rsid w:val="00777AF5"/>
    <w:rsid w:val="007F4057"/>
    <w:rsid w:val="00802B8E"/>
    <w:rsid w:val="008C3018"/>
    <w:rsid w:val="008C6DC1"/>
    <w:rsid w:val="009204DF"/>
    <w:rsid w:val="00933509"/>
    <w:rsid w:val="00937D6D"/>
    <w:rsid w:val="00953D07"/>
    <w:rsid w:val="009916B2"/>
    <w:rsid w:val="00A11AE7"/>
    <w:rsid w:val="00A5503D"/>
    <w:rsid w:val="00A7701F"/>
    <w:rsid w:val="00A86487"/>
    <w:rsid w:val="00AB6DA6"/>
    <w:rsid w:val="00B30B41"/>
    <w:rsid w:val="00B3583C"/>
    <w:rsid w:val="00B73075"/>
    <w:rsid w:val="00B82D35"/>
    <w:rsid w:val="00C07686"/>
    <w:rsid w:val="00C23E5E"/>
    <w:rsid w:val="00C34830"/>
    <w:rsid w:val="00C630C7"/>
    <w:rsid w:val="00D26775"/>
    <w:rsid w:val="00D444BB"/>
    <w:rsid w:val="00DE5A16"/>
    <w:rsid w:val="00DF26DB"/>
    <w:rsid w:val="00EA556C"/>
    <w:rsid w:val="00EF29CD"/>
    <w:rsid w:val="00F37D6D"/>
    <w:rsid w:val="00F81B99"/>
    <w:rsid w:val="00F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FB654"/>
  <w15:chartTrackingRefBased/>
  <w15:docId w15:val="{8505709A-74C2-48F9-9A46-658EC8BA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7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7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7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7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7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7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7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7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7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7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7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7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7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7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7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7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7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7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7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7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7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7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7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7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7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77C0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6277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7C0"/>
  </w:style>
  <w:style w:type="table" w:styleId="Tabelacomgrade">
    <w:name w:val="Table Grid"/>
    <w:basedOn w:val="Tabelanormal"/>
    <w:uiPriority w:val="39"/>
    <w:rsid w:val="00C6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2B3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d35670d1-454e-4581-9c60-3ce39c5d9ee1">
      <Terms xmlns="http://schemas.microsoft.com/office/infopath/2007/PartnerControls"/>
    </lcf76f155ced4ddcb4097134ff3c332f>
    <TaxCatchAll xmlns="60c28f28-bf1b-4bf6-afa9-1eedf1fa7243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E377AF88B394A8F9E46C13866E856" ma:contentTypeVersion="21" ma:contentTypeDescription="Create a new document." ma:contentTypeScope="" ma:versionID="932fe9f821a27398708fb00d3c1f8594">
  <xsd:schema xmlns:xsd="http://www.w3.org/2001/XMLSchema" xmlns:xs="http://www.w3.org/2001/XMLSchema" xmlns:p="http://schemas.microsoft.com/office/2006/metadata/properties" xmlns:ns1="http://schemas.microsoft.com/sharepoint/v3" xmlns:ns2="d35670d1-454e-4581-9c60-3ce39c5d9ee1" xmlns:ns3="60c28f28-bf1b-4bf6-afa9-1eedf1fa7243" targetNamespace="http://schemas.microsoft.com/office/2006/metadata/properties" ma:root="true" ma:fieldsID="3073049aa6af842ef2c93a7ab6192d4a" ns1:_="" ns2:_="" ns3:_="">
    <xsd:import namespace="http://schemas.microsoft.com/sharepoint/v3"/>
    <xsd:import namespace="d35670d1-454e-4581-9c60-3ce39c5d9ee1"/>
    <xsd:import namespace="60c28f28-bf1b-4bf6-afa9-1eedf1fa72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70d1-454e-4581-9c60-3ce39c5d9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8aaafb2d-38a4-4338-837a-a1537244f3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8f28-bf1b-4bf6-afa9-1eedf1fa72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423bb47-bc97-424c-bd7d-d70e3ce8b7ed}" ma:internalName="TaxCatchAll" ma:showField="CatchAllData" ma:web="60c28f28-bf1b-4bf6-afa9-1eedf1fa72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51F1DF-D3A2-43FE-9221-D159411655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35670d1-454e-4581-9c60-3ce39c5d9ee1"/>
    <ds:schemaRef ds:uri="60c28f28-bf1b-4bf6-afa9-1eedf1fa7243"/>
  </ds:schemaRefs>
</ds:datastoreItem>
</file>

<file path=customXml/itemProps2.xml><?xml version="1.0" encoding="utf-8"?>
<ds:datastoreItem xmlns:ds="http://schemas.openxmlformats.org/officeDocument/2006/customXml" ds:itemID="{C3718028-0AB4-4E3F-B9B7-2FD45BC61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35670d1-454e-4581-9c60-3ce39c5d9ee1"/>
    <ds:schemaRef ds:uri="60c28f28-bf1b-4bf6-afa9-1eedf1fa72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555E7D-2090-48CD-8725-754E238632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Sicredi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Copceski Rossatto</dc:creator>
  <cp:keywords/>
  <dc:description/>
  <cp:lastModifiedBy>Felipe Copceski Rossatto</cp:lastModifiedBy>
  <cp:revision>2</cp:revision>
  <dcterms:created xsi:type="dcterms:W3CDTF">2025-07-04T19:30:00Z</dcterms:created>
  <dcterms:modified xsi:type="dcterms:W3CDTF">2025-07-04T19:30:00Z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0x0101002D2E377AF88B394A8F9E46C13866E856</vt:lpwstr>
  </property>
  <property fmtid="{D5CDD505-2E9C-101B-9397-08002B2CF9AE}" pid="3" name="ClassificationContentMarkingFooterShapeIds">
    <vt:lpwstr>52fbe1bc,73515480,291e47ac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Classificação da informação: Uso Interno</vt:lpwstr>
  </property>
  <property fmtid="{D5CDD505-2E9C-101B-9397-08002B2CF9AE}" pid="6" name="MSIP_Label_99deea41-824f-4c3c-afd5-7afdfc16eee8_Enabled">
    <vt:lpwstr>true</vt:lpwstr>
  </property>
  <property fmtid="{D5CDD505-2E9C-101B-9397-08002B2CF9AE}" pid="7" name="MSIP_Label_99deea41-824f-4c3c-afd5-7afdfc16eee8_SetDate">
    <vt:lpwstr>2025-05-19T19:52:03Z</vt:lpwstr>
  </property>
  <property fmtid="{D5CDD505-2E9C-101B-9397-08002B2CF9AE}" pid="8" name="MSIP_Label_99deea41-824f-4c3c-afd5-7afdfc16eee8_Method">
    <vt:lpwstr>Standard</vt:lpwstr>
  </property>
  <property fmtid="{D5CDD505-2E9C-101B-9397-08002B2CF9AE}" pid="9" name="MSIP_Label_99deea41-824f-4c3c-afd5-7afdfc16eee8_Name">
    <vt:lpwstr>99deea41-824f-4c3c-afd5-7afdfc16eee8</vt:lpwstr>
  </property>
  <property fmtid="{D5CDD505-2E9C-101B-9397-08002B2CF9AE}" pid="10" name="MSIP_Label_99deea41-824f-4c3c-afd5-7afdfc16eee8_SiteId">
    <vt:lpwstr>3223964c-6e1f-48ba-b705-423351281a8c</vt:lpwstr>
  </property>
  <property fmtid="{D5CDD505-2E9C-101B-9397-08002B2CF9AE}" pid="11" name="MSIP_Label_99deea41-824f-4c3c-afd5-7afdfc16eee8_ActionId">
    <vt:lpwstr>1ab5f00f-c1ec-4088-bf80-e0c7336b9558</vt:lpwstr>
  </property>
  <property fmtid="{D5CDD505-2E9C-101B-9397-08002B2CF9AE}" pid="12" name="MSIP_Label_99deea41-824f-4c3c-afd5-7afdfc16eee8_ContentBits">
    <vt:lpwstr>2</vt:lpwstr>
  </property>
  <property fmtid="{D5CDD505-2E9C-101B-9397-08002B2CF9AE}" pid="13" name="MSIP_Label_99deea41-824f-4c3c-afd5-7afdfc16eee8_Tag">
    <vt:lpwstr>10, 3, 0, 1</vt:lpwstr>
  </property>
  <property fmtid="{D5CDD505-2E9C-101B-9397-08002B2CF9AE}" pid="14" name="MediaServiceImageTags">
    <vt:lpwstr/>
  </property>
</Properties>
</file>