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15,</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the</w:t>
      </w:r>
      <w:r>
        <w:t xml:space="preserve"> </w:t>
      </w:r>
      <w:r>
        <w:t xml:space="preserve">significance</w:t>
      </w:r>
      <w:r>
        <w:t xml:space="preserve"> </w:t>
      </w:r>
      <w:r>
        <w:t xml:space="preserve">of</w:t>
      </w:r>
      <w:r>
        <w:t xml:space="preserve"> </w:t>
      </w:r>
      <w:r>
        <w:t xml:space="preserve">individual</w:t>
      </w:r>
      <w:r>
        <w:t xml:space="preserve"> </w:t>
      </w:r>
      <w:r>
        <w:t xml:space="preserve">investors</w:t>
      </w:r>
      <w:r>
        <w:t xml:space="preserve"> </w:t>
      </w:r>
      <w:r>
        <w:t xml:space="preserve">on</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can</w:t>
      </w:r>
      <w:r>
        <w:t xml:space="preserve"> </w:t>
      </w:r>
      <w:r>
        <w:t xml:space="preserve">impact</w:t>
      </w:r>
      <w:r>
        <w:t xml:space="preserve"> </w:t>
      </w:r>
      <w:r>
        <w:t xml:space="preserve">financial</w:t>
      </w:r>
      <w:r>
        <w:t xml:space="preserve"> </w:t>
      </w:r>
      <w:r>
        <w:t xml:space="preserve">markets.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r>
        <w:t xml:space="preserve"> </w:t>
      </w:r>
      <w:r>
        <w:t xml:space="preserve">Instead</w:t>
      </w:r>
      <w:r>
        <w:t xml:space="preserve"> </w:t>
      </w:r>
      <w:r>
        <w:t xml:space="preserve">of</w:t>
      </w:r>
      <w:r>
        <w:t xml:space="preserve"> </w:t>
      </w:r>
      <w:r>
        <w:t xml:space="preserve">studying</w:t>
      </w:r>
      <w:r>
        <w:t xml:space="preserve"> </w:t>
      </w:r>
      <w:r>
        <w:t xml:space="preserve">media’s</w:t>
      </w:r>
      <w:r>
        <w:t xml:space="preserve"> </w:t>
      </w:r>
      <w:r>
        <w:t xml:space="preserve">effect</w:t>
      </w:r>
      <w:r>
        <w:t xml:space="preserve"> </w:t>
      </w:r>
      <w:r>
        <w:t xml:space="preserve">on</w:t>
      </w:r>
      <w:r>
        <w:t xml:space="preserve"> </w:t>
      </w:r>
      <w:r>
        <w:t xml:space="preserve">financial</w:t>
      </w:r>
      <w:r>
        <w:t xml:space="preserve"> </w:t>
      </w:r>
      <w:r>
        <w:t xml:space="preserve">markets,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how</w:t>
      </w:r>
      <w:r>
        <w:t xml:space="preserve"> </w:t>
      </w:r>
      <w:r>
        <w:t xml:space="preserve">media</w:t>
      </w:r>
      <w:r>
        <w:t xml:space="preserve"> </w:t>
      </w:r>
      <w:r>
        <w:t xml:space="preserve">relate</w:t>
      </w:r>
      <w:r>
        <w:t xml:space="preserve"> </w:t>
      </w:r>
      <w:r>
        <w:t xml:space="preserve">to</w:t>
      </w:r>
      <w:r>
        <w:t xml:space="preserve"> </w:t>
      </w:r>
      <w:r>
        <w:t xml:space="preserve">individuals</w:t>
      </w:r>
      <w:r>
        <w:t xml:space="preserve"> </w:t>
      </w:r>
      <w:r>
        <w:t xml:space="preserve">who</w:t>
      </w:r>
      <w:r>
        <w:t xml:space="preserve"> </w:t>
      </w:r>
      <w:r>
        <w:t xml:space="preserve">are</w:t>
      </w:r>
      <w:r>
        <w:t xml:space="preserve"> </w:t>
      </w:r>
      <w:r>
        <w:t xml:space="preserve">participating</w:t>
      </w:r>
      <w:r>
        <w:t xml:space="preserve"> </w:t>
      </w:r>
      <w:r>
        <w:t xml:space="preserve">in</w:t>
      </w:r>
      <w:r>
        <w:t xml:space="preserve"> </w:t>
      </w:r>
      <w:r>
        <w:t xml:space="preserve">financial</w:t>
      </w:r>
      <w:r>
        <w:t xml:space="preserve"> </w:t>
      </w:r>
      <w:r>
        <w:t xml:space="preserve">markets.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2694</w:t>
            </w:r>
          </w:p>
        </w:tc>
        <w:tc>
          <w:p>
            <w:pPr>
              <w:pStyle w:val="Compact"/>
              <w:jc w:val="left"/>
            </w:pPr>
            <w:r>
              <w:t xml:space="preserve">2718</w:t>
            </w:r>
          </w:p>
        </w:tc>
      </w:tr>
      <w:tr>
        <w:tc>
          <w:p>
            <w:pPr>
              <w:pStyle w:val="Compact"/>
              <w:jc w:val="left"/>
            </w:pPr>
            <w:r>
              <w:t xml:space="preserve">Character count</w:t>
            </w:r>
          </w:p>
        </w:tc>
        <w:tc>
          <w:p>
            <w:pPr>
              <w:pStyle w:val="Compact"/>
              <w:jc w:val="left"/>
            </w:pPr>
            <w:r>
              <w:t xml:space="preserve">18234</w:t>
            </w:r>
          </w:p>
        </w:tc>
        <w:tc>
          <w:p>
            <w:pPr>
              <w:pStyle w:val="Compact"/>
              <w:jc w:val="left"/>
            </w:pPr>
            <w:r>
              <w:t xml:space="preserve">18233</w:t>
            </w:r>
          </w:p>
        </w:tc>
      </w:tr>
      <w:tr>
        <w:tc>
          <w:p>
            <w:pPr>
              <w:pStyle w:val="Compact"/>
              <w:jc w:val="left"/>
            </w:pPr>
            <w:r>
              <w:t xml:space="preserve">Sentence count</w:t>
            </w:r>
          </w:p>
        </w:tc>
        <w:tc>
          <w:p>
            <w:pPr>
              <w:pStyle w:val="Compact"/>
              <w:jc w:val="left"/>
            </w:pPr>
            <w:r>
              <w:t xml:space="preserve">149</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13.5 minutes</w:t>
            </w:r>
          </w:p>
        </w:tc>
        <w:tc>
          <w:p>
            <w:pPr>
              <w:pStyle w:val="Compact"/>
              <w:jc w:val="left"/>
            </w:pPr>
            <w:r>
              <w:t xml:space="preserve">13.6 minutes</w:t>
            </w:r>
          </w:p>
        </w:tc>
      </w:tr>
    </w:tbl>
    <w:p>
      <w:pPr>
        <w:pStyle w:val="Heading1"/>
      </w:pPr>
      <w:bookmarkStart w:id="20" w:name="introduction"/>
      <w:r>
        <w:t xml:space="preserve">Introduction</w:t>
      </w:r>
      <w:bookmarkEnd w:id="20"/>
    </w:p>
    <w:p>
      <w:pPr>
        <w:pStyle w:val="FirstParagraph"/>
      </w:pPr>
      <w:r>
        <w:t xml:space="preserve">Financial markets were recently upended by massive short squeezes of a cadre of stocks including GameStop, AMC Entertainment Holdings, BlackBerry, and Nokia. The recent events saw historic fluctuations in the prices of these stocks. Individual investors made tens-of-millions of dollars, often with leveraged positions. What is particularly unique about these events is that they were triggered by retail investors. These retail investors, bolstered by financial stimuli and an abundance of free time due to the COVID-19 pandemic, organized collective behavior actions on an internet Reddit subforum r/WallStreetBets.</w:t>
      </w:r>
    </w:p>
    <w:p>
      <w:pPr>
        <w:pStyle w:val="BodyText"/>
      </w:pPr>
      <w:r>
        <w:t xml:space="preserve">Media commentators quickly offered various perspectives on the events. Is this class warfare? A populist movement? Just some bored, lonely young men trying to make money? There is a deep pool of academic literature that explores the psychological motivations of retail investors and personal finance more broadly that can shed light on these investors’ actions. For example: how gender, age, marital status, income, and other demographics impact trading behaviors</w:t>
      </w:r>
      <w:r>
        <w:t xml:space="preserve"> </w:t>
      </w:r>
      <w:r>
        <w:t xml:space="preserve">(Kannadhasan 2015)</w:t>
      </w:r>
      <w:r>
        <w:t xml:space="preserve">; how heuristics are used to build trust between individual and financial advisers</w:t>
      </w:r>
      <w:r>
        <w:t xml:space="preserve"> </w:t>
      </w:r>
      <w:r>
        <w:t xml:space="preserve">(Monti et al. 2014)</w:t>
      </w:r>
      <w:r>
        <w:t xml:space="preserve">; or how the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In addition, there is a robust and powerful set of research on the impacts of media on financial markets. However, I am interested in how media impact financial markets in-so-much-as how the media effects, and is in turn affected by, individual investors.</w:t>
      </w:r>
    </w:p>
    <w:p>
      <w:pPr>
        <w:pStyle w:val="BodyText"/>
      </w:pPr>
      <w:r>
        <w:t xml:space="preserve">More broadly, my research investigates how individuals enter and participate in complex systems. In this case, the totality of the financial markets are beyond comprehension. Investors, particularly small, retail traders, are unlikely to ever fully understand the complex system of global finance. Yet, they participate in the system anyway. And as is increasingly common, participants are coordinating activity in order to alter the systems that they are in. As it pertains to retail investors, I ultimately want to know both</w:t>
      </w:r>
      <w:r>
        <w:t xml:space="preserve"> </w:t>
      </w:r>
      <w:r>
        <w:rPr>
          <w:i/>
        </w:rPr>
        <w:t xml:space="preserve">why</w:t>
      </w:r>
      <w:r>
        <w:t xml:space="preserve"> </w:t>
      </w:r>
      <w:r>
        <w:t xml:space="preserve">they participate in the stock market, and more importantly,</w:t>
      </w:r>
      <w:r>
        <w:t xml:space="preserve"> </w:t>
      </w:r>
      <w:r>
        <w:rPr>
          <w:i/>
        </w:rPr>
        <w:t xml:space="preserve">how</w:t>
      </w:r>
      <w:r>
        <w:t xml:space="preserve"> </w:t>
      </w:r>
      <w:r>
        <w:t xml:space="preserve">they participate in the stock market. What is the media ecology that individual investors are exposed to or seek out? How do novice traders come to trust the financial investment advice of various media outlets, communities, or individuals? What do people do after they lose their life savings in GameStop stock? How much time do retail investors devote to researching financial securities?</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gamifying its user interface, and targeting young, new investors. With Robinhood easing barriers of entry for new investors, financial stimuli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particularly during COVID</w:t>
      </w:r>
      <w:r>
        <w:t xml:space="preserve"> </w:t>
      </w:r>
      <w:r>
        <w:t xml:space="preserve">(Pagano, Sedunov, and Velthuis 2020)</w:t>
      </w:r>
      <w:r>
        <w:t xml:space="preserve">. Users of Robinhood increased the amount of money they invested on the platform during the pandemic</w:t>
      </w:r>
      <w:r>
        <w:t xml:space="preserve"> </w:t>
      </w:r>
      <w:r>
        <w:t xml:space="preserve">(Welch 2020)</w:t>
      </w:r>
      <w:r>
        <w:t xml:space="preserve">. Robinhood traders primarily engage in both momentum and contrarian strategies where they invest in stocks that have already demonstrated rising price momentum and</w:t>
      </w:r>
      <w:r>
        <w:t xml:space="preserve"> </w:t>
      </w:r>
      <w:r>
        <w:t xml:space="preserve">“</w:t>
      </w:r>
      <w:r>
        <w:t xml:space="preserve">buying the dip</w:t>
      </w:r>
      <w:r>
        <w:t xml:space="preserve">”</w:t>
      </w:r>
      <w:r>
        <w:t xml:space="preserve"> </w:t>
      </w:r>
      <w:r>
        <w:t xml:space="preserve">where they buy stocks that have recently fallen in price, respectively</w:t>
      </w:r>
      <w:r>
        <w:t xml:space="preserve"> </w:t>
      </w:r>
      <w:r>
        <w:t xml:space="preserve">(Pagano, Sedunov, and Velthuis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rose–and fell–dramatically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w:t>
      </w:r>
      <w:r>
        <w:t xml:space="preserve"> </w:t>
      </w:r>
      <w:r>
        <w:t xml:space="preserve">“</w:t>
      </w:r>
      <w:r>
        <w:t xml:space="preserve">short-squeeze</w:t>
      </w:r>
      <w:r>
        <w:t xml:space="preserve">”</w:t>
      </w:r>
      <w:r>
        <w:t xml:space="preserve"> </w:t>
      </w:r>
      <w:r>
        <w:t xml:space="preserve">which effectively sky-rocketed the prices of these stocks. These fluctuations were caused by decentralized retail investors acting in concert</w:t>
      </w:r>
      <w:r>
        <w:t xml:space="preserve"> </w:t>
      </w:r>
      <w:r>
        <w:t xml:space="preserve">(Lyócsa, Baumöhl, and Vŷrost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 fair, orderly, and efficient markets"</w:t>
      </w:r>
      <w:r>
        <w:t xml:space="preserve"> </w:t>
      </w:r>
      <w:r>
        <w:t xml:space="preserve">(Macey 2021)</w:t>
      </w:r>
      <w:r>
        <w:t xml:space="preserve">.</w:t>
      </w:r>
    </w:p>
    <w:p>
      <w:pPr>
        <w:pStyle w:val="BodyText"/>
      </w:pPr>
      <w:r>
        <w:t xml:space="preserve">The retail investors who caused the short squeeze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Baumöhl, and Vŷrost 2021)</w:t>
      </w:r>
      <w:r>
        <w:t xml:space="preserve">. As a result, the GameStop saga is seen as a battle between Wall Street and small, Robinhood traders who are upset at unfairness of Wall Street and the stock market.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 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a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is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them as a way to self-deprecate and build unity.</w:t>
      </w:r>
    </w:p>
    <w:p>
      <w:pPr>
        <w:pStyle w:val="Heading1"/>
      </w:pPr>
      <w:bookmarkStart w:id="24" w:name="information-and-media"/>
      <w:r>
        <w:t xml:space="preserve">Information and Media</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one may think of the stock market as reacting to news instantaneously, media attention given to individual stocks via newspapers impact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and Frank 2006)</w:t>
      </w:r>
      <w:r>
        <w:t xml:space="preserve">. However, not all coverage is good coverage. Stocks with little or no attention in newspapers earn higher returns than high-media-attention stocks</w:t>
      </w:r>
      <w:r>
        <w:t xml:space="preserve"> </w:t>
      </w:r>
      <w:r>
        <w:t xml:space="preserve">(Fang and Peress 2009)</w:t>
      </w:r>
      <w:r>
        <w:t xml:space="preserve">.</w:t>
      </w:r>
    </w:p>
    <w:p>
      <w:pPr>
        <w:pStyle w:val="BodyText"/>
      </w:pPr>
      <w:r>
        <w:t xml:space="preserve">Stock market investors respond differently to new versus stale news–as defined by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predicted abnormal positive returns of 4% and double the trading volume over the two days after the column recommended a stock</w:t>
      </w:r>
      <w:r>
        <w:t xml:space="preserve"> </w:t>
      </w:r>
      <w:r>
        <w:t xml:space="preserve">(Barber and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are consistent with the theoretical models of retail investors acting as noise in the financial ecosystem, and is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 stocks, the market reacts within seconds, the price is fully incorporated within one minute, and trading intensity in the stock doubles within that first minute</w:t>
      </w:r>
      <w:r>
        <w:t xml:space="preserve"> </w:t>
      </w:r>
      <w:r>
        <w:t xml:space="preserve">(Busse and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Trahan, and Venkateswaran 2012; Engelberg, Sasseville, and Williams 2012; Karniouchina, Moore, and Cooney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Trahan, and Venkateswaran 2012)</w:t>
      </w:r>
      <w:r>
        <w:t xml:space="preserve">. The viewing ratings of the show even predict the strength of the price movements</w:t>
      </w:r>
      <w:r>
        <w:t xml:space="preserve"> </w:t>
      </w:r>
      <w:r>
        <w:t xml:space="preserve">(Engelberg, Sasseville, and Williams 2012)</w:t>
      </w:r>
      <w:r>
        <w:t xml:space="preserve">. Further, traditional advertising variables, such as message length, recency-primacy effects, information clutter, and source credibility all influence the size of the market reaction to a</w:t>
      </w:r>
      <w:r>
        <w:t xml:space="preserve"> </w:t>
      </w:r>
      <w:r>
        <w:t xml:space="preserve">“</w:t>
      </w:r>
      <w:r>
        <w:t xml:space="preserve">buy</w:t>
      </w:r>
      <w:r>
        <w:t xml:space="preserve">”</w:t>
      </w:r>
      <w:r>
        <w:t xml:space="preserve"> </w:t>
      </w:r>
      <w:r>
        <w:t xml:space="preserve">recommendation from Cramer</w:t>
      </w:r>
      <w:r>
        <w:t xml:space="preserve"> </w:t>
      </w:r>
      <w:r>
        <w:t xml:space="preserve">(Karniouchina, Moore, and Cooney 2009)</w:t>
      </w:r>
      <w:r>
        <w:t xml:space="preserve">. These findings suggest that content consumers process media from financial pundits similarly to other types of advertising. Ultimately, these effects show that the investors taking actions from Cramer’s recommendations are uninformed traders and not experienced investors receiving any new information</w:t>
      </w:r>
      <w:r>
        <w:t xml:space="preserve"> </w:t>
      </w:r>
      <w:r>
        <w:t xml:space="preserve">(Keasler and McNeil 2010)</w:t>
      </w:r>
      <w:r>
        <w:t xml:space="preserve">.</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for controlling for industry-adjusted returns or normal trading volume</w:t>
      </w:r>
      <w:r>
        <w:t xml:space="preserve"> </w:t>
      </w:r>
      <w:r>
        <w:t xml:space="preserve">(Tumarkin and Whitelaw 2001)</w:t>
      </w:r>
      <w:r>
        <w:t xml:space="preserve">. This result suggests that some other exogenous events are confounders that drive both social media engagement and stock market volume. However, 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Other new media, including Yahoo! stock message boards</w:t>
      </w:r>
      <w:r>
        <w:t xml:space="preserve"> </w:t>
      </w:r>
      <w:r>
        <w:t xml:space="preserve">(Das and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Fos, and Niessner 2021)</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DeAngelis, and Moon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 are</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 Long-term returns are particularly strong for</w:t>
      </w:r>
      <w:r>
        <w:t xml:space="preserve"> </w:t>
      </w:r>
      <w:r>
        <w:t xml:space="preserve">“</w:t>
      </w:r>
      <w:r>
        <w:t xml:space="preserve">contrarian</w:t>
      </w:r>
      <w:r>
        <w:t xml:space="preserve">”</w:t>
      </w:r>
      <w:r>
        <w:t xml:space="preserve"> </w:t>
      </w:r>
      <w:r>
        <w:t xml:space="preserve">buy recommendations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and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and Winkler 2021)</w:t>
      </w:r>
      <w:r>
        <w:t xml:space="preserve">. On StockTwits there is even evidence of echo chambers where users selectively expose themselves to other users who share positive or negative sentiments on specific stocks</w:t>
      </w:r>
      <w:r>
        <w:t xml:space="preserve"> </w:t>
      </w:r>
      <w:r>
        <w:t xml:space="preserve">(Cookson, Engelberg, and Mullins 2020)</w:t>
      </w:r>
      <w:r>
        <w:t xml:space="preserve">. The herding behavior found in online investor communities also happens in offline networks</w:t>
      </w:r>
      <w:r>
        <w:t xml:space="preserve"> </w:t>
      </w:r>
      <w:r>
        <w:t xml:space="preserve">(Duflo and Saez 2002, 2003; Ivković and Weisbenner 2007; Musciotto et al. 2018; Shiller and Pound 1989)</w:t>
      </w:r>
      <w:r>
        <w:t xml:space="preserve">. Potentially, this similarity between online and offline social behavioral contagion can add to the digitization and social network literature.</w:t>
      </w:r>
    </w:p>
    <w:p>
      <w:pPr>
        <w:pStyle w:val="Heading1"/>
      </w:pPr>
      <w:bookmarkStart w:id="28" w:name="conclusion-future-research"/>
      <w:r>
        <w:t xml:space="preserve">Conclusion &amp; Future Research</w:t>
      </w:r>
      <w:bookmarkEnd w:id="28"/>
    </w:p>
    <w:p>
      <w:pPr>
        <w:pStyle w:val="FirstParagraph"/>
      </w:pPr>
      <w:r>
        <w:t xml:space="preserve">The relationship between media, information, and the stock market is well-studied. But approaching the topic from a media psychology angle provides new questions and avenues of study.</w:t>
      </w:r>
    </w:p>
    <w:p>
      <w:pPr>
        <w:pStyle w:val="BodyText"/>
      </w:pPr>
      <w:r>
        <w:t xml:space="preserve">For example, 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BodyText"/>
      </w:pPr>
      <w:r>
        <w:t xml:space="preserve">Another area of future research is how the design of media and trading platforms impacts financial decisions. There has been a lot of speculation on how Robinhood’s gamified interface spurs more and riskier trades. How does the design of financial platforms and financial media alter trading behaviors? How is addiction to trading stocks similar or different than addiction to other media, like video games where there is a constant feedback loop of</w:t>
      </w:r>
      <w:r>
        <w:t xml:space="preserve"> </w:t>
      </w:r>
      <w:r>
        <w:t xml:space="preserve">“</w:t>
      </w:r>
      <w:r>
        <w:t xml:space="preserve">winning</w:t>
      </w:r>
      <w:r>
        <w:t xml:space="preserve">”</w:t>
      </w:r>
      <w:r>
        <w:t xml:space="preserve"> </w:t>
      </w:r>
      <w:r>
        <w:t xml:space="preserve">and</w:t>
      </w:r>
      <w:r>
        <w:t xml:space="preserve"> </w:t>
      </w:r>
      <w:r>
        <w:t xml:space="preserve">“</w:t>
      </w:r>
      <w:r>
        <w:t xml:space="preserve">losing</w:t>
      </w:r>
      <w:r>
        <w:t xml:space="preserve">”</w:t>
      </w:r>
      <w:r>
        <w:t xml:space="preserve"> </w:t>
      </w:r>
      <w:r>
        <w:t xml:space="preserve">(Bavelier et al. 2011)</w:t>
      </w:r>
      <w:r>
        <w:t xml:space="preserve">? Do people trade stocks and consume financial information as a means of</w:t>
      </w:r>
      <w:r>
        <w:t xml:space="preserve"> </w:t>
      </w:r>
      <w:r>
        <w:t xml:space="preserve">“</w:t>
      </w:r>
      <w:r>
        <w:t xml:space="preserve">escaping</w:t>
      </w:r>
      <w:r>
        <w:t xml:space="preserve">”</w:t>
      </w:r>
      <w:r>
        <w:t xml:space="preserve"> </w:t>
      </w:r>
      <w:r>
        <w:t xml:space="preserve">and taking on a persona as a big-time trader, just like video games are used for escapism</w:t>
      </w:r>
      <w:r>
        <w:t xml:space="preserve"> </w:t>
      </w:r>
      <w:r>
        <w:t xml:space="preserve">(Granic, Lobel, and Engels 2014; Reeves and Read 2009)</w:t>
      </w:r>
      <w:r>
        <w:t xml:space="preserve">? How does trading behavior spread across across networks of people? We know that behavior does spread, but media psychologists can help answer</w:t>
      </w:r>
      <w:r>
        <w:t xml:space="preserve"> </w:t>
      </w:r>
      <w:r>
        <w:rPr>
          <w:i/>
        </w:rPr>
        <w:t xml:space="preserve">how</w:t>
      </w:r>
      <w:r>
        <w:t xml:space="preserve">, similar to studies on emotional contagion in social networks</w:t>
      </w:r>
      <w:r>
        <w:t xml:space="preserve"> </w:t>
      </w:r>
      <w:r>
        <w:t xml:space="preserve">(Kramer, Guillory, and Hancock 2014)</w:t>
      </w:r>
      <w:r>
        <w:t xml:space="preserve">.</w:t>
      </w:r>
    </w:p>
    <w:p>
      <w:pPr>
        <w:pStyle w:val="BodyText"/>
      </w:pPr>
      <w:r>
        <w:t xml:space="preserve">There is a defined relationship between media impacting the markets, but there is little research on the reverse: how do changing market dynamics alter information-seeking behaviors? What do people do when the market is having a good day? A bad day? How do people even go about getting information to make a trading decision? How is trust built between someone like Jim Cramer or a random Reddit user and investors?</w:t>
      </w:r>
    </w:p>
    <w:p>
      <w:pPr>
        <w:pStyle w:val="BodyText"/>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probable that that there is media fragmentation that causes multitasking or task switching which creates short bursts of attention given to a trading app intertwined with other media. Can interacting with other types of media impact how one trades? Does trading behavior impact the other media that a trader consumes? How do traders respond to massive financial gains and loses, similar to the study of individuals’ responses to television imagery</w:t>
      </w:r>
      <w:r>
        <w:t xml:space="preserve"> </w:t>
      </w:r>
      <w:r>
        <w:t xml:space="preserve">(Newhagen and Reeves 1992)</w:t>
      </w:r>
      <w:r>
        <w:t xml:space="preserve">? All of these questions remain unanswered.</w:t>
      </w:r>
    </w:p>
    <w:p>
      <w:pPr>
        <w:pStyle w:val="BodyText"/>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29" w:name="references"/>
      <w:r>
        <w:t xml:space="preserve">References</w:t>
      </w:r>
      <w:bookmarkEnd w:id="29"/>
    </w:p>
    <w:bookmarkStart w:id="128" w:name="refs"/>
    <w:bookmarkStart w:id="30" w:name="ref-antweiler2006"/>
    <w:p>
      <w:pPr>
        <w:pStyle w:val="Bibliography"/>
      </w:pPr>
      <w:r>
        <w:t xml:space="preserve">Antweiler, Werner, and Murray Z. Frank. 2006. “Do Us Stock Markets Typically Overreact to Corporate News Stories.” In.</w:t>
      </w:r>
    </w:p>
    <w:bookmarkEnd w:id="30"/>
    <w:bookmarkStart w:id="31" w:name="ref-barber2021"/>
    <w:p>
      <w:pPr>
        <w:pStyle w:val="Bibliography"/>
      </w:pPr>
      <w:r>
        <w:t xml:space="preserve">Barber, Brad M., Xing Huang, Terrance Odean, and Christopher Schwarz. 2021. “Attention Induced Trading and Returns: Evidence from Robinhood Users.”</w:t>
      </w:r>
      <w:r>
        <w:t xml:space="preserve"> </w:t>
      </w:r>
      <w:r>
        <w:rPr>
          <w:i/>
        </w:rPr>
        <w:t xml:space="preserve">Available at SSRN: Https://Ssrn.com/Abstract=3715077 or Http://Dx.doi.org/10.2139/Ssrn.3715077</w:t>
      </w:r>
      <w:r>
        <w:t xml:space="preserve">.</w:t>
      </w:r>
    </w:p>
    <w:bookmarkEnd w:id="31"/>
    <w:bookmarkStart w:id="33" w:name="ref-barber1993"/>
    <w:p>
      <w:pPr>
        <w:pStyle w:val="Bibliography"/>
      </w:pPr>
      <w:r>
        <w:t xml:space="preserve">Barber, Brad M., and Douglas Loeffler. 1993. “The "Dartboard" Column: Second-Hand Information and Price Pressure.”</w:t>
      </w:r>
      <w:r>
        <w:t xml:space="preserve"> </w:t>
      </w:r>
      <w:r>
        <w:rPr>
          <w:i/>
        </w:rPr>
        <w:t xml:space="preserve">The Journal of Financial and Quantitative Analysis</w:t>
      </w:r>
      <w:r>
        <w:t xml:space="preserve"> </w:t>
      </w:r>
      <w:r>
        <w:t xml:space="preserve">28 (2): 273–84.</w:t>
      </w:r>
      <w:r>
        <w:t xml:space="preserve"> </w:t>
      </w:r>
      <w:hyperlink r:id="rId32">
        <w:r>
          <w:rPr>
            <w:rStyle w:val="Hyperlink"/>
          </w:rPr>
          <w:t xml:space="preserve">http://www.jstor.org/stable/2331290</w:t>
        </w:r>
      </w:hyperlink>
      <w:r>
        <w:t xml:space="preserve">.</w:t>
      </w:r>
    </w:p>
    <w:bookmarkEnd w:id="33"/>
    <w:bookmarkStart w:id="35" w:name="ref-bavelier2011"/>
    <w:p>
      <w:pPr>
        <w:pStyle w:val="Bibliography"/>
      </w:pPr>
      <w:r>
        <w:t xml:space="preserve">Bavelier, Daphne, C. Shawn Green, Doug Hyun Han, Perry F. Renshaw, and Michael M. Merzenich. 2011. “Brains on Video Games.”</w:t>
      </w:r>
      <w:r>
        <w:t xml:space="preserve"> </w:t>
      </w:r>
      <w:r>
        <w:rPr>
          <w:i/>
        </w:rPr>
        <w:t xml:space="preserve">Nature Reviews Neuroscience</w:t>
      </w:r>
      <w:r>
        <w:t xml:space="preserve"> </w:t>
      </w:r>
      <w:r>
        <w:t xml:space="preserve">12 (November): 763–68.</w:t>
      </w:r>
      <w:r>
        <w:t xml:space="preserve"> </w:t>
      </w:r>
      <w:hyperlink r:id="rId34">
        <w:r>
          <w:rPr>
            <w:rStyle w:val="Hyperlink"/>
          </w:rPr>
          <w:t xml:space="preserve">https://doi.org/https://doi.org/10.1038/nrn3135</w:t>
        </w:r>
      </w:hyperlink>
      <w:r>
        <w:t xml:space="preserve">.</w:t>
      </w:r>
    </w:p>
    <w:bookmarkEnd w:id="35"/>
    <w:bookmarkStart w:id="37" w:name="ref-bolster2012"/>
    <w:p>
      <w:pPr>
        <w:pStyle w:val="Bibliography"/>
      </w:pPr>
      <w:r>
        <w:t xml:space="preserve">Bolster, Paul, Emery Trahan, and Anand Venkateswaran. 2012. “How Mad Is Mad Money? Jim Cramer as a Stock Picker and Portfolio Manager.”</w:t>
      </w:r>
      <w:r>
        <w:t xml:space="preserve"> </w:t>
      </w:r>
      <w:r>
        <w:rPr>
          <w:i/>
        </w:rPr>
        <w:t xml:space="preserve">The Journal of Investing</w:t>
      </w:r>
      <w:r>
        <w:t xml:space="preserve"> </w:t>
      </w:r>
      <w:r>
        <w:t xml:space="preserve">21 (2): 27–39.</w:t>
      </w:r>
      <w:r>
        <w:t xml:space="preserve"> </w:t>
      </w:r>
      <w:hyperlink r:id="rId36">
        <w:r>
          <w:rPr>
            <w:rStyle w:val="Hyperlink"/>
          </w:rPr>
          <w:t xml:space="preserve">https://doi.org/10.3905/joi.2012.21.2.027</w:t>
        </w:r>
      </w:hyperlink>
      <w:r>
        <w:t xml:space="preserve">.</w:t>
      </w:r>
    </w:p>
    <w:bookmarkEnd w:id="37"/>
    <w:bookmarkStart w:id="39" w:name="ref-boylston2021"/>
    <w:p>
      <w:pPr>
        <w:pStyle w:val="Bibliography"/>
      </w:pPr>
      <w:r>
        <w:t xml:space="preserve">Boylston, Christian, Beatriz Palacios, Plamen Tassev, and Amy Bruckman. 2021. “WallStreetBets: Positions or Ban.”</w:t>
      </w:r>
      <w:r>
        <w:t xml:space="preserve"> </w:t>
      </w:r>
      <w:hyperlink r:id="rId38">
        <w:r>
          <w:rPr>
            <w:rStyle w:val="Hyperlink"/>
          </w:rPr>
          <w:t xml:space="preserve">http://arxiv.org/abs/2101.12110</w:t>
        </w:r>
      </w:hyperlink>
      <w:r>
        <w:t xml:space="preserve">.</w:t>
      </w:r>
    </w:p>
    <w:bookmarkEnd w:id="39"/>
    <w:bookmarkStart w:id="41" w:name="ref-busse2002"/>
    <w:p>
      <w:pPr>
        <w:pStyle w:val="Bibliography"/>
      </w:pPr>
      <w:r>
        <w:t xml:space="preserve">Busse, Jeffrey A., and T. Clifton Green. 2002. “Market Efficiency in Real Time.”</w:t>
      </w:r>
      <w:r>
        <w:t xml:space="preserve"> </w:t>
      </w:r>
      <w:r>
        <w:rPr>
          <w:i/>
        </w:rPr>
        <w:t xml:space="preserve">Journal of Financial Economics</w:t>
      </w:r>
      <w:r>
        <w:t xml:space="preserve"> </w:t>
      </w:r>
      <w:r>
        <w:t xml:space="preserve">65 (3): 415–37.</w:t>
      </w:r>
      <w:r>
        <w:t xml:space="preserve"> </w:t>
      </w:r>
      <w:hyperlink r:id="rId40">
        <w:r>
          <w:rPr>
            <w:rStyle w:val="Hyperlink"/>
          </w:rPr>
          <w:t xml:space="preserve">https://doi.org/https://doi.org/10.1016/S0304-405X(02)00148-4</w:t>
        </w:r>
      </w:hyperlink>
      <w:r>
        <w:t xml:space="preserve">.</w:t>
      </w:r>
    </w:p>
    <w:bookmarkEnd w:id="41"/>
    <w:bookmarkStart w:id="43" w:name="ref-campbell2019"/>
    <w:p>
      <w:pPr>
        <w:pStyle w:val="Bibliography"/>
      </w:pPr>
      <w:r>
        <w:t xml:space="preserve">Campbell, John L., Matthew D. DeAngelis, and James R. Moon. 2019. “Skin in the game: personal stock holdings and investors’ response to stock analysis on social media.”</w:t>
      </w:r>
      <w:r>
        <w:t xml:space="preserve"> </w:t>
      </w:r>
      <w:r>
        <w:rPr>
          <w:i/>
        </w:rPr>
        <w:t xml:space="preserve">Review of Accounting Studies</w:t>
      </w:r>
      <w:r>
        <w:t xml:space="preserve"> </w:t>
      </w:r>
      <w:r>
        <w:t xml:space="preserve">24 (3): 731–79.</w:t>
      </w:r>
      <w:r>
        <w:t xml:space="preserve"> </w:t>
      </w:r>
      <w:hyperlink r:id="rId42">
        <w:r>
          <w:rPr>
            <w:rStyle w:val="Hyperlink"/>
          </w:rPr>
          <w:t xml:space="preserve">https://doi.org/10.1007/s11142-019-09498-</w:t>
        </w:r>
      </w:hyperlink>
      <w:r>
        <w:t xml:space="preserve">.</w:t>
      </w:r>
    </w:p>
    <w:bookmarkEnd w:id="43"/>
    <w:bookmarkStart w:id="45" w:name="ref-chen2014"/>
    <w:p>
      <w:pPr>
        <w:pStyle w:val="Bibliography"/>
      </w:pPr>
      <w:r>
        <w:t xml:space="preserve">Chen, Hailiang, Prabuddha De, Yu (Jeffrey) Hu, and Byoung-Hyoun Hwang. 2014. “Wisdom of Crowds: The Value of Stock Opinions Transmitted Through Social Media.”</w:t>
      </w:r>
      <w:r>
        <w:t xml:space="preserve"> </w:t>
      </w:r>
      <w:r>
        <w:rPr>
          <w:i/>
        </w:rPr>
        <w:t xml:space="preserve">The Review of Financial Studies</w:t>
      </w:r>
      <w:r>
        <w:t xml:space="preserve"> </w:t>
      </w:r>
      <w:r>
        <w:t xml:space="preserve">27 (5): 1367–1403.</w:t>
      </w:r>
      <w:r>
        <w:t xml:space="preserve"> </w:t>
      </w:r>
      <w:hyperlink r:id="rId44">
        <w:r>
          <w:rPr>
            <w:rStyle w:val="Hyperlink"/>
          </w:rPr>
          <w:t xml:space="preserve">https://doi.org/10.1093/rfs/hhu001</w:t>
        </w:r>
      </w:hyperlink>
      <w:r>
        <w:t xml:space="preserve">.</w:t>
      </w:r>
    </w:p>
    <w:bookmarkEnd w:id="45"/>
    <w:bookmarkStart w:id="47" w:name="ref-cookson2020"/>
    <w:p>
      <w:pPr>
        <w:pStyle w:val="Bibliography"/>
      </w:pPr>
      <w:r>
        <w:t xml:space="preserve">Cookson, J. Anthony, Joseph E. Engelberg, and William Mullins. 2020. “Echo Chambers.”</w:t>
      </w:r>
      <w:r>
        <w:t xml:space="preserve"> </w:t>
      </w:r>
      <w:r>
        <w:rPr>
          <w:i/>
        </w:rPr>
        <w:t xml:space="preserve">SocArXiv1</w:t>
      </w:r>
      <w:r>
        <w:t xml:space="preserve">, June.</w:t>
      </w:r>
      <w:r>
        <w:t xml:space="preserve"> </w:t>
      </w:r>
      <w:hyperlink r:id="rId46">
        <w:r>
          <w:rPr>
            <w:rStyle w:val="Hyperlink"/>
          </w:rPr>
          <w:t xml:space="preserve">https://doi.org/doi:10.31235/osf.io/n2q9h</w:t>
        </w:r>
      </w:hyperlink>
      <w:r>
        <w:t xml:space="preserve">.</w:t>
      </w:r>
    </w:p>
    <w:bookmarkEnd w:id="47"/>
    <w:bookmarkStart w:id="48" w:name="ref-cookson2021"/>
    <w:p>
      <w:pPr>
        <w:pStyle w:val="Bibliography"/>
      </w:pPr>
      <w:r>
        <w:t xml:space="preserve">Cookson, J. Anthony, Vyacheslav Fos, and Marina Niessner.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48"/>
    <w:bookmarkStart w:id="50" w:name="ref-crawford2018"/>
    <w:p>
      <w:pPr>
        <w:pStyle w:val="Bibliography"/>
      </w:pPr>
      <w:r>
        <w:t xml:space="preserve">Crawford, Steven, Wesley Gray, Bryan R. Johnson, and Richard A. Price. 2018. “What Motivates Buy-Side Analysts to Share Recommendations Online?”</w:t>
      </w:r>
      <w:r>
        <w:t xml:space="preserve"> </w:t>
      </w:r>
      <w:r>
        <w:rPr>
          <w:i/>
        </w:rPr>
        <w:t xml:space="preserve">Management Science</w:t>
      </w:r>
      <w:r>
        <w:t xml:space="preserve"> </w:t>
      </w:r>
      <w:r>
        <w:t xml:space="preserve">64 (6): 2574–89.</w:t>
      </w:r>
      <w:r>
        <w:t xml:space="preserve"> </w:t>
      </w:r>
      <w:hyperlink r:id="rId49">
        <w:r>
          <w:rPr>
            <w:rStyle w:val="Hyperlink"/>
          </w:rPr>
          <w:t xml:space="preserve">https://doi.org/10.287/mnsc.2017.2749</w:t>
        </w:r>
      </w:hyperlink>
      <w:r>
        <w:t xml:space="preserve">.</w:t>
      </w:r>
    </w:p>
    <w:bookmarkEnd w:id="50"/>
    <w:bookmarkStart w:id="52" w:name="ref-das2007"/>
    <w:p>
      <w:pPr>
        <w:pStyle w:val="Bibliography"/>
      </w:pPr>
      <w:r>
        <w:t xml:space="preserve">Das, Sanjiv R., and Mike Y. Chen. 2007. “Yahoo! for Amazon: Sentiment Extraction from Small Talk on the Web.”</w:t>
      </w:r>
      <w:r>
        <w:t xml:space="preserve"> </w:t>
      </w:r>
      <w:r>
        <w:rPr>
          <w:i/>
        </w:rPr>
        <w:t xml:space="preserve">Management Science</w:t>
      </w:r>
      <w:r>
        <w:t xml:space="preserve"> </w:t>
      </w:r>
      <w:r>
        <w:t xml:space="preserve">53 (9): 1375–88.</w:t>
      </w:r>
      <w:r>
        <w:t xml:space="preserve"> </w:t>
      </w:r>
      <w:hyperlink r:id="rId51">
        <w:r>
          <w:rPr>
            <w:rStyle w:val="Hyperlink"/>
          </w:rPr>
          <w:t xml:space="preserve">https://doi.org/10.1287/mnsc.1070.0704</w:t>
        </w:r>
      </w:hyperlink>
      <w:r>
        <w:t xml:space="preserve">.</w:t>
      </w:r>
    </w:p>
    <w:bookmarkEnd w:id="52"/>
    <w:bookmarkStart w:id="54" w:name="ref-duflo2002"/>
    <w:p>
      <w:pPr>
        <w:pStyle w:val="Bibliography"/>
      </w:pPr>
      <w:r>
        <w:t xml:space="preserve">Duflo, Esther, and Emmanuel Saez. 2002. “Participation and investment decisions in a retirement plan: the influence of colleagues’ choices.”</w:t>
      </w:r>
      <w:r>
        <w:t xml:space="preserve"> </w:t>
      </w:r>
      <w:r>
        <w:rPr>
          <w:i/>
        </w:rPr>
        <w:t xml:space="preserve">Journal of Public Economics</w:t>
      </w:r>
      <w:r>
        <w:t xml:space="preserve"> </w:t>
      </w:r>
      <w:r>
        <w:t xml:space="preserve">85 (1): 121–48.</w:t>
      </w:r>
      <w:r>
        <w:t xml:space="preserve"> </w:t>
      </w:r>
      <w:hyperlink r:id="rId53">
        <w:r>
          <w:rPr>
            <w:rStyle w:val="Hyperlink"/>
          </w:rPr>
          <w:t xml:space="preserve">https://ideas.repec.org/a/eee/pubeco/v85y2002i1p121-148.html</w:t>
        </w:r>
      </w:hyperlink>
      <w:r>
        <w:t xml:space="preserve">.</w:t>
      </w:r>
    </w:p>
    <w:bookmarkEnd w:id="54"/>
    <w:bookmarkStart w:id="56" w:name="ref-duflo2003"/>
    <w:p>
      <w:pPr>
        <w:pStyle w:val="Bibliography"/>
      </w:pPr>
      <w:r>
        <w:t xml:space="preserve">———. 2003. “The Role of Information and Social Interactions in Retirement Plan Decisions: Evidence from a Randomized Experiment*.”</w:t>
      </w:r>
      <w:r>
        <w:t xml:space="preserve"> </w:t>
      </w:r>
      <w:r>
        <w:rPr>
          <w:i/>
        </w:rPr>
        <w:t xml:space="preserve">The Quarterly Journal of Economics</w:t>
      </w:r>
      <w:r>
        <w:t xml:space="preserve"> </w:t>
      </w:r>
      <w:r>
        <w:t xml:space="preserve">118 (3): 815–42.</w:t>
      </w:r>
      <w:r>
        <w:t xml:space="preserve"> </w:t>
      </w:r>
      <w:hyperlink r:id="rId55">
        <w:r>
          <w:rPr>
            <w:rStyle w:val="Hyperlink"/>
          </w:rPr>
          <w:t xml:space="preserve">https://doi.org/10.1162/00335530360698432</w:t>
        </w:r>
      </w:hyperlink>
      <w:r>
        <w:t xml:space="preserve">.</w:t>
      </w:r>
    </w:p>
    <w:bookmarkEnd w:id="56"/>
    <w:bookmarkStart w:id="58" w:name="ref-engelberg2008"/>
    <w:p>
      <w:pPr>
        <w:pStyle w:val="Bibliography"/>
      </w:pPr>
      <w:r>
        <w:t xml:space="preserve">Engelberg, Joseph. 2008. “Costly Information Processing: Evidence from Earnings Announcements.”</w:t>
      </w:r>
      <w:r>
        <w:t xml:space="preserve"> </w:t>
      </w:r>
      <w:r>
        <w:rPr>
          <w:i/>
        </w:rPr>
        <w:t xml:space="preserve">AFA 2009 San Francisco Meetings Paper</w:t>
      </w:r>
      <w:r>
        <w:t xml:space="preserve">, January.</w:t>
      </w:r>
      <w:r>
        <w:t xml:space="preserve"> </w:t>
      </w:r>
      <w:hyperlink r:id="rId57">
        <w:r>
          <w:rPr>
            <w:rStyle w:val="Hyperlink"/>
          </w:rPr>
          <w:t xml:space="preserve">https://doi.org/http://dx.doi.org/10.2139/ssrn.1107998</w:t>
        </w:r>
      </w:hyperlink>
      <w:r>
        <w:t xml:space="preserve">.</w:t>
      </w:r>
    </w:p>
    <w:bookmarkEnd w:id="58"/>
    <w:bookmarkStart w:id="60" w:name="ref-engelberg2012"/>
    <w:p>
      <w:pPr>
        <w:pStyle w:val="Bibliography"/>
      </w:pPr>
      <w:r>
        <w:t xml:space="preserve">Engelberg, Joseph, Caroline Sasseville, and Jared Williams. 2012. “Market Madness? The Case of "Mad Money".”</w:t>
      </w:r>
      <w:r>
        <w:t xml:space="preserve"> </w:t>
      </w:r>
      <w:r>
        <w:rPr>
          <w:i/>
        </w:rPr>
        <w:t xml:space="preserve">Management Science</w:t>
      </w:r>
      <w:r>
        <w:t xml:space="preserve"> </w:t>
      </w:r>
      <w:r>
        <w:t xml:space="preserve">58 (2): 351–64.</w:t>
      </w:r>
      <w:r>
        <w:t xml:space="preserve"> </w:t>
      </w:r>
      <w:hyperlink r:id="rId59">
        <w:r>
          <w:rPr>
            <w:rStyle w:val="Hyperlink"/>
          </w:rPr>
          <w:t xml:space="preserve">http://www.jstor.org/stable/41406393</w:t>
        </w:r>
      </w:hyperlink>
      <w:r>
        <w:t xml:space="preserve">.</w:t>
      </w:r>
    </w:p>
    <w:bookmarkEnd w:id="60"/>
    <w:bookmarkStart w:id="62" w:name="ref-fang2009"/>
    <w:p>
      <w:pPr>
        <w:pStyle w:val="Bibliography"/>
      </w:pPr>
      <w:r>
        <w:t xml:space="preserve">Fang, Lily, and Joel Peress. 2009. “Media Coverage and the Cross-Section of Stock Returns.”</w:t>
      </w:r>
      <w:r>
        <w:t xml:space="preserve"> </w:t>
      </w:r>
      <w:r>
        <w:rPr>
          <w:i/>
        </w:rPr>
        <w:t xml:space="preserve">The Journal of Finance</w:t>
      </w:r>
      <w:r>
        <w:t xml:space="preserve"> </w:t>
      </w:r>
      <w:r>
        <w:t xml:space="preserve">64 (5): 2023–52.</w:t>
      </w:r>
      <w:r>
        <w:t xml:space="preserve"> </w:t>
      </w:r>
      <w:hyperlink r:id="rId61">
        <w:r>
          <w:rPr>
            <w:rStyle w:val="Hyperlink"/>
          </w:rPr>
          <w:t xml:space="preserve">https://doi.org/https://doi.org/10.1111/j.1540-6261.2009.01493.x</w:t>
        </w:r>
      </w:hyperlink>
      <w:r>
        <w:t xml:space="preserve">.</w:t>
      </w:r>
    </w:p>
    <w:bookmarkEnd w:id="62"/>
    <w:bookmarkStart w:id="63" w:name="ref-farrell2018"/>
    <w:p>
      <w:pPr>
        <w:pStyle w:val="Bibliography"/>
      </w:pPr>
      <w:r>
        <w:t xml:space="preserve">Farrell, Michael, T. Clifton Green, Russell Jame, and Stanimir Markov.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3"/>
    <w:bookmarkStart w:id="65" w:name="ref-da2011"/>
    <w:p>
      <w:pPr>
        <w:pStyle w:val="Bibliography"/>
      </w:pPr>
      <w:r>
        <w:t xml:space="preserve">Gao, Zhi Da; Joseph Engelberg; Pengjie. 2011. “In Search of Attention.”</w:t>
      </w:r>
      <w:r>
        <w:t xml:space="preserve"> </w:t>
      </w:r>
      <w:r>
        <w:rPr>
          <w:i/>
        </w:rPr>
        <w:t xml:space="preserve">The Journal of Finance</w:t>
      </w:r>
      <w:r>
        <w:t xml:space="preserve"> </w:t>
      </w:r>
      <w:r>
        <w:t xml:space="preserve">66 (5): 1461–99.</w:t>
      </w:r>
      <w:r>
        <w:t xml:space="preserve"> </w:t>
      </w:r>
      <w:hyperlink r:id="rId64">
        <w:r>
          <w:rPr>
            <w:rStyle w:val="Hyperlink"/>
          </w:rPr>
          <w:t xml:space="preserve">https://doi.org/https://doi.org/10.1111/j.1540-6261.2011.01679.x</w:t>
        </w:r>
      </w:hyperlink>
      <w:r>
        <w:t xml:space="preserve">.</w:t>
      </w:r>
    </w:p>
    <w:bookmarkEnd w:id="65"/>
    <w:bookmarkStart w:id="66" w:name="ref-granic2014"/>
    <w:p>
      <w:pPr>
        <w:pStyle w:val="Bibliography"/>
      </w:pPr>
      <w:r>
        <w:t xml:space="preserve">Granic, I., A. Lobel, and R. Engels. 2014. “The Benefits of Playing Video Games.”</w:t>
      </w:r>
      <w:r>
        <w:t xml:space="preserve"> </w:t>
      </w:r>
      <w:r>
        <w:rPr>
          <w:i/>
        </w:rPr>
        <w:t xml:space="preserve">The American Psychologist</w:t>
      </w:r>
      <w:r>
        <w:t xml:space="preserve"> </w:t>
      </w:r>
      <w:r>
        <w:t xml:space="preserve">69 1: 66–78.</w:t>
      </w:r>
    </w:p>
    <w:bookmarkEnd w:id="66"/>
    <w:bookmarkStart w:id="67" w:name="ref-hasso2021"/>
    <w:p>
      <w:pPr>
        <w:pStyle w:val="Bibliography"/>
      </w:pPr>
      <w:r>
        <w:t xml:space="preserve">Hasso, Tim, Daniel Müller, Matthias Pelster, and Sonja Warkulat. 2021. “Who Participated in the Gamestop Frenzy?”</w:t>
      </w:r>
      <w:r>
        <w:t xml:space="preserve"> </w:t>
      </w:r>
      <w:r>
        <w:rPr>
          <w:i/>
        </w:rPr>
        <w:t xml:space="preserve">TAF Working Paper No. 58</w:t>
      </w:r>
      <w:r>
        <w:t xml:space="preserve">, February.</w:t>
      </w:r>
    </w:p>
    <w:bookmarkEnd w:id="67"/>
    <w:bookmarkStart w:id="69" w:name="ref-heimer2016"/>
    <w:p>
      <w:pPr>
        <w:pStyle w:val="Bibliography"/>
      </w:pPr>
      <w:r>
        <w:t xml:space="preserve">Heimer, Rawley Z. 2016. “Peer Pressure: Social Interaction and the Disposition Effect.”</w:t>
      </w:r>
      <w:r>
        <w:t xml:space="preserve"> </w:t>
      </w:r>
      <w:r>
        <w:rPr>
          <w:i/>
        </w:rPr>
        <w:t xml:space="preserve">The Review of Financial Studies</w:t>
      </w:r>
      <w:r>
        <w:t xml:space="preserve"> </w:t>
      </w:r>
      <w:r>
        <w:t xml:space="preserve">29 (11): 3177–3209.</w:t>
      </w:r>
      <w:r>
        <w:t xml:space="preserve"> </w:t>
      </w:r>
      <w:hyperlink r:id="rId68">
        <w:r>
          <w:rPr>
            <w:rStyle w:val="Hyperlink"/>
          </w:rPr>
          <w:t xml:space="preserve">https://doi.org/10.1093/rfs/hhw063</w:t>
        </w:r>
      </w:hyperlink>
      <w:r>
        <w:t xml:space="preserve">.</w:t>
      </w:r>
    </w:p>
    <w:bookmarkEnd w:id="69"/>
    <w:bookmarkStart w:id="71" w:name="ref-ivkovic2007"/>
    <w:p>
      <w:pPr>
        <w:pStyle w:val="Bibliography"/>
      </w:pPr>
      <w:r>
        <w:t xml:space="preserve">Ivković, Zoran, and Scott Weisbenner. 2007. “Information Diffusion Effects in Individual Investors’ Common Stock Purchases: Covet Thy Neighbors’ Investment Choices.”</w:t>
      </w:r>
      <w:r>
        <w:t xml:space="preserve"> </w:t>
      </w:r>
      <w:r>
        <w:rPr>
          <w:i/>
        </w:rPr>
        <w:t xml:space="preserve">The Review of Financial Studies</w:t>
      </w:r>
      <w:r>
        <w:t xml:space="preserve"> </w:t>
      </w:r>
      <w:r>
        <w:t xml:space="preserve">20 (4): 1327–57.</w:t>
      </w:r>
      <w:r>
        <w:t xml:space="preserve"> </w:t>
      </w:r>
      <w:hyperlink r:id="rId70">
        <w:r>
          <w:rPr>
            <w:rStyle w:val="Hyperlink"/>
          </w:rPr>
          <w:t xml:space="preserve">https://doi.org/10.1093/revfin/hhm009</w:t>
        </w:r>
      </w:hyperlink>
      <w:r>
        <w:t xml:space="preserve">.</w:t>
      </w:r>
    </w:p>
    <w:bookmarkEnd w:id="71"/>
    <w:bookmarkStart w:id="73" w:name="ref-jame2016"/>
    <w:p>
      <w:pPr>
        <w:pStyle w:val="Bibliography"/>
      </w:pPr>
      <w:r>
        <w:t xml:space="preserve">Jame, Russell, Rick Johnston, Stanimir Markov, and Michael C. Wolfe. 2016. “The Value of Crowdsourced Earnings Forecasts.”</w:t>
      </w:r>
      <w:r>
        <w:t xml:space="preserve"> </w:t>
      </w:r>
      <w:r>
        <w:rPr>
          <w:i/>
        </w:rPr>
        <w:t xml:space="preserve">Journal of Accounting Research</w:t>
      </w:r>
      <w:r>
        <w:t xml:space="preserve"> </w:t>
      </w:r>
      <w:r>
        <w:t xml:space="preserve">54 (4): 1077–1110.</w:t>
      </w:r>
      <w:r>
        <w:t xml:space="preserve"> </w:t>
      </w:r>
      <w:hyperlink r:id="rId72">
        <w:r>
          <w:rPr>
            <w:rStyle w:val="Hyperlink"/>
          </w:rPr>
          <w:t xml:space="preserve">https://doi.org/https://doi.org/10.1111/1475-679X.12121</w:t>
        </w:r>
      </w:hyperlink>
      <w:r>
        <w:t xml:space="preserve">.</w:t>
      </w:r>
    </w:p>
    <w:bookmarkEnd w:id="73"/>
    <w:bookmarkStart w:id="75"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 </w:t>
      </w:r>
      <w:r>
        <w:t xml:space="preserve">27 (3): 175–84.</w:t>
      </w:r>
      <w:r>
        <w:t xml:space="preserve"> </w:t>
      </w:r>
      <w:hyperlink r:id="rId74">
        <w:r>
          <w:rPr>
            <w:rStyle w:val="Hyperlink"/>
          </w:rPr>
          <w:t xml:space="preserve">https://doi.org/https://doi.org/10.1016/j.iimb.2015.06.004</w:t>
        </w:r>
      </w:hyperlink>
      <w:r>
        <w:t xml:space="preserve">.</w:t>
      </w:r>
    </w:p>
    <w:bookmarkEnd w:id="75"/>
    <w:bookmarkStart w:id="77" w:name="ref-karniouchina2009"/>
    <w:p>
      <w:pPr>
        <w:pStyle w:val="Bibliography"/>
      </w:pPr>
      <w:r>
        <w:t xml:space="preserve">Karniouchina, Ekaterina V., William L. Moore, and Kevin J. Cooney. 2009. “Impact of "Mad Money" Stock Recommendations: Merging Financial and Marketing Perspectives.”</w:t>
      </w:r>
      <w:r>
        <w:t xml:space="preserve"> </w:t>
      </w:r>
      <w:r>
        <w:rPr>
          <w:i/>
        </w:rPr>
        <w:t xml:space="preserve">Journal of Marketing</w:t>
      </w:r>
      <w:r>
        <w:t xml:space="preserve"> </w:t>
      </w:r>
      <w:r>
        <w:t xml:space="preserve">73 (6): 244–66.</w:t>
      </w:r>
      <w:r>
        <w:t xml:space="preserve"> </w:t>
      </w:r>
      <w:hyperlink r:id="rId76">
        <w:r>
          <w:rPr>
            <w:rStyle w:val="Hyperlink"/>
          </w:rPr>
          <w:t xml:space="preserve">http://www.jstor.org/stable/20619072</w:t>
        </w:r>
      </w:hyperlink>
      <w:r>
        <w:t xml:space="preserve">.</w:t>
      </w:r>
    </w:p>
    <w:bookmarkEnd w:id="77"/>
    <w:bookmarkStart w:id="79" w:name="ref-keasler2010"/>
    <w:p>
      <w:pPr>
        <w:pStyle w:val="Bibliography"/>
      </w:pPr>
      <w:r>
        <w:t xml:space="preserve">Keasler, Terrill, and Chris McNeil. 2010. “Mad Money stock recommendations: market reaction and performance.”</w:t>
      </w:r>
      <w:r>
        <w:t xml:space="preserve"> </w:t>
      </w:r>
      <w:r>
        <w:rPr>
          <w:i/>
        </w:rPr>
        <w:t xml:space="preserve">Journal of Economics and Finance</w:t>
      </w:r>
      <w:r>
        <w:t xml:space="preserve"> </w:t>
      </w:r>
      <w:r>
        <w:t xml:space="preserve">34 (1): 1–22.</w:t>
      </w:r>
      <w:r>
        <w:t xml:space="preserve"> </w:t>
      </w:r>
      <w:hyperlink r:id="rId78">
        <w:r>
          <w:rPr>
            <w:rStyle w:val="Hyperlink"/>
          </w:rPr>
          <w:t xml:space="preserve">https://doi.org/10.1007/s12197-008-9033-7</w:t>
        </w:r>
      </w:hyperlink>
      <w:r>
        <w:t xml:space="preserve">.</w:t>
      </w:r>
    </w:p>
    <w:bookmarkEnd w:id="79"/>
    <w:bookmarkStart w:id="81" w:name="ref-kramer2014"/>
    <w:p>
      <w:pPr>
        <w:pStyle w:val="Bibliography"/>
      </w:pPr>
      <w:r>
        <w:t xml:space="preserve">Kramer, Adam D. I., Jamie E. Guillory, and Jeffrey T. Hancock. 2014. “Experimental Evidence of Massive-Scale Emotional Contagion Through Social Networks.”</w:t>
      </w:r>
      <w:r>
        <w:t xml:space="preserve"> </w:t>
      </w:r>
      <w:r>
        <w:rPr>
          <w:i/>
        </w:rPr>
        <w:t xml:space="preserve">Proceedings of the National Academy of Sciences</w:t>
      </w:r>
      <w:r>
        <w:t xml:space="preserve"> </w:t>
      </w:r>
      <w:r>
        <w:t xml:space="preserve">111 (24): 8788–90.</w:t>
      </w:r>
      <w:r>
        <w:t xml:space="preserve"> </w:t>
      </w:r>
      <w:hyperlink r:id="rId80">
        <w:r>
          <w:rPr>
            <w:rStyle w:val="Hyperlink"/>
          </w:rPr>
          <w:t xml:space="preserve">https://doi.org/10.1073/pnas.1320040111</w:t>
        </w:r>
      </w:hyperlink>
      <w:r>
        <w:t xml:space="preserve">.</w:t>
      </w:r>
    </w:p>
    <w:bookmarkEnd w:id="81"/>
    <w:bookmarkStart w:id="83" w:name="ref-lemke"/>
    <w:p>
      <w:pPr>
        <w:pStyle w:val="Bibliography"/>
      </w:pPr>
      <w:r>
        <w:t xml:space="preserve">Lemke, Jay L. 2000. “Across the Scales of Time: Artifacts, Activities, and Meanings in Ecosocial Systems.”</w:t>
      </w:r>
      <w:r>
        <w:t xml:space="preserve"> </w:t>
      </w:r>
      <w:r>
        <w:rPr>
          <w:i/>
        </w:rPr>
        <w:t xml:space="preserve">Mind, Culture, and Activity</w:t>
      </w:r>
      <w:r>
        <w:t xml:space="preserve"> </w:t>
      </w:r>
      <w:r>
        <w:t xml:space="preserve">7 (4): 273–90.</w:t>
      </w:r>
      <w:r>
        <w:t xml:space="preserve"> </w:t>
      </w:r>
      <w:hyperlink r:id="rId82">
        <w:r>
          <w:rPr>
            <w:rStyle w:val="Hyperlink"/>
          </w:rPr>
          <w:t xml:space="preserve">https://doi.org/10.1207/S15327884MCA0704\_03</w:t>
        </w:r>
      </w:hyperlink>
      <w:r>
        <w:t xml:space="preserve">.</w:t>
      </w:r>
    </w:p>
    <w:bookmarkEnd w:id="83"/>
    <w:bookmarkStart w:id="85" w:name="ref-liang1999"/>
    <w:p>
      <w:pPr>
        <w:pStyle w:val="Bibliography"/>
      </w:pPr>
      <w:r>
        <w:t xml:space="preserve">Liang, Bing. 1999. “Price Pressure: Evidence from the &amp;quot;Dartboard&amp;quot; Column.”</w:t>
      </w:r>
      <w:r>
        <w:t xml:space="preserve"> </w:t>
      </w:r>
      <w:r>
        <w:rPr>
          <w:i/>
        </w:rPr>
        <w:t xml:space="preserve">The Journal of Business</w:t>
      </w:r>
      <w:r>
        <w:t xml:space="preserve"> </w:t>
      </w:r>
      <w:r>
        <w:t xml:space="preserve">72 (1): 119–34.</w:t>
      </w:r>
      <w:r>
        <w:t xml:space="preserve"> </w:t>
      </w:r>
      <w:hyperlink r:id="rId84">
        <w:r>
          <w:rPr>
            <w:rStyle w:val="Hyperlink"/>
          </w:rPr>
          <w:t xml:space="preserve">https://doi.org/10.1086/209604</w:t>
        </w:r>
      </w:hyperlink>
      <w:r>
        <w:t xml:space="preserve">.</w:t>
      </w:r>
    </w:p>
    <w:bookmarkEnd w:id="85"/>
    <w:bookmarkStart w:id="87" w:name="ref-lopatto2021"/>
    <w:p>
      <w:pPr>
        <w:pStyle w:val="Bibliography"/>
      </w:pPr>
      <w:r>
        <w:t xml:space="preserve">Lopatto, Elizabeth. 2021. “How R/Wallstreetbets Gamed the Stock of Gamestop.”</w:t>
      </w:r>
      <w:r>
        <w:t xml:space="preserve"> </w:t>
      </w:r>
      <w:r>
        <w:rPr>
          <w:i/>
        </w:rPr>
        <w:t xml:space="preserve">The Verge</w:t>
      </w:r>
      <w:r>
        <w:t xml:space="preserve">, January.</w:t>
      </w:r>
      <w:r>
        <w:t xml:space="preserve"> </w:t>
      </w:r>
      <w:hyperlink r:id="rId86">
        <w:r>
          <w:rPr>
            <w:rStyle w:val="Hyperlink"/>
          </w:rPr>
          <w:t xml:space="preserve">https://www.theverge.com/22251427/reddit-gamestop-stock-short-wallstreetbets-robinhood-wall-street</w:t>
        </w:r>
      </w:hyperlink>
      <w:r>
        <w:t xml:space="preserve">.</w:t>
      </w:r>
    </w:p>
    <w:bookmarkEnd w:id="87"/>
    <w:bookmarkStart w:id="89" w:name="ref-lyocsa2021"/>
    <w:p>
      <w:pPr>
        <w:pStyle w:val="Bibliography"/>
      </w:pPr>
      <w:r>
        <w:t xml:space="preserve">Lyócsa, Štefan, Eduard Baumöhl, and Tomáš Vŷrost. 2021. “YOLO Trading: Riding the Herd During the Gamestop Episode.”</w:t>
      </w:r>
      <w:r>
        <w:t xml:space="preserve"> </w:t>
      </w:r>
      <w:r>
        <w:rPr>
          <w:i/>
        </w:rPr>
        <w:t xml:space="preserve">ZBW - Leibniz Information Centre for Economics, Working Paper</w:t>
      </w:r>
      <w:r>
        <w:t xml:space="preserve">.</w:t>
      </w:r>
      <w:r>
        <w:t xml:space="preserve"> </w:t>
      </w:r>
      <w:hyperlink r:id="rId88">
        <w:r>
          <w:rPr>
            <w:rStyle w:val="Hyperlink"/>
          </w:rPr>
          <w:t xml:space="preserve">http://hdl.handle.net/10419/230679</w:t>
        </w:r>
      </w:hyperlink>
      <w:r>
        <w:t xml:space="preserve">.</w:t>
      </w:r>
    </w:p>
    <w:bookmarkEnd w:id="89"/>
    <w:bookmarkStart w:id="91" w:name="ref-macey2021"/>
    <w:p>
      <w:pPr>
        <w:pStyle w:val="Bibliography"/>
      </w:pPr>
      <w:r>
        <w:t xml:space="preserve">Macey, Jonathan R. 2021. “Securities Regulation as Class Warfare.”</w:t>
      </w:r>
      <w:r>
        <w:t xml:space="preserve"> </w:t>
      </w:r>
      <w:r>
        <w:rPr>
          <w:i/>
        </w:rPr>
        <w:t xml:space="preserve">Columbia Business Law Review, Forthcoming</w:t>
      </w:r>
      <w:r>
        <w:t xml:space="preserve">, February.</w:t>
      </w:r>
      <w:r>
        <w:t xml:space="preserve"> </w:t>
      </w:r>
      <w:hyperlink r:id="rId90">
        <w:r>
          <w:rPr>
            <w:rStyle w:val="Hyperlink"/>
          </w:rPr>
          <w:t xml:space="preserve">https://doi.org/http://dx.doi.org/10.2139/ssrn.3789706</w:t>
        </w:r>
      </w:hyperlink>
      <w:r>
        <w:t xml:space="preserve">.</w:t>
      </w:r>
    </w:p>
    <w:bookmarkEnd w:id="91"/>
    <w:bookmarkStart w:id="93" w:name="ref-bartov2018"/>
    <w:p>
      <w:pPr>
        <w:pStyle w:val="Bibliography"/>
      </w:pPr>
      <w:r>
        <w:t xml:space="preserve">Mohanram, Eli Bartov; Lucile Faurel; Partha S. 2018. “Can Twitter Help Predict Firm-Level Earnings and Stock Returns?”</w:t>
      </w:r>
      <w:r>
        <w:t xml:space="preserve"> </w:t>
      </w:r>
      <w:r>
        <w:rPr>
          <w:i/>
        </w:rPr>
        <w:t xml:space="preserve">The Accounting Review</w:t>
      </w:r>
      <w:r>
        <w:t xml:space="preserve"> </w:t>
      </w:r>
      <w:r>
        <w:t xml:space="preserve">93 (3): 25–57.</w:t>
      </w:r>
      <w:r>
        <w:t xml:space="preserve"> </w:t>
      </w:r>
      <w:hyperlink r:id="rId92">
        <w:r>
          <w:rPr>
            <w:rStyle w:val="Hyperlink"/>
          </w:rPr>
          <w:t xml:space="preserve">https://doi.org/https://doi.org/10.2308/accr-51865</w:t>
        </w:r>
      </w:hyperlink>
      <w:r>
        <w:t xml:space="preserve">.</w:t>
      </w:r>
    </w:p>
    <w:bookmarkEnd w:id="93"/>
    <w:bookmarkStart w:id="95" w:name="ref-monti2014"/>
    <w:p>
      <w:pPr>
        <w:pStyle w:val="Bibliography"/>
      </w:pPr>
      <w:r>
        <w:t xml:space="preserve">Monti, Marco, Vittorio Pelligra, Laura Martignon, and Nathan Berg. 2014. “Retail Investors and Financial Advisors: New Evidence on Trust and Advice Taking Heuristics.”</w:t>
      </w:r>
      <w:r>
        <w:t xml:space="preserve"> </w:t>
      </w:r>
      <w:r>
        <w:rPr>
          <w:i/>
        </w:rPr>
        <w:t xml:space="preserve">Journal of Business Research</w:t>
      </w:r>
      <w:r>
        <w:t xml:space="preserve"> </w:t>
      </w:r>
      <w:r>
        <w:t xml:space="preserve">67 (8): 1749–57.</w:t>
      </w:r>
      <w:r>
        <w:t xml:space="preserve"> </w:t>
      </w:r>
      <w:hyperlink r:id="rId94">
        <w:r>
          <w:rPr>
            <w:rStyle w:val="Hyperlink"/>
          </w:rPr>
          <w:t xml:space="preserve">https://doi.org/https://doi.org/10.1016/j.jbusres.2014.02.022</w:t>
        </w:r>
      </w:hyperlink>
      <w:r>
        <w:t xml:space="preserve">.</w:t>
      </w:r>
    </w:p>
    <w:bookmarkEnd w:id="95"/>
    <w:bookmarkStart w:id="96" w:name="ref-musciotto2018"/>
    <w:p>
      <w:pPr>
        <w:pStyle w:val="Bibliography"/>
      </w:pPr>
      <w:r>
        <w:t xml:space="preserve">Musciotto, Federico, Luca Marotta, Jyrki Piilo, and Rosario N. Mantegna. 2018. “Long-Term Ecology of Investors in a Financial Market.”</w:t>
      </w:r>
      <w:r>
        <w:t xml:space="preserve"> </w:t>
      </w:r>
      <w:r>
        <w:rPr>
          <w:i/>
        </w:rPr>
        <w:t xml:space="preserve">Palgrave Communication</w:t>
      </w:r>
      <w:r>
        <w:t xml:space="preserve"> </w:t>
      </w:r>
      <w:r>
        <w:t xml:space="preserve">4 (1): 92.</w:t>
      </w:r>
    </w:p>
    <w:bookmarkEnd w:id="96"/>
    <w:bookmarkStart w:id="98" w:name="ref-dimuzio2021"/>
    <w:p>
      <w:pPr>
        <w:pStyle w:val="Bibliography"/>
      </w:pPr>
      <w:r>
        <w:t xml:space="preserve">Muzio, Tim Di. 2021. “GameStop Capitalism. Wall Street Vs. The Reddit Rally (Part 1).”</w:t>
      </w:r>
      <w:r>
        <w:t xml:space="preserve"> </w:t>
      </w:r>
      <w:r>
        <w:rPr>
          <w:i/>
        </w:rPr>
        <w:t xml:space="preserve">University of Wollongong Working Paper</w:t>
      </w:r>
      <w:r>
        <w:t xml:space="preserve">, 1–13.</w:t>
      </w:r>
      <w:r>
        <w:t xml:space="preserve"> </w:t>
      </w:r>
      <w:hyperlink r:id="rId97">
        <w:r>
          <w:rPr>
            <w:rStyle w:val="Hyperlink"/>
          </w:rPr>
          <w:t xml:space="preserve">http://bnarchives.yorku.ca/673/</w:t>
        </w:r>
      </w:hyperlink>
      <w:r>
        <w:t xml:space="preserve">.</w:t>
      </w:r>
    </w:p>
    <w:bookmarkEnd w:id="98"/>
    <w:bookmarkStart w:id="100" w:name="ref-newhagen1992"/>
    <w:p>
      <w:pPr>
        <w:pStyle w:val="Bibliography"/>
      </w:pPr>
      <w:r>
        <w:t xml:space="preserve">Newhagen, John E., and Byron Reeves. 1992. “The Evening’s Bad News: Effects of Compelling Negative Television News Images on Memory.”</w:t>
      </w:r>
      <w:r>
        <w:t xml:space="preserve"> </w:t>
      </w:r>
      <w:r>
        <w:rPr>
          <w:i/>
        </w:rPr>
        <w:t xml:space="preserve">Journal of Communication</w:t>
      </w:r>
      <w:r>
        <w:t xml:space="preserve"> </w:t>
      </w:r>
      <w:r>
        <w:t xml:space="preserve">42 (2): 25–41.</w:t>
      </w:r>
      <w:r>
        <w:t xml:space="preserve"> </w:t>
      </w:r>
      <w:hyperlink r:id="rId99">
        <w:r>
          <w:rPr>
            <w:rStyle w:val="Hyperlink"/>
          </w:rPr>
          <w:t xml:space="preserve">https://doi.org/https://doi.org/10.1111/j.1460-2466.1992.tb00776.x</w:t>
        </w:r>
      </w:hyperlink>
      <w:r>
        <w:t xml:space="preserve">.</w:t>
      </w:r>
    </w:p>
    <w:bookmarkEnd w:id="100"/>
    <w:bookmarkStart w:id="102" w:name="ref-eaton2021"/>
    <w:p>
      <w:pPr>
        <w:pStyle w:val="Bibliography"/>
      </w:pPr>
      <w:r>
        <w:t xml:space="preserve">Pagano, Gregory W., Clifton T. Green, Brian Roseman, and Yanbin Wu. 2021. “Zero-Commission Individual Investors, High Frequency Traders, and Stock Market Quality.”</w:t>
      </w:r>
      <w:r>
        <w:t xml:space="preserve"> </w:t>
      </w:r>
      <w:r>
        <w:rPr>
          <w:i/>
        </w:rPr>
        <w:t xml:space="preserve">Available at SSRN: Https://Ssrn.com/Abstract=3776874 or Http://Dx.doi.org/10.2139/Ssrn.3776874</w:t>
      </w:r>
      <w:r>
        <w:t xml:space="preserve">, January.</w:t>
      </w:r>
      <w:r>
        <w:t xml:space="preserve"> </w:t>
      </w:r>
      <w:hyperlink r:id="rId101">
        <w:r>
          <w:rPr>
            <w:rStyle w:val="Hyperlink"/>
          </w:rPr>
          <w:t xml:space="preserve">https://doi.org/http://dx.doi.org/10.2139/ssrn.3776874</w:t>
        </w:r>
      </w:hyperlink>
      <w:r>
        <w:t xml:space="preserve">.</w:t>
      </w:r>
    </w:p>
    <w:bookmarkEnd w:id="102"/>
    <w:bookmarkStart w:id="104" w:name="ref-pagano2020"/>
    <w:p>
      <w:pPr>
        <w:pStyle w:val="Bibliography"/>
      </w:pPr>
      <w:r>
        <w:t xml:space="preserve">Pagano, Michael S., John Sedunov, and Raisa Velthuis. 2020. “How Did Retail Investors Respond to the Covid-19 Pandemic? The Effect of Robinhood Brokerage Customers on Market Quality.”</w:t>
      </w:r>
      <w:r>
        <w:t xml:space="preserve"> </w:t>
      </w:r>
      <w:r>
        <w:rPr>
          <w:i/>
        </w:rPr>
        <w:t xml:space="preserve">Finance Research Letters, Forthcoming</w:t>
      </w:r>
      <w:r>
        <w:t xml:space="preserve">, November.</w:t>
      </w:r>
      <w:r>
        <w:t xml:space="preserve"> </w:t>
      </w:r>
      <w:hyperlink r:id="rId103">
        <w:r>
          <w:rPr>
            <w:rStyle w:val="Hyperlink"/>
          </w:rPr>
          <w:t xml:space="preserve">https://doi.org/http://dx.doi.org/10.2139/ssrn.3703815</w:t>
        </w:r>
      </w:hyperlink>
      <w:r>
        <w:t xml:space="preserve">.</w:t>
      </w:r>
    </w:p>
    <w:bookmarkEnd w:id="104"/>
    <w:bookmarkStart w:id="106" w:name="ref-peress2014"/>
    <w:p>
      <w:pPr>
        <w:pStyle w:val="Bibliography"/>
      </w:pPr>
      <w:r>
        <w:t xml:space="preserve">Peress, Joel. 2014. “The Media and the Diffusion of Information in Financial Markets: Evidence from Newspaper Strikes.”</w:t>
      </w:r>
      <w:r>
        <w:t xml:space="preserve"> </w:t>
      </w:r>
      <w:r>
        <w:rPr>
          <w:i/>
        </w:rPr>
        <w:t xml:space="preserve">The Journal of Finance</w:t>
      </w:r>
      <w:r>
        <w:t xml:space="preserve"> </w:t>
      </w:r>
      <w:r>
        <w:t xml:space="preserve">69 (5): 2007–43.</w:t>
      </w:r>
      <w:r>
        <w:t xml:space="preserve"> </w:t>
      </w:r>
      <w:hyperlink r:id="rId105">
        <w:r>
          <w:rPr>
            <w:rStyle w:val="Hyperlink"/>
          </w:rPr>
          <w:t xml:space="preserve">https://doi.org/https://doi.org/10.1111/jofi.12179</w:t>
        </w:r>
      </w:hyperlink>
      <w:r>
        <w:t xml:space="preserve">.</w:t>
      </w:r>
    </w:p>
    <w:bookmarkEnd w:id="106"/>
    <w:bookmarkStart w:id="107" w:name="ref-reeves2009"/>
    <w:p>
      <w:pPr>
        <w:pStyle w:val="Bibliography"/>
      </w:pPr>
      <w:r>
        <w:t xml:space="preserve">Reeves, Byron, and J. L. Read. 2009. “Total Engagement: Using Games and Virtual Worlds to Change the Way People Work and Businesses Compete.” In.</w:t>
      </w:r>
    </w:p>
    <w:bookmarkEnd w:id="107"/>
    <w:bookmarkStart w:id="109" w:name="ref-regnier2021"/>
    <w:p>
      <w:pPr>
        <w:pStyle w:val="Bibliography"/>
      </w:pPr>
      <w:r>
        <w:t xml:space="preserve">Regnier, Pat. 2021. “Stonks Are Bonkers, and Other Lessons from the Reddit Rebellion.”</w:t>
      </w:r>
      <w:r>
        <w:t xml:space="preserve"> </w:t>
      </w:r>
      <w:r>
        <w:rPr>
          <w:i/>
        </w:rPr>
        <w:t xml:space="preserve">Bloomberg.com</w:t>
      </w:r>
      <w:r>
        <w:t xml:space="preserve">, February.</w:t>
      </w:r>
      <w:r>
        <w:t xml:space="preserve"> </w:t>
      </w:r>
      <w:hyperlink r:id="rId108">
        <w:r>
          <w:rPr>
            <w:rStyle w:val="Hyperlink"/>
          </w:rPr>
          <w:t xml:space="preserve">https://www.bloomberg.com/news/features/2021-02-04/gamestop-gme-how-wallstreetbets-and-robinhood-created-bonkers-stock-market</w:t>
        </w:r>
      </w:hyperlink>
      <w:r>
        <w:t xml:space="preserve">.</w:t>
      </w:r>
    </w:p>
    <w:bookmarkEnd w:id="109"/>
    <w:bookmarkStart w:id="110" w:name="ref-semenova2021"/>
    <w:p>
      <w:pPr>
        <w:pStyle w:val="Bibliography"/>
      </w:pPr>
      <w:r>
        <w:t xml:space="preserve">Semenova, Valentina, and Julian Winkler. 2021. “Reddit’s Self-Organized Bull Runs.”</w:t>
      </w:r>
      <w:r>
        <w:t xml:space="preserve"> </w:t>
      </w:r>
      <w:r>
        <w:rPr>
          <w:i/>
        </w:rPr>
        <w:t xml:space="preserve">Available at Https://Mpra.ub.uni-Muenchen.de/105630/</w:t>
      </w:r>
      <w:r>
        <w:t xml:space="preserve">.</w:t>
      </w:r>
    </w:p>
    <w:bookmarkEnd w:id="110"/>
    <w:bookmarkStart w:id="112" w:name="ref-shefrin1985"/>
    <w:p>
      <w:pPr>
        <w:pStyle w:val="Bibliography"/>
      </w:pPr>
      <w:r>
        <w:t xml:space="preserve">Shefrin, Hersh, and Meir Statman. 1985. “The Disposition to Sell Winners Too Early and Ride Losers Too Long: Theory and Evidence.”</w:t>
      </w:r>
      <w:r>
        <w:t xml:space="preserve"> </w:t>
      </w:r>
      <w:r>
        <w:rPr>
          <w:i/>
        </w:rPr>
        <w:t xml:space="preserve">The Journal of Finance</w:t>
      </w:r>
      <w:r>
        <w:t xml:space="preserve"> </w:t>
      </w:r>
      <w:r>
        <w:t xml:space="preserve">40 (3): 777–90.</w:t>
      </w:r>
      <w:r>
        <w:t xml:space="preserve"> </w:t>
      </w:r>
      <w:hyperlink r:id="rId111">
        <w:r>
          <w:rPr>
            <w:rStyle w:val="Hyperlink"/>
          </w:rPr>
          <w:t xml:space="preserve">https://doi.org/https://doi.org/10.1111/j.1540-6261.1985.tb05002.x</w:t>
        </w:r>
      </w:hyperlink>
      <w:r>
        <w:t xml:space="preserve">.</w:t>
      </w:r>
    </w:p>
    <w:bookmarkEnd w:id="112"/>
    <w:bookmarkStart w:id="114" w:name="ref-shiller1989"/>
    <w:p>
      <w:pPr>
        <w:pStyle w:val="Bibliography"/>
      </w:pPr>
      <w:r>
        <w:t xml:space="preserve">Shiller, 021Robert J., and John Pound. 1989. “Survey evidence on diffusion of interest and information among investors.”</w:t>
      </w:r>
      <w:r>
        <w:t xml:space="preserve"> </w:t>
      </w:r>
      <w:r>
        <w:rPr>
          <w:i/>
        </w:rPr>
        <w:t xml:space="preserve">Journal of Economic Behavior &amp; Organization</w:t>
      </w:r>
      <w:r>
        <w:t xml:space="preserve"> </w:t>
      </w:r>
      <w:r>
        <w:t xml:space="preserve">12 (1): 47–66.</w:t>
      </w:r>
      <w:r>
        <w:t xml:space="preserve"> </w:t>
      </w:r>
      <w:hyperlink r:id="rId113">
        <w:r>
          <w:rPr>
            <w:rStyle w:val="Hyperlink"/>
          </w:rPr>
          <w:t xml:space="preserve">https://ideas.repec.org/a/eee/jeborg/v12y1989i1p47-66.html</w:t>
        </w:r>
      </w:hyperlink>
      <w:r>
        <w:t xml:space="preserve">.</w:t>
      </w:r>
    </w:p>
    <w:bookmarkEnd w:id="114"/>
    <w:bookmarkStart w:id="116" w:name="ref-talwar2021"/>
    <w:p>
      <w:pPr>
        <w:pStyle w:val="Bibliography"/>
      </w:pPr>
      <w:r>
        <w:t xml:space="preserve">Talwar, Manish, Shalini Talwar, Puneet Kaur, Naliniprava Tripathy, and Amandeep Dhir. 2021. “Has Financial Attitude Impacted the Trading Activity of Retail Investors During the Covid-19 Pandemic?”</w:t>
      </w:r>
      <w:r>
        <w:t xml:space="preserve"> </w:t>
      </w:r>
      <w:r>
        <w:rPr>
          <w:i/>
        </w:rPr>
        <w:t xml:space="preserve">Journal of Retailing and Consumer Services</w:t>
      </w:r>
      <w:r>
        <w:t xml:space="preserve"> </w:t>
      </w:r>
      <w:r>
        <w:t xml:space="preserve">58: 102341.</w:t>
      </w:r>
      <w:r>
        <w:t xml:space="preserve"> </w:t>
      </w:r>
      <w:hyperlink r:id="rId115">
        <w:r>
          <w:rPr>
            <w:rStyle w:val="Hyperlink"/>
          </w:rPr>
          <w:t xml:space="preserve">https://doi.org/https://doi.org/10.1016/j.jretconser.2020.102341</w:t>
        </w:r>
      </w:hyperlink>
      <w:r>
        <w:t xml:space="preserve">.</w:t>
      </w:r>
    </w:p>
    <w:bookmarkEnd w:id="116"/>
    <w:bookmarkStart w:id="118" w:name="ref-tetlock2007"/>
    <w:p>
      <w:pPr>
        <w:pStyle w:val="Bibliography"/>
      </w:pPr>
      <w:r>
        <w:t xml:space="preserve">Tetlock, Paul C. 2007. “Giving Content to Investor Sentiment: The Role of Media in the Stock Market.”</w:t>
      </w:r>
      <w:r>
        <w:t xml:space="preserve"> </w:t>
      </w:r>
      <w:r>
        <w:rPr>
          <w:i/>
        </w:rPr>
        <w:t xml:space="preserve">The Journal of Finance</w:t>
      </w:r>
      <w:r>
        <w:t xml:space="preserve"> </w:t>
      </w:r>
      <w:r>
        <w:t xml:space="preserve">62 (3): 1139–68.</w:t>
      </w:r>
      <w:r>
        <w:t xml:space="preserve"> </w:t>
      </w:r>
      <w:hyperlink r:id="rId117">
        <w:r>
          <w:rPr>
            <w:rStyle w:val="Hyperlink"/>
          </w:rPr>
          <w:t xml:space="preserve">https://doi.org/https://doi.org/10.1111/j.1540-6261.2007.01232.x</w:t>
        </w:r>
      </w:hyperlink>
      <w:r>
        <w:t xml:space="preserve">.</w:t>
      </w:r>
    </w:p>
    <w:bookmarkEnd w:id="118"/>
    <w:bookmarkStart w:id="120" w:name="ref-tetlock2011"/>
    <w:p>
      <w:pPr>
        <w:pStyle w:val="Bibliography"/>
      </w:pPr>
      <w:r>
        <w:t xml:space="preserve">———. 2011. “All the News That’s Fit to Reprint: Do Investors React to Stale Information?”</w:t>
      </w:r>
      <w:r>
        <w:t xml:space="preserve"> </w:t>
      </w:r>
      <w:r>
        <w:rPr>
          <w:i/>
        </w:rPr>
        <w:t xml:space="preserve">The Review of Financial Studies</w:t>
      </w:r>
      <w:r>
        <w:t xml:space="preserve"> </w:t>
      </w:r>
      <w:r>
        <w:t xml:space="preserve">24 (5): 1481–1512.</w:t>
      </w:r>
      <w:r>
        <w:t xml:space="preserve"> </w:t>
      </w:r>
      <w:hyperlink r:id="rId119">
        <w:r>
          <w:rPr>
            <w:rStyle w:val="Hyperlink"/>
          </w:rPr>
          <w:t xml:space="preserve">https://doi.org/10.1093/rfs/hhq141</w:t>
        </w:r>
      </w:hyperlink>
      <w:r>
        <w:t xml:space="preserve">.</w:t>
      </w:r>
    </w:p>
    <w:bookmarkEnd w:id="120"/>
    <w:bookmarkStart w:id="122" w:name="ref-tumarkin2001"/>
    <w:p>
      <w:pPr>
        <w:pStyle w:val="Bibliography"/>
      </w:pPr>
      <w:r>
        <w:t xml:space="preserve">Tumarkin, Robert, and Robert F. Whitelaw. 2001. “News or Noise? Internet Postings and Stock Prices.”</w:t>
      </w:r>
      <w:r>
        <w:t xml:space="preserve"> </w:t>
      </w:r>
      <w:r>
        <w:rPr>
          <w:i/>
        </w:rPr>
        <w:t xml:space="preserve">Financial Analysts Journal</w:t>
      </w:r>
      <w:r>
        <w:t xml:space="preserve"> </w:t>
      </w:r>
      <w:r>
        <w:t xml:space="preserve">57 (3): 41–51.</w:t>
      </w:r>
      <w:r>
        <w:t xml:space="preserve"> </w:t>
      </w:r>
      <w:hyperlink r:id="rId121">
        <w:r>
          <w:rPr>
            <w:rStyle w:val="Hyperlink"/>
          </w:rPr>
          <w:t xml:space="preserve">https://doi.org/10.2469/faj.v57.n3.2449</w:t>
        </w:r>
      </w:hyperlink>
      <w:r>
        <w:t xml:space="preserve">.</w:t>
      </w:r>
    </w:p>
    <w:bookmarkEnd w:id="122"/>
    <w:bookmarkStart w:id="124" w:name="ref-wsbshop"/>
    <w:p>
      <w:pPr>
        <w:pStyle w:val="Bibliography"/>
      </w:pPr>
      <w:r>
        <w:t xml:space="preserve">Wallstreetbets News. 2020. “Dissecting the Unique Lingo and Terminolgy Used in the Subreddit R/Wallstreetbets.”</w:t>
      </w:r>
      <w:r>
        <w:t xml:space="preserve"> </w:t>
      </w:r>
      <w:hyperlink r:id="rId123">
        <w:r>
          <w:rPr>
            <w:rStyle w:val="Hyperlink"/>
          </w:rPr>
          <w:t xml:space="preserve">"https://www.wallstreetbets.shop/blogs/news/dissecting-the-unique-lingo-and-terminology-used-in-the-subreddit-r-wallstreetbets"</w:t>
        </w:r>
      </w:hyperlink>
      <w:r>
        <w:t xml:space="preserve">.</w:t>
      </w:r>
    </w:p>
    <w:bookmarkEnd w:id="124"/>
    <w:bookmarkStart w:id="126" w:name="ref-welch2020"/>
    <w:p>
      <w:pPr>
        <w:pStyle w:val="Bibliography"/>
      </w:pPr>
      <w:r>
        <w:t xml:space="preserve">Welch, Ivo. 2020. “The Wisdom of the Robinhood Crowd.”</w:t>
      </w:r>
      <w:r>
        <w:t xml:space="preserve"> </w:t>
      </w:r>
      <w:r>
        <w:rPr>
          <w:i/>
        </w:rPr>
        <w:t xml:space="preserve">NBER Working Paper Series</w:t>
      </w:r>
      <w:r>
        <w:t xml:space="preserve">, September.</w:t>
      </w:r>
      <w:r>
        <w:t xml:space="preserve"> </w:t>
      </w:r>
      <w:hyperlink r:id="rId125">
        <w:r>
          <w:rPr>
            <w:rStyle w:val="Hyperlink"/>
          </w:rPr>
          <w:t xml:space="preserve">http://www.nber.org/papers/w27866</w:t>
        </w:r>
      </w:hyperlink>
      <w:r>
        <w:t xml:space="preserve">.</w:t>
      </w:r>
    </w:p>
    <w:bookmarkEnd w:id="126"/>
    <w:bookmarkStart w:id="127" w:name="ref-chawla2016"/>
    <w:p>
      <w:pPr>
        <w:pStyle w:val="Bibliography"/>
      </w:pPr>
      <w:r>
        <w:t xml:space="preserve">Ye, Nitesh Chawla; Zhi Da; Jian Xu; Mao.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22https://www.wallstreetbets.shop/blogs/news/dissecting-the-unique-lingo-and-terminology-used-in-the-subreddit-r-wallstreetbets%22" TargetMode="External" /><Relationship Type="http://schemas.openxmlformats.org/officeDocument/2006/relationships/hyperlink" Id="rId38" Target="http://arxiv.org/abs/2101.12110" TargetMode="External" /><Relationship Type="http://schemas.openxmlformats.org/officeDocument/2006/relationships/hyperlink" Id="rId97" Target="http://bnarchives.yorku.ca/673/" TargetMode="External" /><Relationship Type="http://schemas.openxmlformats.org/officeDocument/2006/relationships/hyperlink" Id="rId88" Target="http://hdl.handle.net/10419/230679" TargetMode="External" /><Relationship Type="http://schemas.openxmlformats.org/officeDocument/2006/relationships/hyperlink" Id="rId76"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9" Target="http://www.jstor.org/stable/41406393" TargetMode="External" /><Relationship Type="http://schemas.openxmlformats.org/officeDocument/2006/relationships/hyperlink" Id="rId125" Target="http://www.nber.org/papers/w27866" TargetMode="External" /><Relationship Type="http://schemas.openxmlformats.org/officeDocument/2006/relationships/hyperlink" Id="rId42" Target="https://doi.org/10.1007/s11142-019-09498-" TargetMode="External" /><Relationship Type="http://schemas.openxmlformats.org/officeDocument/2006/relationships/hyperlink" Id="rId78" Target="https://doi.org/10.1007/s12197-008-9033-7" TargetMode="External" /><Relationship Type="http://schemas.openxmlformats.org/officeDocument/2006/relationships/hyperlink" Id="rId80" Target="https://doi.org/10.1073/pnas.1320040111" TargetMode="External" /><Relationship Type="http://schemas.openxmlformats.org/officeDocument/2006/relationships/hyperlink" Id="rId84" Target="https://doi.org/10.1086/209604" TargetMode="External" /><Relationship Type="http://schemas.openxmlformats.org/officeDocument/2006/relationships/hyperlink" Id="rId70" Target="https://doi.org/10.1093/revfin/hhm009" TargetMode="External" /><Relationship Type="http://schemas.openxmlformats.org/officeDocument/2006/relationships/hyperlink" Id="rId119" Target="https://doi.org/10.1093/rfs/hhq141" TargetMode="External" /><Relationship Type="http://schemas.openxmlformats.org/officeDocument/2006/relationships/hyperlink" Id="rId44" Target="https://doi.org/10.1093/rfs/hhu001" TargetMode="External" /><Relationship Type="http://schemas.openxmlformats.org/officeDocument/2006/relationships/hyperlink" Id="rId68" Target="https://doi.org/10.1093/rfs/hhw063" TargetMode="External" /><Relationship Type="http://schemas.openxmlformats.org/officeDocument/2006/relationships/hyperlink" Id="rId55" Target="https://doi.org/10.1162/00335530360698432" TargetMode="External" /><Relationship Type="http://schemas.openxmlformats.org/officeDocument/2006/relationships/hyperlink" Id="rId82" Target="https://doi.org/10.1207/S15327884MCA0704\_03" TargetMode="External" /><Relationship Type="http://schemas.openxmlformats.org/officeDocument/2006/relationships/hyperlink" Id="rId51" Target="https://doi.org/10.1287/mnsc.1070.0704" TargetMode="External" /><Relationship Type="http://schemas.openxmlformats.org/officeDocument/2006/relationships/hyperlink" Id="rId121" Target="https://doi.org/10.2469/faj.v57.n3.2449" TargetMode="External" /><Relationship Type="http://schemas.openxmlformats.org/officeDocument/2006/relationships/hyperlink" Id="rId49" Target="https://doi.org/10.287/mnsc.2017.2749" TargetMode="External" /><Relationship Type="http://schemas.openxmlformats.org/officeDocument/2006/relationships/hyperlink" Id="rId36" Target="https://doi.org/10.3905/joi.2012.21.2.027" TargetMode="External" /><Relationship Type="http://schemas.openxmlformats.org/officeDocument/2006/relationships/hyperlink" Id="rId46" Target="https://doi.org/doi:10.31235/osf.io/n2q9h" TargetMode="External" /><Relationship Type="http://schemas.openxmlformats.org/officeDocument/2006/relationships/hyperlink" Id="rId57" Target="https://doi.org/http://dx.doi.org/10.2139/ssrn.1107998%20" TargetMode="External" /><Relationship Type="http://schemas.openxmlformats.org/officeDocument/2006/relationships/hyperlink" Id="rId103" Target="https://doi.org/http://dx.doi.org/10.2139/ssrn.3703815%20" TargetMode="External" /><Relationship Type="http://schemas.openxmlformats.org/officeDocument/2006/relationships/hyperlink" Id="rId101" Target="https://doi.org/http://dx.doi.org/10.2139/ssrn.3776874" TargetMode="External" /><Relationship Type="http://schemas.openxmlformats.org/officeDocument/2006/relationships/hyperlink" Id="rId90" Target="https://doi.org/http://dx.doi.org/10.2139/ssrn.3789706" TargetMode="External" /><Relationship Type="http://schemas.openxmlformats.org/officeDocument/2006/relationships/hyperlink" Id="rId40" Target="https://doi.org/https://doi.org/10.1016/S0304-405X(02)00148-4" TargetMode="External" /><Relationship Type="http://schemas.openxmlformats.org/officeDocument/2006/relationships/hyperlink" Id="rId74" Target="https://doi.org/https://doi.org/10.1016/j.iimb.2015.06.004" TargetMode="External" /><Relationship Type="http://schemas.openxmlformats.org/officeDocument/2006/relationships/hyperlink" Id="rId94" Target="https://doi.org/https://doi.org/10.1016/j.jbusres.2014.02.022" TargetMode="External" /><Relationship Type="http://schemas.openxmlformats.org/officeDocument/2006/relationships/hyperlink" Id="rId115" Target="https://doi.org/https://doi.org/10.1016/j.jretconser.2020.102341" TargetMode="External" /><Relationship Type="http://schemas.openxmlformats.org/officeDocument/2006/relationships/hyperlink" Id="rId34" Target="https://doi.org/https://doi.org/10.1038/nrn3135" TargetMode="External" /><Relationship Type="http://schemas.openxmlformats.org/officeDocument/2006/relationships/hyperlink" Id="rId72" Target="https://doi.org/https://doi.org/10.1111/1475-679X.12121" TargetMode="External" /><Relationship Type="http://schemas.openxmlformats.org/officeDocument/2006/relationships/hyperlink" Id="rId99" Target="https://doi.org/https://doi.org/10.1111/j.1460-2466.1992.tb00776.x" TargetMode="External" /><Relationship Type="http://schemas.openxmlformats.org/officeDocument/2006/relationships/hyperlink" Id="rId111" Target="https://doi.org/https://doi.org/10.1111/j.1540-6261.1985.tb05002.x" TargetMode="External" /><Relationship Type="http://schemas.openxmlformats.org/officeDocument/2006/relationships/hyperlink" Id="rId117" Target="https://doi.org/https://doi.org/10.1111/j.1540-6261.2007.01232.x" TargetMode="External" /><Relationship Type="http://schemas.openxmlformats.org/officeDocument/2006/relationships/hyperlink" Id="rId61" Target="https://doi.org/https://doi.org/10.1111/j.1540-6261.2009.01493.x" TargetMode="External" /><Relationship Type="http://schemas.openxmlformats.org/officeDocument/2006/relationships/hyperlink" Id="rId64" Target="https://doi.org/https://doi.org/10.1111/j.1540-6261.2011.01679.x" TargetMode="External" /><Relationship Type="http://schemas.openxmlformats.org/officeDocument/2006/relationships/hyperlink" Id="rId105" Target="https://doi.org/https://doi.org/10.1111/jofi.12179" TargetMode="External" /><Relationship Type="http://schemas.openxmlformats.org/officeDocument/2006/relationships/hyperlink" Id="rId92" Target="https://doi.org/https://doi.org/10.2308/accr-51865" TargetMode="External" /><Relationship Type="http://schemas.openxmlformats.org/officeDocument/2006/relationships/hyperlink" Id="rId113" Target="https://ideas.repec.org/a/eee/jeborg/v12y1989i1p47-66.html" TargetMode="External" /><Relationship Type="http://schemas.openxmlformats.org/officeDocument/2006/relationships/hyperlink" Id="rId53" Target="https://ideas.repec.org/a/eee/pubeco/v85y2002i1p121-148.html" TargetMode="External" /><Relationship Type="http://schemas.openxmlformats.org/officeDocument/2006/relationships/hyperlink" Id="rId108" Target="https://www.bloomberg.com/news/features/2021-02-04/gamestop-gme-how-wallstreetbets-and-robinhood-created-bonkers-stock-market" TargetMode="External" /><Relationship Type="http://schemas.openxmlformats.org/officeDocument/2006/relationships/hyperlink" Id="rId86"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23" Target="%22https://www.wallstreetbets.shop/blogs/news/dissecting-the-unique-lingo-and-terminology-used-in-the-subreddit-r-wallstreetbets%22" TargetMode="External" /><Relationship Type="http://schemas.openxmlformats.org/officeDocument/2006/relationships/hyperlink" Id="rId38" Target="http://arxiv.org/abs/2101.12110" TargetMode="External" /><Relationship Type="http://schemas.openxmlformats.org/officeDocument/2006/relationships/hyperlink" Id="rId97" Target="http://bnarchives.yorku.ca/673/" TargetMode="External" /><Relationship Type="http://schemas.openxmlformats.org/officeDocument/2006/relationships/hyperlink" Id="rId88" Target="http://hdl.handle.net/10419/230679" TargetMode="External" /><Relationship Type="http://schemas.openxmlformats.org/officeDocument/2006/relationships/hyperlink" Id="rId76" Target="http://www.jstor.org/stable/20619072" TargetMode="External" /><Relationship Type="http://schemas.openxmlformats.org/officeDocument/2006/relationships/hyperlink" Id="rId32" Target="http://www.jstor.org/stable/2331290" TargetMode="External" /><Relationship Type="http://schemas.openxmlformats.org/officeDocument/2006/relationships/hyperlink" Id="rId59" Target="http://www.jstor.org/stable/41406393" TargetMode="External" /><Relationship Type="http://schemas.openxmlformats.org/officeDocument/2006/relationships/hyperlink" Id="rId125" Target="http://www.nber.org/papers/w27866" TargetMode="External" /><Relationship Type="http://schemas.openxmlformats.org/officeDocument/2006/relationships/hyperlink" Id="rId42" Target="https://doi.org/10.1007/s11142-019-09498-" TargetMode="External" /><Relationship Type="http://schemas.openxmlformats.org/officeDocument/2006/relationships/hyperlink" Id="rId78" Target="https://doi.org/10.1007/s12197-008-9033-7" TargetMode="External" /><Relationship Type="http://schemas.openxmlformats.org/officeDocument/2006/relationships/hyperlink" Id="rId80" Target="https://doi.org/10.1073/pnas.1320040111" TargetMode="External" /><Relationship Type="http://schemas.openxmlformats.org/officeDocument/2006/relationships/hyperlink" Id="rId84" Target="https://doi.org/10.1086/209604" TargetMode="External" /><Relationship Type="http://schemas.openxmlformats.org/officeDocument/2006/relationships/hyperlink" Id="rId70" Target="https://doi.org/10.1093/revfin/hhm009" TargetMode="External" /><Relationship Type="http://schemas.openxmlformats.org/officeDocument/2006/relationships/hyperlink" Id="rId119" Target="https://doi.org/10.1093/rfs/hhq141" TargetMode="External" /><Relationship Type="http://schemas.openxmlformats.org/officeDocument/2006/relationships/hyperlink" Id="rId44" Target="https://doi.org/10.1093/rfs/hhu001" TargetMode="External" /><Relationship Type="http://schemas.openxmlformats.org/officeDocument/2006/relationships/hyperlink" Id="rId68" Target="https://doi.org/10.1093/rfs/hhw063" TargetMode="External" /><Relationship Type="http://schemas.openxmlformats.org/officeDocument/2006/relationships/hyperlink" Id="rId55" Target="https://doi.org/10.1162/00335530360698432" TargetMode="External" /><Relationship Type="http://schemas.openxmlformats.org/officeDocument/2006/relationships/hyperlink" Id="rId82" Target="https://doi.org/10.1207/S15327884MCA0704\_03" TargetMode="External" /><Relationship Type="http://schemas.openxmlformats.org/officeDocument/2006/relationships/hyperlink" Id="rId51" Target="https://doi.org/10.1287/mnsc.1070.0704" TargetMode="External" /><Relationship Type="http://schemas.openxmlformats.org/officeDocument/2006/relationships/hyperlink" Id="rId121" Target="https://doi.org/10.2469/faj.v57.n3.2449" TargetMode="External" /><Relationship Type="http://schemas.openxmlformats.org/officeDocument/2006/relationships/hyperlink" Id="rId49" Target="https://doi.org/10.287/mnsc.2017.2749" TargetMode="External" /><Relationship Type="http://schemas.openxmlformats.org/officeDocument/2006/relationships/hyperlink" Id="rId36" Target="https://doi.org/10.3905/joi.2012.21.2.027" TargetMode="External" /><Relationship Type="http://schemas.openxmlformats.org/officeDocument/2006/relationships/hyperlink" Id="rId46" Target="https://doi.org/doi:10.31235/osf.io/n2q9h" TargetMode="External" /><Relationship Type="http://schemas.openxmlformats.org/officeDocument/2006/relationships/hyperlink" Id="rId57" Target="https://doi.org/http://dx.doi.org/10.2139/ssrn.1107998%20" TargetMode="External" /><Relationship Type="http://schemas.openxmlformats.org/officeDocument/2006/relationships/hyperlink" Id="rId103" Target="https://doi.org/http://dx.doi.org/10.2139/ssrn.3703815%20" TargetMode="External" /><Relationship Type="http://schemas.openxmlformats.org/officeDocument/2006/relationships/hyperlink" Id="rId101" Target="https://doi.org/http://dx.doi.org/10.2139/ssrn.3776874" TargetMode="External" /><Relationship Type="http://schemas.openxmlformats.org/officeDocument/2006/relationships/hyperlink" Id="rId90" Target="https://doi.org/http://dx.doi.org/10.2139/ssrn.3789706" TargetMode="External" /><Relationship Type="http://schemas.openxmlformats.org/officeDocument/2006/relationships/hyperlink" Id="rId40" Target="https://doi.org/https://doi.org/10.1016/S0304-405X(02)00148-4" TargetMode="External" /><Relationship Type="http://schemas.openxmlformats.org/officeDocument/2006/relationships/hyperlink" Id="rId74" Target="https://doi.org/https://doi.org/10.1016/j.iimb.2015.06.004" TargetMode="External" /><Relationship Type="http://schemas.openxmlformats.org/officeDocument/2006/relationships/hyperlink" Id="rId94" Target="https://doi.org/https://doi.org/10.1016/j.jbusres.2014.02.022" TargetMode="External" /><Relationship Type="http://schemas.openxmlformats.org/officeDocument/2006/relationships/hyperlink" Id="rId115" Target="https://doi.org/https://doi.org/10.1016/j.jretconser.2020.102341" TargetMode="External" /><Relationship Type="http://schemas.openxmlformats.org/officeDocument/2006/relationships/hyperlink" Id="rId34" Target="https://doi.org/https://doi.org/10.1038/nrn3135" TargetMode="External" /><Relationship Type="http://schemas.openxmlformats.org/officeDocument/2006/relationships/hyperlink" Id="rId72" Target="https://doi.org/https://doi.org/10.1111/1475-679X.12121" TargetMode="External" /><Relationship Type="http://schemas.openxmlformats.org/officeDocument/2006/relationships/hyperlink" Id="rId99" Target="https://doi.org/https://doi.org/10.1111/j.1460-2466.1992.tb00776.x" TargetMode="External" /><Relationship Type="http://schemas.openxmlformats.org/officeDocument/2006/relationships/hyperlink" Id="rId111" Target="https://doi.org/https://doi.org/10.1111/j.1540-6261.1985.tb05002.x" TargetMode="External" /><Relationship Type="http://schemas.openxmlformats.org/officeDocument/2006/relationships/hyperlink" Id="rId117" Target="https://doi.org/https://doi.org/10.1111/j.1540-6261.2007.01232.x" TargetMode="External" /><Relationship Type="http://schemas.openxmlformats.org/officeDocument/2006/relationships/hyperlink" Id="rId61" Target="https://doi.org/https://doi.org/10.1111/j.1540-6261.2009.01493.x" TargetMode="External" /><Relationship Type="http://schemas.openxmlformats.org/officeDocument/2006/relationships/hyperlink" Id="rId64" Target="https://doi.org/https://doi.org/10.1111/j.1540-6261.2011.01679.x" TargetMode="External" /><Relationship Type="http://schemas.openxmlformats.org/officeDocument/2006/relationships/hyperlink" Id="rId105" Target="https://doi.org/https://doi.org/10.1111/jofi.12179" TargetMode="External" /><Relationship Type="http://schemas.openxmlformats.org/officeDocument/2006/relationships/hyperlink" Id="rId92" Target="https://doi.org/https://doi.org/10.2308/accr-51865" TargetMode="External" /><Relationship Type="http://schemas.openxmlformats.org/officeDocument/2006/relationships/hyperlink" Id="rId113" Target="https://ideas.repec.org/a/eee/jeborg/v12y1989i1p47-66.html" TargetMode="External" /><Relationship Type="http://schemas.openxmlformats.org/officeDocument/2006/relationships/hyperlink" Id="rId53" Target="https://ideas.repec.org/a/eee/pubeco/v85y2002i1p121-148.html" TargetMode="External" /><Relationship Type="http://schemas.openxmlformats.org/officeDocument/2006/relationships/hyperlink" Id="rId108" Target="https://www.bloomberg.com/news/features/2021-02-04/gamestop-gme-how-wallstreetbets-and-robinhood-created-bonkers-stock-market" TargetMode="External" /><Relationship Type="http://schemas.openxmlformats.org/officeDocument/2006/relationships/hyperlink" Id="rId86"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2021-03-16T01:07:10Z</dcterms:created>
  <dcterms:modified xsi:type="dcterms:W3CDTF">2021-03-16T01:07:10Z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the significance of individual investors on financial markets. Business scholars have extensively studied how media and information can impact financial markets. However, there remains a gap in the literature of how individual investors seek out, process, and act on media. Media psychologists can help to fill this research gap. Instead of studying media’s effect on financial markets, media psychologists should study how media relate to individuals who are participating in financial markets.</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15,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