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17,</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how</w:t>
      </w:r>
      <w:r>
        <w:t xml:space="preserve"> </w:t>
      </w:r>
      <w:r>
        <w:t xml:space="preserve">media</w:t>
      </w:r>
      <w:r>
        <w:t xml:space="preserve"> </w:t>
      </w:r>
      <w:r>
        <w:t xml:space="preserve">can</w:t>
      </w:r>
      <w:r>
        <w:t xml:space="preserve"> </w:t>
      </w:r>
      <w:r>
        <w:t xml:space="preserve">drive</w:t>
      </w:r>
      <w:r>
        <w:t xml:space="preserve"> </w:t>
      </w:r>
      <w:r>
        <w:t xml:space="preserve">massive</w:t>
      </w:r>
      <w:r>
        <w:t xml:space="preserve"> </w:t>
      </w:r>
      <w:r>
        <w:t xml:space="preserve">fluctuations</w:t>
      </w:r>
      <w:r>
        <w:t xml:space="preserve"> </w:t>
      </w:r>
      <w:r>
        <w:t xml:space="preserve">in</w:t>
      </w:r>
      <w:r>
        <w:t xml:space="preserve"> </w:t>
      </w:r>
      <w:r>
        <w:t xml:space="preserve">global</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contribute</w:t>
      </w:r>
      <w:r>
        <w:t xml:space="preserve"> </w:t>
      </w:r>
      <w:r>
        <w:t xml:space="preserve">to</w:t>
      </w:r>
      <w:r>
        <w:t xml:space="preserve"> </w:t>
      </w:r>
      <w:r>
        <w:t xml:space="preserve">movements</w:t>
      </w:r>
      <w:r>
        <w:t xml:space="preserve"> </w:t>
      </w:r>
      <w:r>
        <w:t xml:space="preserve">in</w:t>
      </w:r>
      <w:r>
        <w:t xml:space="preserve"> </w:t>
      </w:r>
      <w:r>
        <w:t xml:space="preserve">stock</w:t>
      </w:r>
      <w:r>
        <w:t xml:space="preserve"> </w:t>
      </w:r>
      <w:r>
        <w:t xml:space="preserve">prices.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r>
        <w:t xml:space="preserve"> </w:t>
      </w:r>
      <w:r>
        <w:t xml:space="preserve">Instead</w:t>
      </w:r>
      <w:r>
        <w:t xml:space="preserve"> </w:t>
      </w:r>
      <w:r>
        <w:t xml:space="preserve">of</w:t>
      </w:r>
      <w:r>
        <w:t xml:space="preserve"> </w:t>
      </w:r>
      <w:r>
        <w:t xml:space="preserve">studying</w:t>
      </w:r>
      <w:r>
        <w:t xml:space="preserve"> </w:t>
      </w:r>
      <w:r>
        <w:t xml:space="preserve">media’s</w:t>
      </w:r>
      <w:r>
        <w:t xml:space="preserve"> </w:t>
      </w:r>
      <w:r>
        <w:t xml:space="preserve">effect</w:t>
      </w:r>
      <w:r>
        <w:t xml:space="preserve"> </w:t>
      </w:r>
      <w:r>
        <w:t xml:space="preserve">on</w:t>
      </w:r>
      <w:r>
        <w:t xml:space="preserve"> </w:t>
      </w:r>
      <w:r>
        <w:t xml:space="preserve">financial</w:t>
      </w:r>
      <w:r>
        <w:t xml:space="preserve"> </w:t>
      </w:r>
      <w:r>
        <w:t xml:space="preserve">markets,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how</w:t>
      </w:r>
      <w:r>
        <w:t xml:space="preserve"> </w:t>
      </w:r>
      <w:r>
        <w:t xml:space="preserve">media</w:t>
      </w:r>
      <w:r>
        <w:t xml:space="preserve"> </w:t>
      </w:r>
      <w:r>
        <w:t xml:space="preserve">relate</w:t>
      </w:r>
      <w:r>
        <w:t xml:space="preserve"> </w:t>
      </w:r>
      <w:r>
        <w:t xml:space="preserve">to</w:t>
      </w:r>
      <w:r>
        <w:t xml:space="preserve"> </w:t>
      </w:r>
      <w:r>
        <w:t xml:space="preserve">individuals</w:t>
      </w:r>
      <w:r>
        <w:t xml:space="preserve"> </w:t>
      </w:r>
      <w:r>
        <w:t xml:space="preserve">who</w:t>
      </w:r>
      <w:r>
        <w:t xml:space="preserve"> </w:t>
      </w:r>
      <w:r>
        <w:t xml:space="preserve">are</w:t>
      </w:r>
      <w:r>
        <w:t xml:space="preserve"> </w:t>
      </w:r>
      <w:r>
        <w:t xml:space="preserve">participating</w:t>
      </w:r>
      <w:r>
        <w:t xml:space="preserve"> </w:t>
      </w:r>
      <w:r>
        <w:t xml:space="preserve">in</w:t>
      </w:r>
      <w:r>
        <w:t xml:space="preserve"> </w:t>
      </w:r>
      <w:r>
        <w:t xml:space="preserve">financial</w:t>
      </w:r>
      <w:r>
        <w:t xml:space="preserve"> </w:t>
      </w:r>
      <w:r>
        <w:t xml:space="preserve">markets.</w:t>
      </w:r>
      <w:r>
        <w:t xml:space="preserve"> </w:t>
      </w:r>
      <w:r>
        <w:t xml:space="preserve">In</w:t>
      </w:r>
      <w:r>
        <w:t xml:space="preserve"> </w:t>
      </w:r>
      <w:r>
        <w:t xml:space="preserve">other</w:t>
      </w:r>
      <w:r>
        <w:t xml:space="preserve"> </w:t>
      </w:r>
      <w:r>
        <w:t xml:space="preserve">words,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people,</w:t>
      </w:r>
      <w:r>
        <w:t xml:space="preserve"> </w:t>
      </w:r>
      <w:r>
        <w:t xml:space="preserve">not</w:t>
      </w:r>
      <w:r>
        <w:t xml:space="preserve"> </w:t>
      </w:r>
      <w:r>
        <w:t xml:space="preserve">the</w:t>
      </w:r>
      <w:r>
        <w:t xml:space="preserve"> </w:t>
      </w:r>
      <w:r>
        <w:t xml:space="preserve">markets,</w:t>
      </w:r>
      <w:r>
        <w:t xml:space="preserve"> </w:t>
      </w:r>
      <w:r>
        <w:t xml:space="preserve">as</w:t>
      </w:r>
      <w:r>
        <w:t xml:space="preserve"> </w:t>
      </w:r>
      <w:r>
        <w:t xml:space="preserve">the</w:t>
      </w:r>
      <w:r>
        <w:t xml:space="preserve"> </w:t>
      </w:r>
      <w:r>
        <w:t xml:space="preserve">dependent</w:t>
      </w:r>
      <w:r>
        <w:t xml:space="preserve"> </w:t>
      </w:r>
      <w:r>
        <w:t xml:space="preserve">variable.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2963</w:t>
            </w:r>
          </w:p>
        </w:tc>
        <w:tc>
          <w:p>
            <w:pPr>
              <w:pStyle w:val="Compact"/>
              <w:jc w:val="left"/>
            </w:pPr>
            <w:r>
              <w:t xml:space="preserve">2987</w:t>
            </w:r>
          </w:p>
        </w:tc>
      </w:tr>
      <w:tr>
        <w:tc>
          <w:p>
            <w:pPr>
              <w:pStyle w:val="Compact"/>
              <w:jc w:val="left"/>
            </w:pPr>
            <w:r>
              <w:t xml:space="preserve">Character count</w:t>
            </w:r>
          </w:p>
        </w:tc>
        <w:tc>
          <w:p>
            <w:pPr>
              <w:pStyle w:val="Compact"/>
              <w:jc w:val="left"/>
            </w:pPr>
            <w:r>
              <w:t xml:space="preserve">20129</w:t>
            </w:r>
          </w:p>
        </w:tc>
        <w:tc>
          <w:p>
            <w:pPr>
              <w:pStyle w:val="Compact"/>
              <w:jc w:val="left"/>
            </w:pPr>
            <w:r>
              <w:t xml:space="preserve">20128</w:t>
            </w:r>
          </w:p>
        </w:tc>
      </w:tr>
      <w:tr>
        <w:tc>
          <w:p>
            <w:pPr>
              <w:pStyle w:val="Compact"/>
              <w:jc w:val="left"/>
            </w:pPr>
            <w:r>
              <w:t xml:space="preserve">Sentence count</w:t>
            </w:r>
          </w:p>
        </w:tc>
        <w:tc>
          <w:p>
            <w:pPr>
              <w:pStyle w:val="Compact"/>
              <w:jc w:val="left"/>
            </w:pPr>
            <w:r>
              <w:t xml:space="preserve">160</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14.8 minutes</w:t>
            </w:r>
          </w:p>
        </w:tc>
        <w:tc>
          <w:p>
            <w:pPr>
              <w:pStyle w:val="Compact"/>
              <w:jc w:val="left"/>
            </w:pPr>
            <w:r>
              <w:t xml:space="preserve">14.9 minutes</w:t>
            </w:r>
          </w:p>
        </w:tc>
      </w:tr>
    </w:tbl>
    <w:p>
      <w:pPr>
        <w:pStyle w:val="Heading1"/>
      </w:pPr>
      <w:bookmarkStart w:id="20" w:name="introduction"/>
      <w:r>
        <w:t xml:space="preserve">Introduction</w:t>
      </w:r>
      <w:bookmarkEnd w:id="20"/>
    </w:p>
    <w:p>
      <w:pPr>
        <w:pStyle w:val="FirstParagraph"/>
      </w:pPr>
      <w:r>
        <w:t xml:space="preserve">Financial markets were recently upended by historic price fluctuations in a cadre of stocks including GameStop, AMC Entertainment Holdings, BlackBerry, and Nokia. Individual investors made tens-of-millions of dollars, often with leveraged positions. What is particularly unique about these events is that they were triggered by individual investors. These retail investors–bolstered by government-issued COVID-19 stimulus checks, Robinhood, a free stock trading app, and an abundance of free time due to the COVID-19 pandemic–organized collective behavior actions on an internet Reddit subforum r/WallStreetBets.</w:t>
      </w:r>
    </w:p>
    <w:p>
      <w:pPr>
        <w:pStyle w:val="BodyText"/>
      </w:pPr>
      <w:r>
        <w:t xml:space="preserve">Media commentators were quick to speculate on the meaning of the events, often pointing to class warfare, new-age populism, or young, lonely men being bored at home. However, there is a large body of academic literature on psychological motivators of investing and personal finance. For example, gender, age, marital status, income, and other demographics impact trading behaviors</w:t>
      </w:r>
      <w:r>
        <w:t xml:space="preserve"> </w:t>
      </w:r>
      <w:r>
        <w:t xml:space="preserve">(Kannadhasan, 2015)</w:t>
      </w:r>
      <w:r>
        <w:t xml:space="preserve">. Or, that most investment decisions can be boiled down to individuals’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However, how individual investors consume and influence media remains an open question. While business scholars have established the causal link between media and changes in stock prices, they miss the step in the causal diagram of how individual investors seek out, consume, and act on media.</w:t>
      </w:r>
    </w:p>
    <w:p>
      <w:pPr>
        <w:pStyle w:val="BodyText"/>
      </w:pPr>
      <w:r>
        <w:t xml:space="preserve">First, I discuss relevant academic research to the recent GameStop saga, specifically talking about retail traders using Robinhood during COVID-19, academic perspectives on the GameStop price movements, and r/WallStreetBets. Then, I summarize scholarship into how media affect financial markets, including newspapers, television, and social media. Finally, I show how gaps in our understanding of individual investors and how they consume and act-on social media can be addressed by taking a media psychology approach.</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At the center of the rise in retail investors is Robinhood. Robinhood is a smartphone app and stock trading platform that offers free trading of stocks and other securities. While other trading platforms have since adopted free trading, Robinhood created and maintained a significant following by being the first to offer free trading, gamification of its user interface, and targeting young, new investors. With Robinhood easing barriers of entry for new investors, financial stimulus checks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by driving stock prices up or down, particularly during COVID</w:t>
      </w:r>
      <w:r>
        <w:t xml:space="preserve"> </w:t>
      </w:r>
      <w:r>
        <w:t xml:space="preserve">(Pagano et al., 2020)</w:t>
      </w:r>
      <w:r>
        <w:t xml:space="preserve">. Users of Robinhood increased the amount of money they invested on the platform during the pandemic</w:t>
      </w:r>
      <w:r>
        <w:t xml:space="preserve"> </w:t>
      </w:r>
      <w:r>
        <w:t xml:space="preserve">(Welch, 2020)</w:t>
      </w:r>
      <w:r>
        <w:t xml:space="preserve">. Robinhood traders primarily engage in momentum and contrarian strategies. For momentum trades, they invest in stocks that have already demonstrated rising price momentum. They also participate in contrarian strategies when they</w:t>
      </w:r>
      <w:r>
        <w:t xml:space="preserve"> </w:t>
      </w:r>
      <w:r>
        <w:t xml:space="preserve">“</w:t>
      </w:r>
      <w:r>
        <w:t xml:space="preserve">buy the dip</w:t>
      </w:r>
      <w:r>
        <w:t xml:space="preserve">”</w:t>
      </w:r>
      <w:r>
        <w:t xml:space="preserve"> </w:t>
      </w:r>
      <w:r>
        <w:t xml:space="preserve">where they purchase stocks that have recently fallen in price, respectively</w:t>
      </w:r>
      <w:r>
        <w:t xml:space="preserve"> </w:t>
      </w:r>
      <w:r>
        <w:t xml:space="preserve">(Pagano et al.,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rose–and fell–dramatically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 climb in valuation which effectively sky-rocketed the prices of these stocks. These fluctuations were caused by decentralized retail investors acting in concert</w:t>
      </w:r>
      <w:r>
        <w:t xml:space="preserve"> </w:t>
      </w:r>
      <w:r>
        <w:t xml:space="preserve">(Lyócsa et al.,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w:t>
      </w:r>
      <w:r>
        <w:t xml:space="preserve"> </w:t>
      </w:r>
      <w:r>
        <w:t xml:space="preserve">“</w:t>
      </w:r>
      <w:r>
        <w:t xml:space="preserve">fair, orderly, and efficient markets</w:t>
      </w:r>
      <w:r>
        <w:t xml:space="preserve">”</w:t>
      </w:r>
      <w:r>
        <w:t xml:space="preserve"> </w:t>
      </w:r>
      <w:r>
        <w:t xml:space="preserve">(Macey, 2021)</w:t>
      </w:r>
      <w:r>
        <w:t xml:space="preserve">.</w:t>
      </w:r>
    </w:p>
    <w:p>
      <w:pPr>
        <w:pStyle w:val="BodyText"/>
      </w:pPr>
      <w:r>
        <w:t xml:space="preserve">The retail investors who caused massive price increased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et al., 2021)</w:t>
      </w:r>
      <w:r>
        <w:t xml:space="preserve">. As a result, the GameStop saga is seen as a battle between Wall Street and small, Robinhood traders who are upset at the unfairness of Wall Street and the stock market.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 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a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members are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is a particular language and meme culture that permeates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them as a way to self-deprecate and build unity.</w:t>
      </w:r>
    </w:p>
    <w:p>
      <w:pPr>
        <w:pStyle w:val="Heading1"/>
      </w:pPr>
      <w:bookmarkStart w:id="24" w:name="X993560cf32dcb78171ddab3f07e5a1d75714b91"/>
      <w:r>
        <w:t xml:space="preserve">Past Research on Information, Media, and Financial Markets</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about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the role of newspapers plays an increasingly receding role in the news ecosystem, media attention given to individual firms via newspapers impacts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&amp; Frank, 2006)</w:t>
      </w:r>
      <w:r>
        <w:t xml:space="preserve">. However, not all coverage is good coverage. Stocks with little or no attention in newspapers earn higher returns than high-media-attention stocks</w:t>
      </w:r>
      <w:r>
        <w:t xml:space="preserve"> </w:t>
      </w:r>
      <w:r>
        <w:t xml:space="preserve">(Fang &amp; Peress, 2009)</w:t>
      </w:r>
      <w:r>
        <w:t xml:space="preserve">.</w:t>
      </w:r>
    </w:p>
    <w:p>
      <w:pPr>
        <w:pStyle w:val="BodyText"/>
      </w:pPr>
      <w:r>
        <w:t xml:space="preserve">There are two primary ways to define news: new versus stale and quantitative versus qualitative. Stock market investors respond differently to new versus stale news. New news is when news stories provide original information about a firm. Stale news is when there is additional content, but it does not provide new information. Operationally in studies, new versus stale is defined by the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one of the original mass-consumer stock recommendation media, predicted abnormal positive returns of 4% and double the trading volume over the two days after the column recommended a stock</w:t>
      </w:r>
      <w:r>
        <w:t xml:space="preserve"> </w:t>
      </w:r>
      <w:r>
        <w:t xml:space="preserve">(Barber &amp;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They are also consistent with the theoretical models of retail investors acting as noise in the financial ecosystem. And the findings are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BodyText"/>
      </w:pPr>
      <w:r>
        <w:t xml:space="preserve">While business scholars strictly look for how media content can drive the price of stocks higher or lower, media psychologies also study the psychological effects of content. For example, media psychologists study the visceral effects of encountering violent news stories or pornography. A similar approach can be taken to studying financial news and positive versus negative stories of firms.</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The live nature of television has shifted academic focus from new versus stale news and instead looks for near-instantaneous market reactions.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 stocks, the market reacts within seconds, the price is fully incorporated within one minute, and trading intensity in the stock doubles within that first minute</w:t>
      </w:r>
      <w:r>
        <w:t xml:space="preserve"> </w:t>
      </w:r>
      <w:r>
        <w:t xml:space="preserve">(Busse &amp;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et al., 2012; Engelberg et al., 2012; Karniouchina et al.,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et al., 2012)</w:t>
      </w:r>
      <w:r>
        <w:t xml:space="preserve">. The viewing ratings of the show even predict the strength of the price movements</w:t>
      </w:r>
      <w:r>
        <w:t xml:space="preserve"> </w:t>
      </w:r>
      <w:r>
        <w:t xml:space="preserve">(Engelberg et al., 2012)</w:t>
      </w:r>
      <w:r>
        <w:t xml:space="preserve">.</w:t>
      </w:r>
    </w:p>
    <w:p>
      <w:pPr>
        <w:pStyle w:val="BodyText"/>
      </w:pPr>
      <w:r>
        <w:t xml:space="preserve">Business scholars and media psychologists take fundamentally different approaches to studying television. Business scholars examine discrete pieces of media in a vacuum–there is little consideration for broader media ecology or content that is consumed before or after the specific media content being studied. In the case of television, business scholars will study a specific segment on television without concern for the content before or after the specific segment. In contrast, media psychologists study the increasing fragmentation of the media landscape. The information just before a television segment can prime the media consumer. Or, a television watcher can take out their cell phone and look at related content while a media segment is ongoing. Business scholars do not consider any of these media consumption realities. Perhaps, controlling for these other factors can reveal an even stronger effect of media on the prices of stocks.</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The literature on social media and the stock market falls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controlling for industry-adjusted returns and normal trading volume</w:t>
      </w:r>
      <w:r>
        <w:t xml:space="preserve"> </w:t>
      </w:r>
      <w:r>
        <w:t xml:space="preserve">(Tumarkin &amp; Whitelaw, 2001)</w:t>
      </w:r>
      <w:r>
        <w:t xml:space="preserve">. This result suggests that some other exogenous events are confounders that drive both social media engagement and stock market volume.</w:t>
      </w:r>
    </w:p>
    <w:p>
      <w:pPr>
        <w:pStyle w:val="BodyText"/>
      </w:pPr>
      <w:r>
        <w:t xml:space="preserve">However, other new media, including Yahoo! stock message boards</w:t>
      </w:r>
      <w:r>
        <w:t xml:space="preserve"> </w:t>
      </w:r>
      <w:r>
        <w:t xml:space="preserve">(Das &amp;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 price changes by affecting trading done by uninformed investors and facilitates trading by informed traders who are taking actions aimed at changing corporate policies</w:t>
      </w:r>
      <w:r>
        <w:t xml:space="preserve"> </w:t>
      </w:r>
      <w:r>
        <w:t xml:space="preserve">(Cookson et al., 2021)</w:t>
      </w:r>
      <w:r>
        <w:t xml:space="preserve">.</w:t>
      </w:r>
    </w:p>
    <w:p>
      <w:pPr>
        <w:pStyle w:val="BodyText"/>
      </w:pPr>
      <w:r>
        <w:t xml:space="preserve">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et al.,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&amp;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&amp; Winkler, 2021)</w:t>
      </w:r>
      <w:r>
        <w:t xml:space="preserve">. On StockTwits there is even evidence of echo chambers where users selectively expose themselves to other users who share positive or negative sentiments on specific stocks</w:t>
      </w:r>
      <w:r>
        <w:t xml:space="preserve"> </w:t>
      </w:r>
      <w:r>
        <w:t xml:space="preserve">(Cookson et al., 2020)</w:t>
      </w:r>
      <w:r>
        <w:t xml:space="preserve">. The herding behavior found in online investor communities also happens in offline networks</w:t>
      </w:r>
      <w:r>
        <w:t xml:space="preserve"> </w:t>
      </w:r>
      <w:r>
        <w:t xml:space="preserve">(Duflo &amp; Saez, 2002, 2003; Ivković &amp; Weisbenner, 2007; Musciotto et al., 2018; Shiller &amp; Pound, 1989)</w:t>
      </w:r>
      <w:r>
        <w:t xml:space="preserve">. Potentially, this similarity between online and offline social behavioral contagion can add to the digitization and social network literature.</w:t>
      </w:r>
    </w:p>
    <w:p>
      <w:pPr>
        <w:pStyle w:val="BodyText"/>
      </w:pPr>
      <w:r>
        <w:t xml:space="preserve">Herding behavior is very similar to how media psychologists have found social norms to impact behavioral change. For example, making people believe that all of their neighbors are recycling, an individual is more likely to also recycle. Similarly, if an investor in an online community perceives that everyone is purchasing GameStop stock, they are likely to also participate in that newly-perceived social norm.</w:t>
      </w:r>
    </w:p>
    <w:p>
      <w:pPr>
        <w:pStyle w:val="Heading1"/>
      </w:pPr>
      <w:bookmarkStart w:id="28" w:name="X3cca4ece8a277ddfd5a85e266f0e9e252dad168"/>
      <w:r>
        <w:t xml:space="preserve">Conclusion &amp; Future Media Psychology Research</w:t>
      </w:r>
      <w:bookmarkEnd w:id="28"/>
    </w:p>
    <w:p>
      <w:pPr>
        <w:pStyle w:val="FirstParagraph"/>
      </w:pPr>
      <w:r>
        <w:t xml:space="preserve">Financial market scholars have intensely studied the impact that media and information have on driving the prices of financial securities higher and lower. However, approaching the topic from a media psychology angle provides new questions and avenues of study. A psychological approach places individual investors as the unit of analysis, not the movements of financial markets.</w:t>
      </w:r>
    </w:p>
    <w:p>
      <w:pPr>
        <w:pStyle w:val="Heading2"/>
      </w:pPr>
      <w:bookmarkStart w:id="29" w:name="temporal-dynamics-of-stock-information"/>
      <w:r>
        <w:t xml:space="preserve">Temporal dynamics of stock information</w:t>
      </w:r>
      <w:bookmarkEnd w:id="29"/>
    </w:p>
    <w:p>
      <w:pPr>
        <w:pStyle w:val="FirstParagraph"/>
      </w:pPr>
      <w:r>
        <w:t xml:space="preserve">It is unclear at what time intervals individual investors make trading decisions. How long do retail investors take before purchasing a stock? Do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Heading2"/>
      </w:pPr>
      <w:bookmarkStart w:id="30" w:name="gamification-and-design"/>
      <w:r>
        <w:t xml:space="preserve">Gamification and design</w:t>
      </w:r>
      <w:bookmarkEnd w:id="30"/>
    </w:p>
    <w:p>
      <w:pPr>
        <w:pStyle w:val="FirstParagraph"/>
      </w:pPr>
      <w:r>
        <w:t xml:space="preserve">Another area of future research is how the design of media and trading platforms impacts financial decisions. There has been a lot of speculation on how Robinhood’s gamified interface spurs more and riskier trades. How does the design of financial platforms and financial media alter trading behaviors?</w:t>
      </w:r>
    </w:p>
    <w:p>
      <w:pPr>
        <w:pStyle w:val="Heading2"/>
      </w:pPr>
      <w:bookmarkStart w:id="31" w:name="addiction-escapism-and-video-games"/>
      <w:r>
        <w:t xml:space="preserve">Addiction, escapism, and video games</w:t>
      </w:r>
      <w:bookmarkEnd w:id="31"/>
    </w:p>
    <w:p>
      <w:pPr>
        <w:pStyle w:val="FirstParagraph"/>
      </w:pPr>
      <w:r>
        <w:t xml:space="preserve">How is addiction to trading stocks similar or different than addiction to other media, like video games where there is a constant feedback loop of</w:t>
      </w:r>
      <w:r>
        <w:t xml:space="preserve"> </w:t>
      </w:r>
      <w:r>
        <w:t xml:space="preserve">“</w:t>
      </w:r>
      <w:r>
        <w:t xml:space="preserve">winning</w:t>
      </w:r>
      <w:r>
        <w:t xml:space="preserve">”</w:t>
      </w:r>
      <w:r>
        <w:t xml:space="preserve"> </w:t>
      </w:r>
      <w:r>
        <w:t xml:space="preserve">and</w:t>
      </w:r>
      <w:r>
        <w:t xml:space="preserve"> </w:t>
      </w:r>
      <w:r>
        <w:t xml:space="preserve">“</w:t>
      </w:r>
      <w:r>
        <w:t xml:space="preserve">losing</w:t>
      </w:r>
      <w:r>
        <w:t xml:space="preserve">”</w:t>
      </w:r>
      <w:r>
        <w:t xml:space="preserve"> </w:t>
      </w:r>
      <w:r>
        <w:t xml:space="preserve">(Bavelier et al., 2011)</w:t>
      </w:r>
      <w:r>
        <w:t xml:space="preserve">? Do people trade stocks and consume financial information as a means of</w:t>
      </w:r>
      <w:r>
        <w:t xml:space="preserve"> </w:t>
      </w:r>
      <w:r>
        <w:t xml:space="preserve">“</w:t>
      </w:r>
      <w:r>
        <w:t xml:space="preserve">escaping</w:t>
      </w:r>
      <w:r>
        <w:t xml:space="preserve">”</w:t>
      </w:r>
      <w:r>
        <w:t xml:space="preserve"> </w:t>
      </w:r>
      <w:r>
        <w:t xml:space="preserve">and taking on a persona as a big-time trader, just like video games are used for escapism</w:t>
      </w:r>
      <w:r>
        <w:t xml:space="preserve"> </w:t>
      </w:r>
      <w:r>
        <w:t xml:space="preserve">(Granic et al., 2014; Reeves &amp; Read, 2009)</w:t>
      </w:r>
      <w:r>
        <w:t xml:space="preserve">?</w:t>
      </w:r>
    </w:p>
    <w:p>
      <w:pPr>
        <w:pStyle w:val="Heading2"/>
      </w:pPr>
      <w:bookmarkStart w:id="32" w:name="social-contagion"/>
      <w:r>
        <w:t xml:space="preserve">Social contagion</w:t>
      </w:r>
      <w:bookmarkEnd w:id="32"/>
    </w:p>
    <w:p>
      <w:pPr>
        <w:pStyle w:val="FirstParagraph"/>
      </w:pPr>
      <w:r>
        <w:t xml:space="preserve">How does trading behavior spread across networks of people? We know that behavior does spread, but media psychologists can help answer</w:t>
      </w:r>
      <w:r>
        <w:t xml:space="preserve"> </w:t>
      </w:r>
      <w:r>
        <w:rPr>
          <w:i/>
        </w:rPr>
        <w:t xml:space="preserve">how</w:t>
      </w:r>
      <w:r>
        <w:t xml:space="preserve">, similar to studies on emotional contagion in social networks</w:t>
      </w:r>
      <w:r>
        <w:t xml:space="preserve"> </w:t>
      </w:r>
      <w:r>
        <w:t xml:space="preserve">(Kramer et al., 2014)</w:t>
      </w:r>
      <w:r>
        <w:t xml:space="preserve">. Past research has focused on aggregated groups of people, for example working in the same office or in the same geographic area</w:t>
      </w:r>
      <w:r>
        <w:t xml:space="preserve"> </w:t>
      </w:r>
      <w:r>
        <w:t xml:space="preserve">(Duflo &amp; Saez, 2002, 2003; Ivković &amp; Weisbenner, 2007; Musciotto et al., 2018; Shiller &amp; Pound, 1989)</w:t>
      </w:r>
      <w:r>
        <w:t xml:space="preserve">. Semenova and Winkler</w:t>
      </w:r>
      <w:r>
        <w:t xml:space="preserve"> </w:t>
      </w:r>
      <w:r>
        <w:t xml:space="preserve">(2021)</w:t>
      </w:r>
      <w:r>
        <w:t xml:space="preserve"> </w:t>
      </w:r>
      <w:r>
        <w:t xml:space="preserve">provide a good start on modeling individual trading decisions within digital networks, but how can media psychologists add their knowledge of interpersonal dynamics to mathematical modeling of behavioral contagion?</w:t>
      </w:r>
    </w:p>
    <w:p>
      <w:pPr>
        <w:pStyle w:val="Heading2"/>
      </w:pPr>
      <w:bookmarkStart w:id="33" w:name="X44b02994fa7ffee5aedc4f8a44e2456da524c9c"/>
      <w:r>
        <w:t xml:space="preserve">Media fragmentation and information gathering</w:t>
      </w:r>
      <w:bookmarkEnd w:id="33"/>
    </w:p>
    <w:p>
      <w:pPr>
        <w:pStyle w:val="FirstParagraph"/>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probable that there is media fragmentation that causes multitasking or task switching which creates short bursts of attention given to a trading app intertwined with other media. Can interacting with other types of media impact how one trades? Does trading behavior impact the other media that a trader consumes? How do traders respond to massive financial gains and losses, either of the entire market or their individual portfolio, similar to the study of individuals’ responses to television imagery</w:t>
      </w:r>
      <w:r>
        <w:t xml:space="preserve"> </w:t>
      </w:r>
      <w:r>
        <w:t xml:space="preserve">(Newhagen &amp; Reeves, 1992)</w:t>
      </w:r>
      <w:r>
        <w:t xml:space="preserve">? How do people even go about getting information to make a trading decision? How is trust built between someone like Jim Cramer or a random Reddit user and investors? All of these questions remain unanswered.</w:t>
      </w:r>
    </w:p>
    <w:p>
      <w:pPr>
        <w:pStyle w:val="Heading2"/>
      </w:pPr>
      <w:bookmarkStart w:id="34" w:name="conclusion"/>
      <w:r>
        <w:t xml:space="preserve">Conclusion</w:t>
      </w:r>
      <w:bookmarkEnd w:id="34"/>
    </w:p>
    <w:p>
      <w:pPr>
        <w:pStyle w:val="FirstParagraph"/>
      </w:pPr>
      <w:r>
        <w:t xml:space="preserve">Scholars of financial markets have intensely studied the psychology of investing and personal finance. They have also studied relationships between media and financial markets. But all of their research questions revolve around studying the market as the outcome. Media psychologists can add to this area of research by studying individual behavior as the dependent variable.</w:t>
      </w:r>
    </w:p>
    <w:p>
      <w:pPr>
        <w:pStyle w:val="Heading1"/>
      </w:pPr>
      <w:bookmarkStart w:id="35" w:name="references"/>
      <w:r>
        <w:t xml:space="preserve">References</w:t>
      </w:r>
      <w:bookmarkEnd w:id="35"/>
    </w:p>
    <w:bookmarkStart w:id="130" w:name="refs"/>
    <w:bookmarkStart w:id="36" w:name="ref-antweiler2006"/>
    <w:p>
      <w:pPr>
        <w:pStyle w:val="Bibliography"/>
      </w:pPr>
      <w:r>
        <w:t xml:space="preserve">Antweiler, W., &amp; Frank, M. Z. (2006).</w:t>
      </w:r>
      <w:r>
        <w:t xml:space="preserve"> </w:t>
      </w:r>
      <w:r>
        <w:rPr>
          <w:i/>
        </w:rPr>
        <w:t xml:space="preserve">Do us stock markets typically overreact to corporate news stories</w:t>
      </w:r>
      <w:r>
        <w:t xml:space="preserve">.</w:t>
      </w:r>
    </w:p>
    <w:bookmarkEnd w:id="36"/>
    <w:bookmarkStart w:id="37" w:name="ref-barber2021"/>
    <w:p>
      <w:pPr>
        <w:pStyle w:val="Bibliography"/>
      </w:pPr>
      <w:r>
        <w:t xml:space="preserve">Barber, B. M., Huang, X., Odean, T., &amp; Schwarz, C. (2021). Attention induced trading and returns: Evidence from robinhood users.</w:t>
      </w:r>
      <w:r>
        <w:t xml:space="preserve"> </w:t>
      </w:r>
      <w:r>
        <w:rPr>
          <w:i/>
        </w:rPr>
        <w:t xml:space="preserve">Available at SSRN: Https://Ssrn.com/Abstract=3715077 or Http://Dx.doi.org/10.2139/Ssrn.3715077</w:t>
      </w:r>
      <w:r>
        <w:t xml:space="preserve">.</w:t>
      </w:r>
    </w:p>
    <w:bookmarkEnd w:id="37"/>
    <w:bookmarkStart w:id="39" w:name="ref-barber1993"/>
    <w:p>
      <w:pPr>
        <w:pStyle w:val="Bibliography"/>
      </w:pPr>
      <w:r>
        <w:t xml:space="preserve">Barber, B. M., &amp; Loeffler, D. (1993). The "dartboard" column: Second-hand information and price pressure.</w:t>
      </w:r>
      <w:r>
        <w:t xml:space="preserve"> </w:t>
      </w:r>
      <w:r>
        <w:rPr>
          <w:i/>
        </w:rPr>
        <w:t xml:space="preserve">The Journal of Financial and Quantitative Analysis</w:t>
      </w:r>
      <w:r>
        <w:t xml:space="preserve">,</w:t>
      </w:r>
      <w:r>
        <w:t xml:space="preserve"> </w:t>
      </w:r>
      <w:r>
        <w:rPr>
          <w:i/>
        </w:rPr>
        <w:t xml:space="preserve">28</w:t>
      </w:r>
      <w:r>
        <w:t xml:space="preserve">(2), 273–284.</w:t>
      </w:r>
      <w:r>
        <w:t xml:space="preserve"> </w:t>
      </w:r>
      <w:hyperlink r:id="rId38">
        <w:r>
          <w:rPr>
            <w:rStyle w:val="Hyperlink"/>
          </w:rPr>
          <w:t xml:space="preserve">http://www.jstor.org/stable/2331290</w:t>
        </w:r>
      </w:hyperlink>
    </w:p>
    <w:bookmarkEnd w:id="39"/>
    <w:bookmarkStart w:id="41" w:name="ref-bavelier2011"/>
    <w:p>
      <w:pPr>
        <w:pStyle w:val="Bibliography"/>
      </w:pPr>
      <w:r>
        <w:t xml:space="preserve">Bavelier, D., Green, C. S., Han, D. H., Renshaw, P. F., &amp; Merzenich, M. M. (2011). Brains on video games.</w:t>
      </w:r>
      <w:r>
        <w:t xml:space="preserve"> </w:t>
      </w:r>
      <w:r>
        <w:rPr>
          <w:i/>
        </w:rPr>
        <w:t xml:space="preserve">Nature Reviews Neuroscience</w:t>
      </w:r>
      <w:r>
        <w:t xml:space="preserve">,</w:t>
      </w:r>
      <w:r>
        <w:t xml:space="preserve"> </w:t>
      </w:r>
      <w:r>
        <w:rPr>
          <w:i/>
        </w:rPr>
        <w:t xml:space="preserve">12</w:t>
      </w:r>
      <w:r>
        <w:t xml:space="preserve">, 763–768.</w:t>
      </w:r>
      <w:r>
        <w:t xml:space="preserve"> </w:t>
      </w:r>
      <w:hyperlink r:id="rId40">
        <w:r>
          <w:rPr>
            <w:rStyle w:val="Hyperlink"/>
          </w:rPr>
          <w:t xml:space="preserve">https://doi.org/https://doi.org/10.1038/nrn3135</w:t>
        </w:r>
      </w:hyperlink>
    </w:p>
    <w:bookmarkEnd w:id="41"/>
    <w:bookmarkStart w:id="43" w:name="ref-bolster2012"/>
    <w:p>
      <w:pPr>
        <w:pStyle w:val="Bibliography"/>
      </w:pPr>
      <w:r>
        <w:t xml:space="preserve">Bolster, P., Trahan, E., &amp; Venkateswaran, A. (2012). How mad is mad money? Jim cramer as a stock picker and portfolio manager.</w:t>
      </w:r>
      <w:r>
        <w:t xml:space="preserve"> </w:t>
      </w:r>
      <w:r>
        <w:rPr>
          <w:i/>
        </w:rPr>
        <w:t xml:space="preserve">The Journal of Investing</w:t>
      </w:r>
      <w:r>
        <w:t xml:space="preserve">,</w:t>
      </w:r>
      <w:r>
        <w:t xml:space="preserve"> </w:t>
      </w:r>
      <w:r>
        <w:rPr>
          <w:i/>
        </w:rPr>
        <w:t xml:space="preserve">21</w:t>
      </w:r>
      <w:r>
        <w:t xml:space="preserve">(2), 27–39.</w:t>
      </w:r>
      <w:r>
        <w:t xml:space="preserve"> </w:t>
      </w:r>
      <w:hyperlink r:id="rId42">
        <w:r>
          <w:rPr>
            <w:rStyle w:val="Hyperlink"/>
          </w:rPr>
          <w:t xml:space="preserve">https://doi.org/10.3905/joi.2012.21.2.027</w:t>
        </w:r>
      </w:hyperlink>
    </w:p>
    <w:bookmarkEnd w:id="43"/>
    <w:bookmarkStart w:id="45" w:name="ref-boylston2021"/>
    <w:p>
      <w:pPr>
        <w:pStyle w:val="Bibliography"/>
      </w:pPr>
      <w:r>
        <w:t xml:space="preserve">Boylston, C., Palacios, B., Tassev, P., &amp; Bruckman, A. (2021).</w:t>
      </w:r>
      <w:r>
        <w:t xml:space="preserve"> </w:t>
      </w:r>
      <w:r>
        <w:rPr>
          <w:i/>
        </w:rPr>
        <w:t xml:space="preserve">WallStreetBets: Positions or ban</w:t>
      </w:r>
      <w:r>
        <w:t xml:space="preserve">.</w:t>
      </w:r>
      <w:r>
        <w:t xml:space="preserve"> </w:t>
      </w:r>
      <w:hyperlink r:id="rId44">
        <w:r>
          <w:rPr>
            <w:rStyle w:val="Hyperlink"/>
          </w:rPr>
          <w:t xml:space="preserve">http://arxiv.org/abs/2101.12110</w:t>
        </w:r>
      </w:hyperlink>
    </w:p>
    <w:bookmarkEnd w:id="45"/>
    <w:bookmarkStart w:id="47" w:name="ref-busse2002"/>
    <w:p>
      <w:pPr>
        <w:pStyle w:val="Bibliography"/>
      </w:pPr>
      <w:r>
        <w:t xml:space="preserve">Busse, J. A., &amp; Clifton Green, T. (2002). Market efficiency in real time.</w:t>
      </w:r>
      <w:r>
        <w:t xml:space="preserve"> </w:t>
      </w:r>
      <w:r>
        <w:rPr>
          <w:i/>
        </w:rPr>
        <w:t xml:space="preserve">Journal of Financial Economics</w:t>
      </w:r>
      <w:r>
        <w:t xml:space="preserve">,</w:t>
      </w:r>
      <w:r>
        <w:t xml:space="preserve"> </w:t>
      </w:r>
      <w:r>
        <w:rPr>
          <w:i/>
        </w:rPr>
        <w:t xml:space="preserve">65</w:t>
      </w:r>
      <w:r>
        <w:t xml:space="preserve">(3), 415–437.</w:t>
      </w:r>
      <w:r>
        <w:t xml:space="preserve"> </w:t>
      </w:r>
      <w:hyperlink r:id="rId46">
        <w:r>
          <w:rPr>
            <w:rStyle w:val="Hyperlink"/>
          </w:rPr>
          <w:t xml:space="preserve">https://doi.org/https://doi.org/10.1016/S0304-405X(02)00148-4</w:t>
        </w:r>
      </w:hyperlink>
    </w:p>
    <w:bookmarkEnd w:id="47"/>
    <w:bookmarkStart w:id="49" w:name="ref-campbell2019"/>
    <w:p>
      <w:pPr>
        <w:pStyle w:val="Bibliography"/>
      </w:pPr>
      <w:r>
        <w:t xml:space="preserve">Campbell, J. L., DeAngelis, M. D., &amp; Moon, J. R. (2019). Skin in the game: personal stock holdings and investors’ response to stock analysis on social media.</w:t>
      </w:r>
      <w:r>
        <w:t xml:space="preserve"> </w:t>
      </w:r>
      <w:r>
        <w:rPr>
          <w:i/>
        </w:rPr>
        <w:t xml:space="preserve">Review of Accounting Studies</w:t>
      </w:r>
      <w:r>
        <w:t xml:space="preserve">,</w:t>
      </w:r>
      <w:r>
        <w:t xml:space="preserve"> </w:t>
      </w:r>
      <w:r>
        <w:rPr>
          <w:i/>
        </w:rPr>
        <w:t xml:space="preserve">24</w:t>
      </w:r>
      <w:r>
        <w:t xml:space="preserve">(3), 731–779.</w:t>
      </w:r>
      <w:r>
        <w:t xml:space="preserve"> </w:t>
      </w:r>
      <w:hyperlink r:id="rId48">
        <w:r>
          <w:rPr>
            <w:rStyle w:val="Hyperlink"/>
          </w:rPr>
          <w:t xml:space="preserve">https://doi.org/10.1007/s11142-019-09498-</w:t>
        </w:r>
      </w:hyperlink>
    </w:p>
    <w:bookmarkEnd w:id="49"/>
    <w:bookmarkStart w:id="51" w:name="ref-chen2014"/>
    <w:p>
      <w:pPr>
        <w:pStyle w:val="Bibliography"/>
      </w:pPr>
      <w:r>
        <w:t xml:space="preserve">Chen, H., De, P., Hu, Y. (., &amp; Hwang, B.-H. (2014). Wisdom of Crowds: The Value of Stock Opinions Transmitted Through Social Media.</w:t>
      </w:r>
      <w:r>
        <w:t xml:space="preserve"> </w:t>
      </w:r>
      <w:r>
        <w:rPr>
          <w:i/>
        </w:rPr>
        <w:t xml:space="preserve">The Review of Financial Studies</w:t>
      </w:r>
      <w:r>
        <w:t xml:space="preserve">,</w:t>
      </w:r>
      <w:r>
        <w:t xml:space="preserve"> </w:t>
      </w:r>
      <w:r>
        <w:rPr>
          <w:i/>
        </w:rPr>
        <w:t xml:space="preserve">27</w:t>
      </w:r>
      <w:r>
        <w:t xml:space="preserve">(5), 1367–1403.</w:t>
      </w:r>
      <w:r>
        <w:t xml:space="preserve"> </w:t>
      </w:r>
      <w:hyperlink r:id="rId50">
        <w:r>
          <w:rPr>
            <w:rStyle w:val="Hyperlink"/>
          </w:rPr>
          <w:t xml:space="preserve">https://doi.org/10.1093/rfs/hhu001</w:t>
        </w:r>
      </w:hyperlink>
    </w:p>
    <w:bookmarkEnd w:id="51"/>
    <w:bookmarkStart w:id="53" w:name="ref-cookson2020"/>
    <w:p>
      <w:pPr>
        <w:pStyle w:val="Bibliography"/>
      </w:pPr>
      <w:r>
        <w:t xml:space="preserve">Cookson, J. A., Engelberg, J. E., &amp; Mullins, W. (2020). Echo chambers.</w:t>
      </w:r>
      <w:r>
        <w:t xml:space="preserve"> </w:t>
      </w:r>
      <w:r>
        <w:rPr>
          <w:i/>
        </w:rPr>
        <w:t xml:space="preserve">SocArXiv1</w:t>
      </w:r>
      <w:r>
        <w:t xml:space="preserve">.</w:t>
      </w:r>
      <w:r>
        <w:t xml:space="preserve"> </w:t>
      </w:r>
      <w:hyperlink r:id="rId52">
        <w:r>
          <w:rPr>
            <w:rStyle w:val="Hyperlink"/>
          </w:rPr>
          <w:t xml:space="preserve">https://doi.org/doi:10.31235/osf.io/n2q9h</w:t>
        </w:r>
      </w:hyperlink>
    </w:p>
    <w:bookmarkEnd w:id="53"/>
    <w:bookmarkStart w:id="54" w:name="ref-cookson2021"/>
    <w:p>
      <w:pPr>
        <w:pStyle w:val="Bibliography"/>
      </w:pPr>
      <w:r>
        <w:t xml:space="preserve">Cookson, J. A., Fos, V., &amp; Niessner, M.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54"/>
    <w:bookmarkStart w:id="56" w:name="ref-crawford2018"/>
    <w:p>
      <w:pPr>
        <w:pStyle w:val="Bibliography"/>
      </w:pPr>
      <w:r>
        <w:t xml:space="preserve">Crawford, S., Gray, W., Johnson, B. R., &amp; Price, R. A. (2018). What Motivates Buy-Side Analysts to Share Recommendations Online?</w:t>
      </w:r>
      <w:r>
        <w:t xml:space="preserve"> </w:t>
      </w:r>
      <w:r>
        <w:rPr>
          <w:i/>
        </w:rPr>
        <w:t xml:space="preserve">Management Science</w:t>
      </w:r>
      <w:r>
        <w:t xml:space="preserve">,</w:t>
      </w:r>
      <w:r>
        <w:t xml:space="preserve"> </w:t>
      </w:r>
      <w:r>
        <w:rPr>
          <w:i/>
        </w:rPr>
        <w:t xml:space="preserve">64</w:t>
      </w:r>
      <w:r>
        <w:t xml:space="preserve">(6), 2574–2589.</w:t>
      </w:r>
      <w:r>
        <w:t xml:space="preserve"> </w:t>
      </w:r>
      <w:hyperlink r:id="rId55">
        <w:r>
          <w:rPr>
            <w:rStyle w:val="Hyperlink"/>
          </w:rPr>
          <w:t xml:space="preserve">https://doi.org/10.287/mnsc.2017.2749</w:t>
        </w:r>
      </w:hyperlink>
    </w:p>
    <w:bookmarkEnd w:id="56"/>
    <w:bookmarkStart w:id="58" w:name="ref-das2007"/>
    <w:p>
      <w:pPr>
        <w:pStyle w:val="Bibliography"/>
      </w:pPr>
      <w:r>
        <w:t xml:space="preserve">Das, S. R., &amp; Chen, M. Y. (2007). Yahoo! for Amazon: Sentiment Extraction from Small Talk on the Web.</w:t>
      </w:r>
      <w:r>
        <w:t xml:space="preserve"> </w:t>
      </w:r>
      <w:r>
        <w:rPr>
          <w:i/>
        </w:rPr>
        <w:t xml:space="preserve">Management Science</w:t>
      </w:r>
      <w:r>
        <w:t xml:space="preserve">,</w:t>
      </w:r>
      <w:r>
        <w:t xml:space="preserve"> </w:t>
      </w:r>
      <w:r>
        <w:rPr>
          <w:i/>
        </w:rPr>
        <w:t xml:space="preserve">53</w:t>
      </w:r>
      <w:r>
        <w:t xml:space="preserve">(9), 1375–1388.</w:t>
      </w:r>
      <w:r>
        <w:t xml:space="preserve"> </w:t>
      </w:r>
      <w:hyperlink r:id="rId57">
        <w:r>
          <w:rPr>
            <w:rStyle w:val="Hyperlink"/>
          </w:rPr>
          <w:t xml:space="preserve">https://doi.org/10.1287/mnsc.1070.0704</w:t>
        </w:r>
      </w:hyperlink>
    </w:p>
    <w:bookmarkEnd w:id="58"/>
    <w:bookmarkStart w:id="60" w:name="ref-duflo2002"/>
    <w:p>
      <w:pPr>
        <w:pStyle w:val="Bibliography"/>
      </w:pPr>
      <w:r>
        <w:t xml:space="preserve">Duflo, E., &amp; Saez, E. (2002). Participation and investment decisions in a retirement plan: the influence of colleagues’ choices.</w:t>
      </w:r>
      <w:r>
        <w:t xml:space="preserve"> </w:t>
      </w:r>
      <w:r>
        <w:rPr>
          <w:i/>
        </w:rPr>
        <w:t xml:space="preserve">Journal of Public Economics</w:t>
      </w:r>
      <w:r>
        <w:t xml:space="preserve">,</w:t>
      </w:r>
      <w:r>
        <w:t xml:space="preserve"> </w:t>
      </w:r>
      <w:r>
        <w:rPr>
          <w:i/>
        </w:rPr>
        <w:t xml:space="preserve">85</w:t>
      </w:r>
      <w:r>
        <w:t xml:space="preserve">(1), 121–148.</w:t>
      </w:r>
      <w:r>
        <w:t xml:space="preserve"> </w:t>
      </w:r>
      <w:hyperlink r:id="rId59">
        <w:r>
          <w:rPr>
            <w:rStyle w:val="Hyperlink"/>
          </w:rPr>
          <w:t xml:space="preserve">https://ideas.repec.org/a/eee/pubeco/v85y2002i1p121-148.html</w:t>
        </w:r>
      </w:hyperlink>
    </w:p>
    <w:bookmarkEnd w:id="60"/>
    <w:bookmarkStart w:id="62" w:name="ref-duflo2003"/>
    <w:p>
      <w:pPr>
        <w:pStyle w:val="Bibliography"/>
      </w:pPr>
      <w:r>
        <w:t xml:space="preserve">Duflo, E., &amp; Saez, E. (2003). The Role of Information and Social Interactions in Retirement Plan Decisions: Evidence from a Randomized Experiment*.</w:t>
      </w:r>
      <w:r>
        <w:t xml:space="preserve"> </w:t>
      </w:r>
      <w:r>
        <w:rPr>
          <w:i/>
        </w:rPr>
        <w:t xml:space="preserve">The Quarterly Journal of Economics</w:t>
      </w:r>
      <w:r>
        <w:t xml:space="preserve">,</w:t>
      </w:r>
      <w:r>
        <w:t xml:space="preserve"> </w:t>
      </w:r>
      <w:r>
        <w:rPr>
          <w:i/>
        </w:rPr>
        <w:t xml:space="preserve">118</w:t>
      </w:r>
      <w:r>
        <w:t xml:space="preserve">(3), 815–842.</w:t>
      </w:r>
      <w:r>
        <w:t xml:space="preserve"> </w:t>
      </w:r>
      <w:hyperlink r:id="rId61">
        <w:r>
          <w:rPr>
            <w:rStyle w:val="Hyperlink"/>
          </w:rPr>
          <w:t xml:space="preserve">https://doi.org/10.1162/00335530360698432</w:t>
        </w:r>
      </w:hyperlink>
    </w:p>
    <w:bookmarkEnd w:id="62"/>
    <w:bookmarkStart w:id="64" w:name="ref-engelberg2008"/>
    <w:p>
      <w:pPr>
        <w:pStyle w:val="Bibliography"/>
      </w:pPr>
      <w:r>
        <w:t xml:space="preserve">Engelberg, J. (2008). Costly information processing: Evidence from earnings announcements.</w:t>
      </w:r>
      <w:r>
        <w:t xml:space="preserve"> </w:t>
      </w:r>
      <w:r>
        <w:rPr>
          <w:i/>
        </w:rPr>
        <w:t xml:space="preserve">AFA 2009 San Francisco Meetings Paper</w:t>
      </w:r>
      <w:r>
        <w:t xml:space="preserve">.</w:t>
      </w:r>
      <w:r>
        <w:t xml:space="preserve"> </w:t>
      </w:r>
      <w:hyperlink r:id="rId63">
        <w:r>
          <w:rPr>
            <w:rStyle w:val="Hyperlink"/>
          </w:rPr>
          <w:t xml:space="preserve">https://doi.org/http://dx.doi.org/10.2139/ssrn.1107998 </w:t>
        </w:r>
      </w:hyperlink>
    </w:p>
    <w:bookmarkEnd w:id="64"/>
    <w:bookmarkStart w:id="66" w:name="ref-engelberg2012"/>
    <w:p>
      <w:pPr>
        <w:pStyle w:val="Bibliography"/>
      </w:pPr>
      <w:r>
        <w:t xml:space="preserve">Engelberg, J., Sasseville, C., &amp; Williams, J. (2012). Market madness? The case of "mad money".</w:t>
      </w:r>
      <w:r>
        <w:t xml:space="preserve"> </w:t>
      </w:r>
      <w:r>
        <w:rPr>
          <w:i/>
        </w:rPr>
        <w:t xml:space="preserve">Management Science</w:t>
      </w:r>
      <w:r>
        <w:t xml:space="preserve">,</w:t>
      </w:r>
      <w:r>
        <w:t xml:space="preserve"> </w:t>
      </w:r>
      <w:r>
        <w:rPr>
          <w:i/>
        </w:rPr>
        <w:t xml:space="preserve">58</w:t>
      </w:r>
      <w:r>
        <w:t xml:space="preserve">(2), 351–364.</w:t>
      </w:r>
      <w:r>
        <w:t xml:space="preserve"> </w:t>
      </w:r>
      <w:hyperlink r:id="rId65">
        <w:r>
          <w:rPr>
            <w:rStyle w:val="Hyperlink"/>
          </w:rPr>
          <w:t xml:space="preserve">http://www.jstor.org/stable/41406393</w:t>
        </w:r>
      </w:hyperlink>
    </w:p>
    <w:bookmarkEnd w:id="66"/>
    <w:bookmarkStart w:id="68" w:name="ref-fang2009"/>
    <w:p>
      <w:pPr>
        <w:pStyle w:val="Bibliography"/>
      </w:pPr>
      <w:r>
        <w:t xml:space="preserve">Fang, L., &amp; Peress, J. (2009). Media coverage and the cross-section of stock returns.</w:t>
      </w:r>
      <w:r>
        <w:t xml:space="preserve"> </w:t>
      </w:r>
      <w:r>
        <w:rPr>
          <w:i/>
        </w:rPr>
        <w:t xml:space="preserve">The Journal of Finance</w:t>
      </w:r>
      <w:r>
        <w:t xml:space="preserve">,</w:t>
      </w:r>
      <w:r>
        <w:t xml:space="preserve"> </w:t>
      </w:r>
      <w:r>
        <w:rPr>
          <w:i/>
        </w:rPr>
        <w:t xml:space="preserve">64</w:t>
      </w:r>
      <w:r>
        <w:t xml:space="preserve">(5), 2023–2052.</w:t>
      </w:r>
      <w:r>
        <w:t xml:space="preserve"> </w:t>
      </w:r>
      <w:hyperlink r:id="rId67">
        <w:r>
          <w:rPr>
            <w:rStyle w:val="Hyperlink"/>
          </w:rPr>
          <w:t xml:space="preserve">https://doi.org/https://doi.org/10.1111/j.1540-6261.2009.01493.x</w:t>
        </w:r>
      </w:hyperlink>
    </w:p>
    <w:bookmarkEnd w:id="68"/>
    <w:bookmarkStart w:id="69" w:name="ref-farrell2018"/>
    <w:p>
      <w:pPr>
        <w:pStyle w:val="Bibliography"/>
      </w:pPr>
      <w:r>
        <w:t xml:space="preserve">Farrell, M., Green, T. C., Jame, R., &amp; Markov, S.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9"/>
    <w:bookmarkStart w:id="71" w:name="ref-da2011"/>
    <w:p>
      <w:pPr>
        <w:pStyle w:val="Bibliography"/>
      </w:pPr>
      <w:r>
        <w:t xml:space="preserve">Gao, Z. D. J. E. P. (2011). In search of attention.</w:t>
      </w:r>
      <w:r>
        <w:t xml:space="preserve"> </w:t>
      </w:r>
      <w:r>
        <w:rPr>
          <w:i/>
        </w:rPr>
        <w:t xml:space="preserve">The Journal of Finance</w:t>
      </w:r>
      <w:r>
        <w:t xml:space="preserve">,</w:t>
      </w:r>
      <w:r>
        <w:t xml:space="preserve"> </w:t>
      </w:r>
      <w:r>
        <w:rPr>
          <w:i/>
        </w:rPr>
        <w:t xml:space="preserve">66</w:t>
      </w:r>
      <w:r>
        <w:t xml:space="preserve">(5), 1461–1499.</w:t>
      </w:r>
      <w:r>
        <w:t xml:space="preserve"> </w:t>
      </w:r>
      <w:hyperlink r:id="rId70">
        <w:r>
          <w:rPr>
            <w:rStyle w:val="Hyperlink"/>
          </w:rPr>
          <w:t xml:space="preserve">https://doi.org/https://doi.org/10.1111/j.1540-6261.2011.01679.x</w:t>
        </w:r>
      </w:hyperlink>
    </w:p>
    <w:bookmarkEnd w:id="71"/>
    <w:bookmarkStart w:id="72" w:name="ref-granic2014"/>
    <w:p>
      <w:pPr>
        <w:pStyle w:val="Bibliography"/>
      </w:pPr>
      <w:r>
        <w:t xml:space="preserve">Granic, I., Lobel, A., &amp; Engels, R. (2014). The benefits of playing video games.</w:t>
      </w:r>
      <w:r>
        <w:t xml:space="preserve"> </w:t>
      </w:r>
      <w:r>
        <w:rPr>
          <w:i/>
        </w:rPr>
        <w:t xml:space="preserve">The American Psychologist</w:t>
      </w:r>
      <w:r>
        <w:t xml:space="preserve">,</w:t>
      </w:r>
      <w:r>
        <w:t xml:space="preserve"> </w:t>
      </w:r>
      <w:r>
        <w:rPr>
          <w:i/>
        </w:rPr>
        <w:t xml:space="preserve">69 1</w:t>
      </w:r>
      <w:r>
        <w:t xml:space="preserve">, 66–78.</w:t>
      </w:r>
    </w:p>
    <w:bookmarkEnd w:id="72"/>
    <w:bookmarkStart w:id="73" w:name="ref-hasso2021"/>
    <w:p>
      <w:pPr>
        <w:pStyle w:val="Bibliography"/>
      </w:pPr>
      <w:r>
        <w:t xml:space="preserve">Hasso, T., Müller, D., Pelster, M., &amp; Warkulat, S. (2021). Who participated in the gamestop frenzy?</w:t>
      </w:r>
      <w:r>
        <w:t xml:space="preserve"> </w:t>
      </w:r>
      <w:r>
        <w:rPr>
          <w:i/>
        </w:rPr>
        <w:t xml:space="preserve">TAF Working Paper No. 58</w:t>
      </w:r>
      <w:r>
        <w:t xml:space="preserve">.</w:t>
      </w:r>
    </w:p>
    <w:bookmarkEnd w:id="73"/>
    <w:bookmarkStart w:id="75" w:name="ref-heimer2016"/>
    <w:p>
      <w:pPr>
        <w:pStyle w:val="Bibliography"/>
      </w:pPr>
      <w:r>
        <w:t xml:space="preserve">Heimer, R. Z. (2016). Peer Pressure: Social Interaction and the Disposition Effect.</w:t>
      </w:r>
      <w:r>
        <w:t xml:space="preserve"> </w:t>
      </w:r>
      <w:r>
        <w:rPr>
          <w:i/>
        </w:rPr>
        <w:t xml:space="preserve">The Review of Financial Studies</w:t>
      </w:r>
      <w:r>
        <w:t xml:space="preserve">,</w:t>
      </w:r>
      <w:r>
        <w:t xml:space="preserve"> </w:t>
      </w:r>
      <w:r>
        <w:rPr>
          <w:i/>
        </w:rPr>
        <w:t xml:space="preserve">29</w:t>
      </w:r>
      <w:r>
        <w:t xml:space="preserve">(11), 3177–3209.</w:t>
      </w:r>
      <w:r>
        <w:t xml:space="preserve"> </w:t>
      </w:r>
      <w:hyperlink r:id="rId74">
        <w:r>
          <w:rPr>
            <w:rStyle w:val="Hyperlink"/>
          </w:rPr>
          <w:t xml:space="preserve">https://doi.org/10.1093/rfs/hhw063</w:t>
        </w:r>
      </w:hyperlink>
    </w:p>
    <w:bookmarkEnd w:id="75"/>
    <w:bookmarkStart w:id="77" w:name="ref-ivkovic2007"/>
    <w:p>
      <w:pPr>
        <w:pStyle w:val="Bibliography"/>
      </w:pPr>
      <w:r>
        <w:t xml:space="preserve">Ivković, Z., &amp; Weisbenner, S. (2007). Information Diffusion Effects in Individual Investors’ Common Stock Purchases: Covet Thy Neighbors’ Investment Choices.</w:t>
      </w:r>
      <w:r>
        <w:t xml:space="preserve"> </w:t>
      </w:r>
      <w:r>
        <w:rPr>
          <w:i/>
        </w:rPr>
        <w:t xml:space="preserve">The Review of Financial Studies</w:t>
      </w:r>
      <w:r>
        <w:t xml:space="preserve">,</w:t>
      </w:r>
      <w:r>
        <w:t xml:space="preserve"> </w:t>
      </w:r>
      <w:r>
        <w:rPr>
          <w:i/>
        </w:rPr>
        <w:t xml:space="preserve">20</w:t>
      </w:r>
      <w:r>
        <w:t xml:space="preserve">(4), 1327–1357.</w:t>
      </w:r>
      <w:r>
        <w:t xml:space="preserve"> </w:t>
      </w:r>
      <w:hyperlink r:id="rId76">
        <w:r>
          <w:rPr>
            <w:rStyle w:val="Hyperlink"/>
          </w:rPr>
          <w:t xml:space="preserve">https://doi.org/10.1093/revfin/hhm009</w:t>
        </w:r>
      </w:hyperlink>
    </w:p>
    <w:bookmarkEnd w:id="77"/>
    <w:bookmarkStart w:id="79" w:name="ref-jame2016"/>
    <w:p>
      <w:pPr>
        <w:pStyle w:val="Bibliography"/>
      </w:pPr>
      <w:r>
        <w:t xml:space="preserve">Jame, R., Johnston, R., Markov, S., &amp; Wolfe, M. C. (2016). The value of crowdsourced earnings forecasts.</w:t>
      </w:r>
      <w:r>
        <w:t xml:space="preserve"> </w:t>
      </w:r>
      <w:r>
        <w:rPr>
          <w:i/>
        </w:rPr>
        <w:t xml:space="preserve">Journal of Accounting Research</w:t>
      </w:r>
      <w:r>
        <w:t xml:space="preserve">,</w:t>
      </w:r>
      <w:r>
        <w:t xml:space="preserve"> </w:t>
      </w:r>
      <w:r>
        <w:rPr>
          <w:i/>
        </w:rPr>
        <w:t xml:space="preserve">54</w:t>
      </w:r>
      <w:r>
        <w:t xml:space="preserve">(4), 1077–1110.</w:t>
      </w:r>
      <w:r>
        <w:t xml:space="preserve"> </w:t>
      </w:r>
      <w:hyperlink r:id="rId78">
        <w:r>
          <w:rPr>
            <w:rStyle w:val="Hyperlink"/>
          </w:rPr>
          <w:t xml:space="preserve">https://doi.org/https://doi.org/10.1111/1475-679X.12121</w:t>
        </w:r>
      </w:hyperlink>
    </w:p>
    <w:bookmarkEnd w:id="79"/>
    <w:bookmarkStart w:id="81"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w:t>
      </w:r>
      <w:r>
        <w:t xml:space="preserve"> </w:t>
      </w:r>
      <w:r>
        <w:rPr>
          <w:i/>
        </w:rPr>
        <w:t xml:space="preserve">27</w:t>
      </w:r>
      <w:r>
        <w:t xml:space="preserve">(3), 175–184.</w:t>
      </w:r>
      <w:r>
        <w:t xml:space="preserve"> </w:t>
      </w:r>
      <w:hyperlink r:id="rId80">
        <w:r>
          <w:rPr>
            <w:rStyle w:val="Hyperlink"/>
          </w:rPr>
          <w:t xml:space="preserve">https://doi.org/https://doi.org/10.1016/j.iimb.2015.06.004</w:t>
        </w:r>
      </w:hyperlink>
    </w:p>
    <w:bookmarkEnd w:id="81"/>
    <w:bookmarkStart w:id="83" w:name="ref-karniouchina2009"/>
    <w:p>
      <w:pPr>
        <w:pStyle w:val="Bibliography"/>
      </w:pPr>
      <w:r>
        <w:t xml:space="preserve">Karniouchina, E. V., Moore, W. L., &amp; Cooney, K. J. (2009). Impact of "mad money" stock recommendations: Merging financial and marketing perspectives.</w:t>
      </w:r>
      <w:r>
        <w:t xml:space="preserve"> </w:t>
      </w:r>
      <w:r>
        <w:rPr>
          <w:i/>
        </w:rPr>
        <w:t xml:space="preserve">Journal of Marketing</w:t>
      </w:r>
      <w:r>
        <w:t xml:space="preserve">,</w:t>
      </w:r>
      <w:r>
        <w:t xml:space="preserve"> </w:t>
      </w:r>
      <w:r>
        <w:rPr>
          <w:i/>
        </w:rPr>
        <w:t xml:space="preserve">73</w:t>
      </w:r>
      <w:r>
        <w:t xml:space="preserve">(6), 244–266.</w:t>
      </w:r>
      <w:r>
        <w:t xml:space="preserve"> </w:t>
      </w:r>
      <w:hyperlink r:id="rId82">
        <w:r>
          <w:rPr>
            <w:rStyle w:val="Hyperlink"/>
          </w:rPr>
          <w:t xml:space="preserve">http://www.jstor.org/stable/20619072</w:t>
        </w:r>
      </w:hyperlink>
    </w:p>
    <w:bookmarkEnd w:id="83"/>
    <w:bookmarkStart w:id="85" w:name="ref-kramer2014"/>
    <w:p>
      <w:pPr>
        <w:pStyle w:val="Bibliography"/>
      </w:pPr>
      <w:r>
        <w:t xml:space="preserve">Kramer, A. D. I., Guillory, J. E., &amp; Hancock, J. T. (2014). Experimental evidence of massive-scale emotional contagion through social networks.</w:t>
      </w:r>
      <w:r>
        <w:t xml:space="preserve"> </w:t>
      </w:r>
      <w:r>
        <w:rPr>
          <w:i/>
        </w:rPr>
        <w:t xml:space="preserve">Proceedings of the National Academy of Sciences</w:t>
      </w:r>
      <w:r>
        <w:t xml:space="preserve">,</w:t>
      </w:r>
      <w:r>
        <w:t xml:space="preserve"> </w:t>
      </w:r>
      <w:r>
        <w:rPr>
          <w:i/>
        </w:rPr>
        <w:t xml:space="preserve">111</w:t>
      </w:r>
      <w:r>
        <w:t xml:space="preserve">(24), 8788–8790.</w:t>
      </w:r>
      <w:r>
        <w:t xml:space="preserve"> </w:t>
      </w:r>
      <w:hyperlink r:id="rId84">
        <w:r>
          <w:rPr>
            <w:rStyle w:val="Hyperlink"/>
          </w:rPr>
          <w:t xml:space="preserve">https://doi.org/10.1073/pnas.1320040111</w:t>
        </w:r>
      </w:hyperlink>
    </w:p>
    <w:bookmarkEnd w:id="85"/>
    <w:bookmarkStart w:id="87" w:name="ref-lemke"/>
    <w:p>
      <w:pPr>
        <w:pStyle w:val="Bibliography"/>
      </w:pPr>
      <w:r>
        <w:t xml:space="preserve">Lemke, J. L. (2000). Across the scales of time: Artifacts, activities, and meanings in ecosocial systems.</w:t>
      </w:r>
      <w:r>
        <w:t xml:space="preserve"> </w:t>
      </w:r>
      <w:r>
        <w:rPr>
          <w:i/>
        </w:rPr>
        <w:t xml:space="preserve">Mind, Culture, and Activity</w:t>
      </w:r>
      <w:r>
        <w:t xml:space="preserve">,</w:t>
      </w:r>
      <w:r>
        <w:t xml:space="preserve"> </w:t>
      </w:r>
      <w:r>
        <w:rPr>
          <w:i/>
        </w:rPr>
        <w:t xml:space="preserve">7</w:t>
      </w:r>
      <w:r>
        <w:t xml:space="preserve">(4), 273–290.</w:t>
      </w:r>
      <w:r>
        <w:t xml:space="preserve"> </w:t>
      </w:r>
      <w:hyperlink r:id="rId86">
        <w:r>
          <w:rPr>
            <w:rStyle w:val="Hyperlink"/>
          </w:rPr>
          <w:t xml:space="preserve">https://doi.org/10.1207/S15327884MCA0704\_03</w:t>
        </w:r>
      </w:hyperlink>
    </w:p>
    <w:bookmarkEnd w:id="87"/>
    <w:bookmarkStart w:id="89" w:name="ref-liang1999"/>
    <w:p>
      <w:pPr>
        <w:pStyle w:val="Bibliography"/>
      </w:pPr>
      <w:r>
        <w:t xml:space="preserve">Liang, B. (1999). Price Pressure: Evidence from the &amp;quot;Dartboard&amp;quot; Column.</w:t>
      </w:r>
      <w:r>
        <w:t xml:space="preserve"> </w:t>
      </w:r>
      <w:r>
        <w:rPr>
          <w:i/>
        </w:rPr>
        <w:t xml:space="preserve">The Journal of Business</w:t>
      </w:r>
      <w:r>
        <w:t xml:space="preserve">,</w:t>
      </w:r>
      <w:r>
        <w:t xml:space="preserve"> </w:t>
      </w:r>
      <w:r>
        <w:rPr>
          <w:i/>
        </w:rPr>
        <w:t xml:space="preserve">72</w:t>
      </w:r>
      <w:r>
        <w:t xml:space="preserve">(1), 119–134.</w:t>
      </w:r>
      <w:r>
        <w:t xml:space="preserve"> </w:t>
      </w:r>
      <w:hyperlink r:id="rId88">
        <w:r>
          <w:rPr>
            <w:rStyle w:val="Hyperlink"/>
          </w:rPr>
          <w:t xml:space="preserve">https://doi.org/10.1086/209604</w:t>
        </w:r>
      </w:hyperlink>
    </w:p>
    <w:bookmarkEnd w:id="89"/>
    <w:bookmarkStart w:id="91" w:name="ref-lopatto2021"/>
    <w:p>
      <w:pPr>
        <w:pStyle w:val="Bibliography"/>
      </w:pPr>
      <w:r>
        <w:t xml:space="preserve">Lopatto, E. (2021). How r/wallstreetbets gamed the stock of gamestop.</w:t>
      </w:r>
      <w:r>
        <w:t xml:space="preserve"> </w:t>
      </w:r>
      <w:r>
        <w:rPr>
          <w:i/>
        </w:rPr>
        <w:t xml:space="preserve">The Verge</w:t>
      </w:r>
      <w:r>
        <w:t xml:space="preserve">.</w:t>
      </w:r>
      <w:r>
        <w:t xml:space="preserve"> </w:t>
      </w:r>
      <w:hyperlink r:id="rId90">
        <w:r>
          <w:rPr>
            <w:rStyle w:val="Hyperlink"/>
          </w:rPr>
          <w:t xml:space="preserve">https://www.theverge.com/22251427/reddit-gamestop-stock-short-wallstreetbets-robinhood-wall-street</w:t>
        </w:r>
      </w:hyperlink>
    </w:p>
    <w:bookmarkEnd w:id="91"/>
    <w:bookmarkStart w:id="93" w:name="ref-lyocsa2021"/>
    <w:p>
      <w:pPr>
        <w:pStyle w:val="Bibliography"/>
      </w:pPr>
      <w:r>
        <w:t xml:space="preserve">Lyócsa, Š., Baumöhl, E., &amp; Vŷrost, T. (2021). YOLO trading: Riding the herd during the gamestop episode.</w:t>
      </w:r>
      <w:r>
        <w:t xml:space="preserve"> </w:t>
      </w:r>
      <w:r>
        <w:rPr>
          <w:i/>
        </w:rPr>
        <w:t xml:space="preserve">ZBW - Leibniz Information Centre for Economics, Working Paper</w:t>
      </w:r>
      <w:r>
        <w:t xml:space="preserve">.</w:t>
      </w:r>
      <w:r>
        <w:t xml:space="preserve"> </w:t>
      </w:r>
      <w:hyperlink r:id="rId92">
        <w:r>
          <w:rPr>
            <w:rStyle w:val="Hyperlink"/>
          </w:rPr>
          <w:t xml:space="preserve">http://hdl.handle.net/10419/230679</w:t>
        </w:r>
      </w:hyperlink>
    </w:p>
    <w:bookmarkEnd w:id="93"/>
    <w:bookmarkStart w:id="95" w:name="ref-macey2021"/>
    <w:p>
      <w:pPr>
        <w:pStyle w:val="Bibliography"/>
      </w:pPr>
      <w:r>
        <w:t xml:space="preserve">Macey, J. R. (2021). Securities regulation as class warfare.</w:t>
      </w:r>
      <w:r>
        <w:t xml:space="preserve"> </w:t>
      </w:r>
      <w:r>
        <w:rPr>
          <w:i/>
        </w:rPr>
        <w:t xml:space="preserve">Columbia Business Law Review, Forthcoming</w:t>
      </w:r>
      <w:r>
        <w:t xml:space="preserve">.</w:t>
      </w:r>
      <w:r>
        <w:t xml:space="preserve"> </w:t>
      </w:r>
      <w:hyperlink r:id="rId94">
        <w:r>
          <w:rPr>
            <w:rStyle w:val="Hyperlink"/>
          </w:rPr>
          <w:t xml:space="preserve">https://doi.org/http://dx.doi.org/10.2139/ssrn.3789706</w:t>
        </w:r>
      </w:hyperlink>
    </w:p>
    <w:bookmarkEnd w:id="95"/>
    <w:bookmarkStart w:id="97" w:name="ref-bartov2018"/>
    <w:p>
      <w:pPr>
        <w:pStyle w:val="Bibliography"/>
      </w:pPr>
      <w:r>
        <w:t xml:space="preserve">Mohanram, E. B. L. F. P. S. (2018). Can twitter help predict firm-level earnings and stock returns?</w:t>
      </w:r>
      <w:r>
        <w:t xml:space="preserve"> </w:t>
      </w:r>
      <w:r>
        <w:rPr>
          <w:i/>
        </w:rPr>
        <w:t xml:space="preserve">The Accounting Review</w:t>
      </w:r>
      <w:r>
        <w:t xml:space="preserve">,</w:t>
      </w:r>
      <w:r>
        <w:t xml:space="preserve"> </w:t>
      </w:r>
      <w:r>
        <w:rPr>
          <w:i/>
        </w:rPr>
        <w:t xml:space="preserve">93</w:t>
      </w:r>
      <w:r>
        <w:t xml:space="preserve">(3), 25–57.</w:t>
      </w:r>
      <w:r>
        <w:t xml:space="preserve"> </w:t>
      </w:r>
      <w:hyperlink r:id="rId96">
        <w:r>
          <w:rPr>
            <w:rStyle w:val="Hyperlink"/>
          </w:rPr>
          <w:t xml:space="preserve">https://doi.org/https://doi.org/10.2308/accr-51865</w:t>
        </w:r>
      </w:hyperlink>
    </w:p>
    <w:bookmarkEnd w:id="97"/>
    <w:bookmarkStart w:id="98" w:name="ref-musciotto2018"/>
    <w:p>
      <w:pPr>
        <w:pStyle w:val="Bibliography"/>
      </w:pPr>
      <w:r>
        <w:t xml:space="preserve">Musciotto, F., Marotta, L., Piilo, J., &amp; Mantegna, R. N. (2018). Long-term ecology of investors in a financial market.</w:t>
      </w:r>
      <w:r>
        <w:t xml:space="preserve"> </w:t>
      </w:r>
      <w:r>
        <w:rPr>
          <w:i/>
        </w:rPr>
        <w:t xml:space="preserve">Palgrave Communication</w:t>
      </w:r>
      <w:r>
        <w:t xml:space="preserve">,</w:t>
      </w:r>
      <w:r>
        <w:t xml:space="preserve"> </w:t>
      </w:r>
      <w:r>
        <w:rPr>
          <w:i/>
        </w:rPr>
        <w:t xml:space="preserve">4</w:t>
      </w:r>
      <w:r>
        <w:t xml:space="preserve">(1), 92.</w:t>
      </w:r>
    </w:p>
    <w:bookmarkEnd w:id="98"/>
    <w:bookmarkStart w:id="100" w:name="ref-dimuzio2021"/>
    <w:p>
      <w:pPr>
        <w:pStyle w:val="Bibliography"/>
      </w:pPr>
      <w:r>
        <w:t xml:space="preserve">Muzio, T. D. (2021). GameStop capitalism. Wall street vs. The reddit rally (part 1).</w:t>
      </w:r>
      <w:r>
        <w:t xml:space="preserve"> </w:t>
      </w:r>
      <w:r>
        <w:rPr>
          <w:i/>
        </w:rPr>
        <w:t xml:space="preserve">University of Wollongong Working Paper</w:t>
      </w:r>
      <w:r>
        <w:t xml:space="preserve">, 1–13.</w:t>
      </w:r>
      <w:r>
        <w:t xml:space="preserve"> </w:t>
      </w:r>
      <w:hyperlink r:id="rId99">
        <w:r>
          <w:rPr>
            <w:rStyle w:val="Hyperlink"/>
          </w:rPr>
          <w:t xml:space="preserve">http://bnarchives.yorku.ca/673/</w:t>
        </w:r>
      </w:hyperlink>
    </w:p>
    <w:bookmarkEnd w:id="100"/>
    <w:bookmarkStart w:id="102" w:name="ref-newhagen1992"/>
    <w:p>
      <w:pPr>
        <w:pStyle w:val="Bibliography"/>
      </w:pPr>
      <w:r>
        <w:t xml:space="preserve">Newhagen, J. E., &amp; Reeves, B. (1992). The evening’s bad news: Effects of compelling negative television news images on memory.</w:t>
      </w:r>
      <w:r>
        <w:t xml:space="preserve"> </w:t>
      </w:r>
      <w:r>
        <w:rPr>
          <w:i/>
        </w:rPr>
        <w:t xml:space="preserve">Journal of Communication</w:t>
      </w:r>
      <w:r>
        <w:t xml:space="preserve">,</w:t>
      </w:r>
      <w:r>
        <w:t xml:space="preserve"> </w:t>
      </w:r>
      <w:r>
        <w:rPr>
          <w:i/>
        </w:rPr>
        <w:t xml:space="preserve">42</w:t>
      </w:r>
      <w:r>
        <w:t xml:space="preserve">(2), 25–41.</w:t>
      </w:r>
      <w:r>
        <w:t xml:space="preserve"> </w:t>
      </w:r>
      <w:hyperlink r:id="rId101">
        <w:r>
          <w:rPr>
            <w:rStyle w:val="Hyperlink"/>
          </w:rPr>
          <w:t xml:space="preserve">https://doi.org/https://doi.org/10.1111/j.1460-2466.1992.tb00776.x</w:t>
        </w:r>
      </w:hyperlink>
    </w:p>
    <w:bookmarkEnd w:id="102"/>
    <w:bookmarkStart w:id="104" w:name="ref-eaton2021"/>
    <w:p>
      <w:pPr>
        <w:pStyle w:val="Bibliography"/>
      </w:pPr>
      <w:r>
        <w:t xml:space="preserve">Pagano, G. W., Green, C. T., Roseman, B., &amp; Wu, Y. (2021). Zero-commission individual investors, high frequency traders, and stock market quality.</w:t>
      </w:r>
      <w:r>
        <w:t xml:space="preserve"> </w:t>
      </w:r>
      <w:r>
        <w:rPr>
          <w:i/>
        </w:rPr>
        <w:t xml:space="preserve">Available at SSRN: Https://Ssrn.com/Abstract=3776874 or Http://Dx.doi.org/10.2139/Ssrn.3776874</w:t>
      </w:r>
      <w:r>
        <w:t xml:space="preserve">.</w:t>
      </w:r>
      <w:r>
        <w:t xml:space="preserve"> </w:t>
      </w:r>
      <w:hyperlink r:id="rId103">
        <w:r>
          <w:rPr>
            <w:rStyle w:val="Hyperlink"/>
          </w:rPr>
          <w:t xml:space="preserve">https://doi.org/http://dx.doi.org/10.2139/ssrn.3776874</w:t>
        </w:r>
      </w:hyperlink>
    </w:p>
    <w:bookmarkEnd w:id="104"/>
    <w:bookmarkStart w:id="106" w:name="ref-pagano2020"/>
    <w:p>
      <w:pPr>
        <w:pStyle w:val="Bibliography"/>
      </w:pPr>
      <w:r>
        <w:t xml:space="preserve">Pagano, M. S., Sedunov, J., &amp; Velthuis, R. (2020). How did retail investors respond to the covid-19 pandemic? The effect of robinhood brokerage customers on market quality.</w:t>
      </w:r>
      <w:r>
        <w:t xml:space="preserve"> </w:t>
      </w:r>
      <w:r>
        <w:rPr>
          <w:i/>
        </w:rPr>
        <w:t xml:space="preserve">Finance Research Letters, Forthcoming</w:t>
      </w:r>
      <w:r>
        <w:t xml:space="preserve">.</w:t>
      </w:r>
      <w:r>
        <w:t xml:space="preserve"> </w:t>
      </w:r>
      <w:hyperlink r:id="rId105">
        <w:r>
          <w:rPr>
            <w:rStyle w:val="Hyperlink"/>
          </w:rPr>
          <w:t xml:space="preserve">https://doi.org/http://dx.doi.org/10.2139/ssrn.3703815 </w:t>
        </w:r>
      </w:hyperlink>
    </w:p>
    <w:bookmarkEnd w:id="106"/>
    <w:bookmarkStart w:id="108" w:name="ref-peress2014"/>
    <w:p>
      <w:pPr>
        <w:pStyle w:val="Bibliography"/>
      </w:pPr>
      <w:r>
        <w:t xml:space="preserve">Peress, J. (2014). The media and the diffusion of information in financial markets: Evidence from newspaper strikes.</w:t>
      </w:r>
      <w:r>
        <w:t xml:space="preserve"> </w:t>
      </w:r>
      <w:r>
        <w:rPr>
          <w:i/>
        </w:rPr>
        <w:t xml:space="preserve">The Journal of Finance</w:t>
      </w:r>
      <w:r>
        <w:t xml:space="preserve">,</w:t>
      </w:r>
      <w:r>
        <w:t xml:space="preserve"> </w:t>
      </w:r>
      <w:r>
        <w:rPr>
          <w:i/>
        </w:rPr>
        <w:t xml:space="preserve">69</w:t>
      </w:r>
      <w:r>
        <w:t xml:space="preserve">(5), 2007–2043.</w:t>
      </w:r>
      <w:r>
        <w:t xml:space="preserve"> </w:t>
      </w:r>
      <w:hyperlink r:id="rId107">
        <w:r>
          <w:rPr>
            <w:rStyle w:val="Hyperlink"/>
          </w:rPr>
          <w:t xml:space="preserve">https://doi.org/https://doi.org/10.1111/jofi.12179</w:t>
        </w:r>
      </w:hyperlink>
    </w:p>
    <w:bookmarkEnd w:id="108"/>
    <w:bookmarkStart w:id="109" w:name="ref-reeves2009"/>
    <w:p>
      <w:pPr>
        <w:pStyle w:val="Bibliography"/>
      </w:pPr>
      <w:r>
        <w:t xml:space="preserve">Reeves, B., &amp; Read, J. L. (2009).</w:t>
      </w:r>
      <w:r>
        <w:t xml:space="preserve"> </w:t>
      </w:r>
      <w:r>
        <w:rPr>
          <w:i/>
        </w:rPr>
        <w:t xml:space="preserve">Total engagement: Using games and virtual worlds to change the way people work and businesses compete</w:t>
      </w:r>
      <w:r>
        <w:t xml:space="preserve">.</w:t>
      </w:r>
    </w:p>
    <w:bookmarkEnd w:id="109"/>
    <w:bookmarkStart w:id="111" w:name="ref-regnier2021"/>
    <w:p>
      <w:pPr>
        <w:pStyle w:val="Bibliography"/>
      </w:pPr>
      <w:r>
        <w:t xml:space="preserve">Regnier, P. (2021). Stonks are bonkers, and other lessons from the reddit rebellion.</w:t>
      </w:r>
      <w:r>
        <w:t xml:space="preserve"> </w:t>
      </w:r>
      <w:r>
        <w:rPr>
          <w:i/>
        </w:rPr>
        <w:t xml:space="preserve">Bloomberg.com</w:t>
      </w:r>
      <w:r>
        <w:t xml:space="preserve">.</w:t>
      </w:r>
      <w:r>
        <w:t xml:space="preserve"> </w:t>
      </w:r>
      <w:hyperlink r:id="rId110">
        <w:r>
          <w:rPr>
            <w:rStyle w:val="Hyperlink"/>
          </w:rPr>
          <w:t xml:space="preserve">https://www.bloomberg.com/news/features/2021-02-04/gamestop-gme-how-wallstreetbets-and-robinhood-created-bonkers-stock-market</w:t>
        </w:r>
      </w:hyperlink>
    </w:p>
    <w:bookmarkEnd w:id="111"/>
    <w:bookmarkStart w:id="112" w:name="ref-semenova2021"/>
    <w:p>
      <w:pPr>
        <w:pStyle w:val="Bibliography"/>
      </w:pPr>
      <w:r>
        <w:t xml:space="preserve">Semenova, V., &amp; Winkler, J. (2021). Reddit’s self-organized bull runs.</w:t>
      </w:r>
      <w:r>
        <w:t xml:space="preserve"> </w:t>
      </w:r>
      <w:r>
        <w:rPr>
          <w:i/>
        </w:rPr>
        <w:t xml:space="preserve">Available at Https://Mpra.ub.uni-Muenchen.de/105630/</w:t>
      </w:r>
      <w:r>
        <w:t xml:space="preserve">.</w:t>
      </w:r>
    </w:p>
    <w:bookmarkEnd w:id="112"/>
    <w:bookmarkStart w:id="114" w:name="ref-shefrin1985"/>
    <w:p>
      <w:pPr>
        <w:pStyle w:val="Bibliography"/>
      </w:pPr>
      <w:r>
        <w:t xml:space="preserve">Shefrin, H., &amp; Statman, M. (1985). The disposition to sell winners too early and ride losers too long: Theory and evidence.</w:t>
      </w:r>
      <w:r>
        <w:t xml:space="preserve"> </w:t>
      </w:r>
      <w:r>
        <w:rPr>
          <w:i/>
        </w:rPr>
        <w:t xml:space="preserve">The Journal of Finance</w:t>
      </w:r>
      <w:r>
        <w:t xml:space="preserve">,</w:t>
      </w:r>
      <w:r>
        <w:t xml:space="preserve"> </w:t>
      </w:r>
      <w:r>
        <w:rPr>
          <w:i/>
        </w:rPr>
        <w:t xml:space="preserve">40</w:t>
      </w:r>
      <w:r>
        <w:t xml:space="preserve">(3), 777–790.</w:t>
      </w:r>
      <w:r>
        <w:t xml:space="preserve"> </w:t>
      </w:r>
      <w:hyperlink r:id="rId113">
        <w:r>
          <w:rPr>
            <w:rStyle w:val="Hyperlink"/>
          </w:rPr>
          <w:t xml:space="preserve">https://doi.org/https://doi.org/10.1111/j.1540-6261.1985.tb05002.x</w:t>
        </w:r>
      </w:hyperlink>
    </w:p>
    <w:bookmarkEnd w:id="114"/>
    <w:bookmarkStart w:id="116" w:name="ref-shiller1989"/>
    <w:p>
      <w:pPr>
        <w:pStyle w:val="Bibliography"/>
      </w:pPr>
      <w:r>
        <w:t xml:space="preserve">Shiller, 0. J., &amp; Pound, J. (1989). Survey evidence on diffusion of interest and information among investors.</w:t>
      </w:r>
      <w:r>
        <w:t xml:space="preserve"> </w:t>
      </w:r>
      <w:r>
        <w:rPr>
          <w:i/>
        </w:rPr>
        <w:t xml:space="preserve">Journal of Economic Behavior &amp; Organization</w:t>
      </w:r>
      <w:r>
        <w:t xml:space="preserve">,</w:t>
      </w:r>
      <w:r>
        <w:t xml:space="preserve"> </w:t>
      </w:r>
      <w:r>
        <w:rPr>
          <w:i/>
        </w:rPr>
        <w:t xml:space="preserve">12</w:t>
      </w:r>
      <w:r>
        <w:t xml:space="preserve">(1), 47–66.</w:t>
      </w:r>
      <w:r>
        <w:t xml:space="preserve"> </w:t>
      </w:r>
      <w:hyperlink r:id="rId115">
        <w:r>
          <w:rPr>
            <w:rStyle w:val="Hyperlink"/>
          </w:rPr>
          <w:t xml:space="preserve">https://ideas.repec.org/a/eee/jeborg/v12y1989i1p47-66.html</w:t>
        </w:r>
      </w:hyperlink>
    </w:p>
    <w:bookmarkEnd w:id="116"/>
    <w:bookmarkStart w:id="118" w:name="ref-talwar2021"/>
    <w:p>
      <w:pPr>
        <w:pStyle w:val="Bibliography"/>
      </w:pPr>
      <w:r>
        <w:t xml:space="preserve">Talwar, M., Talwar, S., Kaur, P., Tripathy, N., &amp; Dhir, A. (2021). Has financial attitude impacted the trading activity of retail investors during the covid-19 pandemic?</w:t>
      </w:r>
      <w:r>
        <w:t xml:space="preserve"> </w:t>
      </w:r>
      <w:r>
        <w:rPr>
          <w:i/>
        </w:rPr>
        <w:t xml:space="preserve">Journal of Retailing and Consumer Services</w:t>
      </w:r>
      <w:r>
        <w:t xml:space="preserve">,</w:t>
      </w:r>
      <w:r>
        <w:t xml:space="preserve"> </w:t>
      </w:r>
      <w:r>
        <w:rPr>
          <w:i/>
        </w:rPr>
        <w:t xml:space="preserve">58</w:t>
      </w:r>
      <w:r>
        <w:t xml:space="preserve">, 102341.</w:t>
      </w:r>
      <w:r>
        <w:t xml:space="preserve"> </w:t>
      </w:r>
      <w:hyperlink r:id="rId117">
        <w:r>
          <w:rPr>
            <w:rStyle w:val="Hyperlink"/>
          </w:rPr>
          <w:t xml:space="preserve">https://doi.org/https://doi.org/10.1016/j.jretconser.2020.102341</w:t>
        </w:r>
      </w:hyperlink>
    </w:p>
    <w:bookmarkEnd w:id="118"/>
    <w:bookmarkStart w:id="120" w:name="ref-tetlock2007"/>
    <w:p>
      <w:pPr>
        <w:pStyle w:val="Bibliography"/>
      </w:pPr>
      <w:r>
        <w:t xml:space="preserve">Tetlock, P. C. (2007). Giving content to investor sentiment: The role of media in the stock market.</w:t>
      </w:r>
      <w:r>
        <w:t xml:space="preserve"> </w:t>
      </w:r>
      <w:r>
        <w:rPr>
          <w:i/>
        </w:rPr>
        <w:t xml:space="preserve">The Journal of Finance</w:t>
      </w:r>
      <w:r>
        <w:t xml:space="preserve">,</w:t>
      </w:r>
      <w:r>
        <w:t xml:space="preserve"> </w:t>
      </w:r>
      <w:r>
        <w:rPr>
          <w:i/>
        </w:rPr>
        <w:t xml:space="preserve">62</w:t>
      </w:r>
      <w:r>
        <w:t xml:space="preserve">(3), 1139–1168.</w:t>
      </w:r>
      <w:r>
        <w:t xml:space="preserve"> </w:t>
      </w:r>
      <w:hyperlink r:id="rId119">
        <w:r>
          <w:rPr>
            <w:rStyle w:val="Hyperlink"/>
          </w:rPr>
          <w:t xml:space="preserve">https://doi.org/https://doi.org/10.1111/j.1540-6261.2007.01232.x</w:t>
        </w:r>
      </w:hyperlink>
    </w:p>
    <w:bookmarkEnd w:id="120"/>
    <w:bookmarkStart w:id="122" w:name="ref-tetlock2011"/>
    <w:p>
      <w:pPr>
        <w:pStyle w:val="Bibliography"/>
      </w:pPr>
      <w:r>
        <w:t xml:space="preserve">Tetlock, P. C. (2011). All the News That’s Fit to Reprint: Do Investors React to Stale Information?</w:t>
      </w:r>
      <w:r>
        <w:t xml:space="preserve"> </w:t>
      </w:r>
      <w:r>
        <w:rPr>
          <w:i/>
        </w:rPr>
        <w:t xml:space="preserve">The Review of Financial Studies</w:t>
      </w:r>
      <w:r>
        <w:t xml:space="preserve">,</w:t>
      </w:r>
      <w:r>
        <w:t xml:space="preserve"> </w:t>
      </w:r>
      <w:r>
        <w:rPr>
          <w:i/>
        </w:rPr>
        <w:t xml:space="preserve">24</w:t>
      </w:r>
      <w:r>
        <w:t xml:space="preserve">(5), 1481–1512.</w:t>
      </w:r>
      <w:r>
        <w:t xml:space="preserve"> </w:t>
      </w:r>
      <w:hyperlink r:id="rId121">
        <w:r>
          <w:rPr>
            <w:rStyle w:val="Hyperlink"/>
          </w:rPr>
          <w:t xml:space="preserve">https://doi.org/10.1093/rfs/hhq141</w:t>
        </w:r>
      </w:hyperlink>
    </w:p>
    <w:bookmarkEnd w:id="122"/>
    <w:bookmarkStart w:id="124" w:name="ref-tumarkin2001"/>
    <w:p>
      <w:pPr>
        <w:pStyle w:val="Bibliography"/>
      </w:pPr>
      <w:r>
        <w:t xml:space="preserve">Tumarkin, R., &amp; Whitelaw, R. F. (2001). News or noise? Internet postings and stock prices.</w:t>
      </w:r>
      <w:r>
        <w:t xml:space="preserve"> </w:t>
      </w:r>
      <w:r>
        <w:rPr>
          <w:i/>
        </w:rPr>
        <w:t xml:space="preserve">Financial Analysts Journal</w:t>
      </w:r>
      <w:r>
        <w:t xml:space="preserve">,</w:t>
      </w:r>
      <w:r>
        <w:t xml:space="preserve"> </w:t>
      </w:r>
      <w:r>
        <w:rPr>
          <w:i/>
        </w:rPr>
        <w:t xml:space="preserve">57</w:t>
      </w:r>
      <w:r>
        <w:t xml:space="preserve">(3), 41–51.</w:t>
      </w:r>
      <w:r>
        <w:t xml:space="preserve"> </w:t>
      </w:r>
      <w:hyperlink r:id="rId123">
        <w:r>
          <w:rPr>
            <w:rStyle w:val="Hyperlink"/>
          </w:rPr>
          <w:t xml:space="preserve">https://doi.org/10.2469/faj.v57.n3.2449</w:t>
        </w:r>
      </w:hyperlink>
    </w:p>
    <w:bookmarkEnd w:id="124"/>
    <w:bookmarkStart w:id="126" w:name="ref-wsbshop"/>
    <w:p>
      <w:pPr>
        <w:pStyle w:val="Bibliography"/>
      </w:pPr>
      <w:r>
        <w:t xml:space="preserve">Wallstreetbets News. (2020).</w:t>
      </w:r>
      <w:r>
        <w:t xml:space="preserve"> </w:t>
      </w:r>
      <w:r>
        <w:rPr>
          <w:i/>
        </w:rPr>
        <w:t xml:space="preserve">Dissecting the unique lingo and terminolgy used in the subreddit r/wallstreetbets</w:t>
      </w:r>
      <w:r>
        <w:t xml:space="preserve">.</w:t>
      </w:r>
      <w:r>
        <w:t xml:space="preserve"> </w:t>
      </w:r>
      <w:hyperlink r:id="rId125">
        <w:r>
          <w:rPr>
            <w:rStyle w:val="Hyperlink"/>
          </w:rPr>
          <w:t xml:space="preserve">"https://www.wallstreetbets.shop/blogs/news/dissecting-the-unique-lingo-and-terminology-used-in-the-subreddit-r-wallstreetbets"</w:t>
        </w:r>
      </w:hyperlink>
    </w:p>
    <w:bookmarkEnd w:id="126"/>
    <w:bookmarkStart w:id="128" w:name="ref-welch2020"/>
    <w:p>
      <w:pPr>
        <w:pStyle w:val="Bibliography"/>
      </w:pPr>
      <w:r>
        <w:t xml:space="preserve">Welch, I. (2020). The wisdom of the robinhood crowd.</w:t>
      </w:r>
      <w:r>
        <w:t xml:space="preserve"> </w:t>
      </w:r>
      <w:r>
        <w:rPr>
          <w:i/>
        </w:rPr>
        <w:t xml:space="preserve">NBER Working Paper Series</w:t>
      </w:r>
      <w:r>
        <w:t xml:space="preserve">.</w:t>
      </w:r>
      <w:r>
        <w:t xml:space="preserve"> </w:t>
      </w:r>
      <w:hyperlink r:id="rId127">
        <w:r>
          <w:rPr>
            <w:rStyle w:val="Hyperlink"/>
          </w:rPr>
          <w:t xml:space="preserve">http://www.nber.org/papers/w27866</w:t>
        </w:r>
      </w:hyperlink>
    </w:p>
    <w:bookmarkEnd w:id="128"/>
    <w:bookmarkStart w:id="129" w:name="ref-chawla2016"/>
    <w:p>
      <w:pPr>
        <w:pStyle w:val="Bibliography"/>
      </w:pPr>
      <w:r>
        <w:t xml:space="preserve">Ye, N. C. Z. D. J. X. M.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99" Target="http://bnarchives.yorku.ca/673/" TargetMode="External" /><Relationship Type="http://schemas.openxmlformats.org/officeDocument/2006/relationships/hyperlink" Id="rId92"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27"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73/pnas.1320040111" TargetMode="External" /><Relationship Type="http://schemas.openxmlformats.org/officeDocument/2006/relationships/hyperlink" Id="rId88"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1"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6"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3"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5" Target="https://doi.org/http://dx.doi.org/10.2139/ssrn.3703815%20" TargetMode="External" /><Relationship Type="http://schemas.openxmlformats.org/officeDocument/2006/relationships/hyperlink" Id="rId103" Target="https://doi.org/http://dx.doi.org/10.2139/ssrn.3776874" TargetMode="External" /><Relationship Type="http://schemas.openxmlformats.org/officeDocument/2006/relationships/hyperlink" Id="rId94"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17"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1" Target="https://doi.org/https://doi.org/10.1111/j.1460-2466.1992.tb00776.x" TargetMode="External" /><Relationship Type="http://schemas.openxmlformats.org/officeDocument/2006/relationships/hyperlink" Id="rId113" Target="https://doi.org/https://doi.org/10.1111/j.1540-6261.1985.tb05002.x" TargetMode="External" /><Relationship Type="http://schemas.openxmlformats.org/officeDocument/2006/relationships/hyperlink" Id="rId119"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07" Target="https://doi.org/https://doi.org/10.1111/jofi.12179" TargetMode="External" /><Relationship Type="http://schemas.openxmlformats.org/officeDocument/2006/relationships/hyperlink" Id="rId96" Target="https://doi.org/https://doi.org/10.2308/accr-51865" TargetMode="External" /><Relationship Type="http://schemas.openxmlformats.org/officeDocument/2006/relationships/hyperlink" Id="rId115"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0" Target="https://www.bloomberg.com/news/features/2021-02-04/gamestop-gme-how-wallstreetbets-and-robinhood-created-bonkers-stock-market" TargetMode="External" /><Relationship Type="http://schemas.openxmlformats.org/officeDocument/2006/relationships/hyperlink" Id="rId90"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25"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99" Target="http://bnarchives.yorku.ca/673/" TargetMode="External" /><Relationship Type="http://schemas.openxmlformats.org/officeDocument/2006/relationships/hyperlink" Id="rId92"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27"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73/pnas.1320040111" TargetMode="External" /><Relationship Type="http://schemas.openxmlformats.org/officeDocument/2006/relationships/hyperlink" Id="rId88"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1"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6"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3"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5" Target="https://doi.org/http://dx.doi.org/10.2139/ssrn.3703815%20" TargetMode="External" /><Relationship Type="http://schemas.openxmlformats.org/officeDocument/2006/relationships/hyperlink" Id="rId103" Target="https://doi.org/http://dx.doi.org/10.2139/ssrn.3776874" TargetMode="External" /><Relationship Type="http://schemas.openxmlformats.org/officeDocument/2006/relationships/hyperlink" Id="rId94"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17"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1" Target="https://doi.org/https://doi.org/10.1111/j.1460-2466.1992.tb00776.x" TargetMode="External" /><Relationship Type="http://schemas.openxmlformats.org/officeDocument/2006/relationships/hyperlink" Id="rId113" Target="https://doi.org/https://doi.org/10.1111/j.1540-6261.1985.tb05002.x" TargetMode="External" /><Relationship Type="http://schemas.openxmlformats.org/officeDocument/2006/relationships/hyperlink" Id="rId119"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07" Target="https://doi.org/https://doi.org/10.1111/jofi.12179" TargetMode="External" /><Relationship Type="http://schemas.openxmlformats.org/officeDocument/2006/relationships/hyperlink" Id="rId96" Target="https://doi.org/https://doi.org/10.2308/accr-51865" TargetMode="External" /><Relationship Type="http://schemas.openxmlformats.org/officeDocument/2006/relationships/hyperlink" Id="rId115"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0" Target="https://www.bloomberg.com/news/features/2021-02-04/gamestop-gme-how-wallstreetbets-and-robinhood-created-bonkers-stock-market" TargetMode="External" /><Relationship Type="http://schemas.openxmlformats.org/officeDocument/2006/relationships/hyperlink" Id="rId90"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2021-03-18T02:05:28Z</dcterms:created>
  <dcterms:modified xsi:type="dcterms:W3CDTF">2021-03-18T02:05:28Z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how media can drive massive fluctuations in global financial markets. Business scholars have extensively studied how media and information contribute to movements in stock prices. However, there remains a gap in the literature of how individual investors seek out, process, and act on media. Media psychologists can help to fill this research gap. Instead of studying media’s effect on financial markets, media psychologists should study how media relate to individuals who are participating in financial markets. In other words, media psychologists should study people, not the markets, as the dependent variable.</vt:lpwstr>
  </property>
  <property fmtid="{D5CDD505-2E9C-101B-9397-08002B2CF9AE}" pid="3" name="affiliation">
    <vt:lpwstr>Stanford University</vt:lpwstr>
  </property>
  <property fmtid="{D5CDD505-2E9C-101B-9397-08002B2CF9AE}" pid="4" name="biblio-style">
    <vt:lpwstr>apa</vt:lpwstr>
  </property>
  <property fmtid="{D5CDD505-2E9C-101B-9397-08002B2CF9AE}" pid="5" name="bibliography">
    <vt:lpwstr>bibliography.bib</vt:lpwstr>
  </property>
  <property fmtid="{D5CDD505-2E9C-101B-9397-08002B2CF9AE}" pid="6" name="csl">
    <vt:lpwstr>../apa.csl</vt:lpwstr>
  </property>
  <property fmtid="{D5CDD505-2E9C-101B-9397-08002B2CF9AE}" pid="7" name="date">
    <vt:lpwstr>March 17, 2021</vt:lpwstr>
  </property>
  <property fmtid="{D5CDD505-2E9C-101B-9397-08002B2CF9AE}" pid="8" name="fontfamily">
    <vt:lpwstr>mathpazo</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output">
    <vt:lpwstr/>
  </property>
  <property fmtid="{D5CDD505-2E9C-101B-9397-08002B2CF9AE}" pid="13" name="spacing">
    <vt:lpwstr>double</vt:lpwstr>
  </property>
  <property fmtid="{D5CDD505-2E9C-101B-9397-08002B2CF9AE}" pid="14" name="thanks">
    <vt:lpwstr/>
  </property>
</Properties>
</file>