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50A18"/>
          <w:sz w:val="56"/>
        </w:rPr>
        <w:t>THE ELITE GOAL ARCHITECT</w:t>
      </w:r>
    </w:p>
    <w:p>
      <w:pPr>
        <w:jc w:val="center"/>
      </w:pPr>
      <w:r>
        <w:rPr>
          <w:i/>
          <w:color w:val="C5A02B"/>
          <w:sz w:val="32"/>
        </w:rPr>
        <w:t>The Definitive Framework for Multi-Year Success and Daily Alignment</w:t>
      </w:r>
    </w:p>
    <w:p>
      <w:r>
        <w:br/>
      </w:r>
    </w:p>
    <w:p>
      <w:pPr>
        <w:pStyle w:val="Heading1"/>
      </w:pPr>
      <w:r>
        <w:t>Strategic Roadmap</w:t>
      </w:r>
    </w:p>
    <w:p>
      <w:r>
        <w:t>This blueprint is structured for rapid implementation and long-term mastery. Follow the phases in sequence for maximum ROI.</w:t>
      </w:r>
    </w:p>
    <w:p>
      <w:pPr>
        <w:pStyle w:val="Heading2"/>
      </w:pPr>
      <w:r>
        <w:t>Executive Intent</w:t>
      </w:r>
    </w:p>
    <w:p>
      <w:pPr>
        <w:jc w:val="left"/>
      </w:pPr>
      <w:r>
        <w:t>The difference between high-achievers and the average is not 'hustle'—it is architecture. Most people drift. The Elite Architect designs. This framework provides the tools to strip away the noise and align every daily action with your 10-year legacy.</w:t>
      </w:r>
    </w:p>
    <w:p>
      <w:r>
        <w:br/>
      </w:r>
    </w:p>
    <w:p>
      <w:pPr>
        <w:pStyle w:val="Heading2"/>
      </w:pPr>
      <w:r>
        <w:t>Phase 1: The Purpose Audit (Layunin Alignment)</w:t>
      </w:r>
    </w:p>
    <w:p>
      <w:pPr>
        <w:jc w:val="left"/>
      </w:pPr>
      <w:r>
        <w:t>We begin by identifying your 'North Star'. Using the '5-Whys' deep-dive method, we separate your genuine ambitions from societal expectations. You will define your 'Keystone Goal'—the one objective that, once achieved, makes all other tasks easier or irrelevant.</w:t>
      </w:r>
    </w:p>
    <w:p>
      <w:r>
        <w:br/>
      </w:r>
    </w:p>
    <w:p>
      <w:pPr>
        <w:pStyle w:val="Heading2"/>
      </w:pPr>
      <w:r>
        <w:t>Phase 2: The Macro-to-Micro Translation</w:t>
      </w:r>
    </w:p>
    <w:p>
      <w:pPr>
        <w:jc w:val="left"/>
      </w:pPr>
      <w:r>
        <w:t>Vision without execution is just a dream. In this phase, we break down your 10-year vision into 1-year milestones, quarterly sprints, and weekly outcomes. Learn the 'Rule of 3' for daily planning to ensure you never finish a day without a significant move toward your purpose.</w:t>
      </w:r>
    </w:p>
    <w:p>
      <w:r>
        <w:br/>
      </w:r>
    </w:p>
    <w:p>
      <w:pPr>
        <w:pStyle w:val="Heading2"/>
      </w:pPr>
      <w:r>
        <w:t>Phase 3: The Environment of Success</w:t>
      </w:r>
    </w:p>
    <w:p>
      <w:pPr>
        <w:jc w:val="left"/>
      </w:pPr>
      <w:r>
        <w:t>Willpower is a finite resource. Architecture is permanent. Learn how to design your physical and digital workspaces to trigger deep work automatically. We cover the 'Distraction Shield' protocol and how to leverage ritual to eliminate decision fatigue.</w:t>
      </w:r>
    </w:p>
    <w:p>
      <w:r>
        <w:br/>
      </w:r>
    </w:p>
    <w:p>
      <w:pPr>
        <w:pStyle w:val="Heading2"/>
      </w:pPr>
      <w:r>
        <w:t>Implementation: The 90-Day Execution Engine</w:t>
      </w:r>
    </w:p>
    <w:p>
      <w:pPr>
        <w:jc w:val="left"/>
      </w:pPr>
      <w:r>
        <w:t>A step-by-step guide to your first 90 days. Includes templates for weekly audits, monthly retrospectives, and the exact scoring system used by top-tier strategists to measure performance.</w:t>
      </w:r>
    </w:p>
    <w:p>
      <w:r>
        <w:br/>
      </w:r>
    </w:p>
    <w:p>
      <w:pPr>
        <w:pStyle w:val="Heading2"/>
      </w:pPr>
      <w:r>
        <w:t>Final Executive Summary</w:t>
      </w:r>
    </w:p>
    <w:p>
      <w:r>
        <w:t>Your potential is only as strong as the systems you deploy. This document serves as the architecture; you are the master builder. Initiate the protocol immediately.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2024 Layunin Elite Systems | Absolute Masterpiece Grade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