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REVENUE EXPONENTIAL</w:t>
      </w:r>
    </w:p>
    <w:p>
      <w:pPr>
        <w:jc w:val="center"/>
      </w:pPr>
      <w:r>
        <w:t>10X Your Output and Monetize the New Industrial Revolution</w:t>
      </w:r>
    </w:p>
    <w:p>
      <w:r>
        <w:br w:type="page"/>
      </w:r>
    </w:p>
    <w:p>
      <w:pPr>
        <w:pStyle w:val="Heading1"/>
      </w:pPr>
      <w:r>
        <w:t>MODULE 1: Modular Prompt Architecture</w:t>
      </w:r>
    </w:p>
    <w:p>
      <w:r>
        <w:t>Strategic Objective: Master RCT formula.</w:t>
      </w:r>
    </w:p>
    <w:p>
      <w:r>
        <w:t>Professional-grade prompt engineering.</w:t>
      </w:r>
    </w:p>
    <w:p>
      <w:r>
        <w:t>Elite Execution Steps:</w:t>
      </w:r>
    </w:p>
    <w:p>
      <w:pPr>
        <w:pStyle w:val="ListBullet"/>
      </w:pPr>
      <w:r>
        <w:t>Build vault</w:t>
      </w:r>
    </w:p>
    <w:p>
      <w:pPr>
        <w:pStyle w:val="ListBullet"/>
      </w:pPr>
      <w:r>
        <w:t>Template tasks</w:t>
      </w:r>
    </w:p>
    <w:p>
      <w:pPr>
        <w:pStyle w:val="Heading1"/>
      </w:pPr>
      <w:r>
        <w:t>MODULE 2: The AI-Exoskeleton Stack</w:t>
      </w:r>
    </w:p>
    <w:p>
      <w:r>
        <w:t>Strategic Objective: Connect logic to delivery.</w:t>
      </w:r>
    </w:p>
    <w:p>
      <w:r>
        <w:t>Zapier, Make, and LLM integration.</w:t>
      </w:r>
    </w:p>
    <w:p>
      <w:r>
        <w:t>Elite Execution Steps:</w:t>
      </w:r>
    </w:p>
    <w:p>
      <w:pPr>
        <w:pStyle w:val="ListBullet"/>
      </w:pPr>
      <w:r>
        <w:t>Audit stack</w:t>
      </w:r>
    </w:p>
    <w:p>
      <w:pPr>
        <w:pStyle w:val="ListBullet"/>
      </w:pPr>
      <w:r>
        <w:t>Automate content</w:t>
      </w:r>
    </w:p>
    <w:p>
      <w:pPr>
        <w:pStyle w:val="Heading1"/>
      </w:pPr>
      <w:r>
        <w:t>MODULE 3: AI Service Arbitrage</w:t>
      </w:r>
    </w:p>
    <w:p>
      <w:r>
        <w:t>Strategic Objective: Sell high-value services.</w:t>
      </w:r>
    </w:p>
    <w:p>
      <w:r>
        <w:t>Delivering agency results as a solo architect.</w:t>
      </w:r>
    </w:p>
    <w:p>
      <w:r>
        <w:t>Elite Execution Steps:</w:t>
      </w:r>
    </w:p>
    <w:p>
      <w:pPr>
        <w:pStyle w:val="ListBullet"/>
      </w:pPr>
      <w:r>
        <w:t>Select service</w:t>
      </w:r>
    </w:p>
    <w:p>
      <w:pPr>
        <w:pStyle w:val="ListBullet"/>
      </w:pPr>
      <w:r>
        <w:t>Price for value</w:t>
      </w:r>
    </w:p>
    <w:p>
      <w:pPr>
        <w:pStyle w:val="Heading1"/>
      </w:pPr>
      <w:r>
        <w:t>MODULE 4: Future-Proofing Your Value</w:t>
      </w:r>
    </w:p>
    <w:p>
      <w:r>
        <w:t>Strategic Objective: Protect against automation.</w:t>
      </w:r>
    </w:p>
    <w:p>
      <w:r>
        <w:t>Focusing on high-level strategy and 'Human Delta'.</w:t>
      </w:r>
    </w:p>
    <w:p>
      <w:r>
        <w:t>Elite Execution Steps:</w:t>
      </w:r>
    </w:p>
    <w:p>
      <w:pPr>
        <w:pStyle w:val="ListBullet"/>
      </w:pPr>
      <w:r>
        <w:t>Identify human edge</w:t>
      </w:r>
    </w:p>
    <w:p>
      <w:pPr>
        <w:pStyle w:val="ListBullet"/>
      </w:pPr>
      <w:r>
        <w:t>Strategic oversight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