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DIGITAL ASSET EMPIRE</w:t>
      </w:r>
    </w:p>
    <w:p>
      <w:pPr>
        <w:jc w:val="center"/>
      </w:pPr>
      <w:r>
        <w:t>Building Scalable, Low-Maintenance Income Streams That Flow 24/7</w:t>
      </w:r>
    </w:p>
    <w:p>
      <w:r>
        <w:br w:type="page"/>
      </w:r>
    </w:p>
    <w:p>
      <w:pPr>
        <w:pStyle w:val="Heading1"/>
      </w:pPr>
      <w:r>
        <w:t>MODULE 1: Niche Identification Matrix</w:t>
      </w:r>
    </w:p>
    <w:p>
      <w:r>
        <w:t>Strategic Objective: Solve premium pain.</w:t>
      </w:r>
    </w:p>
    <w:p>
      <w:r>
        <w:t>Skills + Passion + Market Gap analysis.</w:t>
      </w:r>
    </w:p>
    <w:p>
      <w:r>
        <w:t>Elite Execution Steps:</w:t>
      </w:r>
    </w:p>
    <w:p>
      <w:pPr>
        <w:pStyle w:val="ListBullet"/>
      </w:pPr>
      <w:r>
        <w:t>Identify 3 pains</w:t>
      </w:r>
    </w:p>
    <w:p>
      <w:pPr>
        <w:pStyle w:val="ListBullet"/>
      </w:pPr>
      <w:r>
        <w:t>Avatar deep-dive</w:t>
      </w:r>
    </w:p>
    <w:p>
      <w:pPr>
        <w:pStyle w:val="Heading1"/>
      </w:pPr>
      <w:r>
        <w:t>MODULE 2: Automated Value Ladders</w:t>
      </w:r>
    </w:p>
    <w:p>
      <w:r>
        <w:t>Strategic Objective: Scale with zero friction.</w:t>
      </w:r>
    </w:p>
    <w:p>
      <w:r>
        <w:t>Lead magnets to high-ticket consulting.</w:t>
      </w:r>
    </w:p>
    <w:p>
      <w:r>
        <w:t>Elite Execution Steps:</w:t>
      </w:r>
    </w:p>
    <w:p>
      <w:pPr>
        <w:pStyle w:val="ListBullet"/>
      </w:pPr>
      <w:r>
        <w:t>Map ladder</w:t>
      </w:r>
    </w:p>
    <w:p>
      <w:pPr>
        <w:pStyle w:val="ListBullet"/>
      </w:pPr>
      <w:r>
        <w:t>Payment setup</w:t>
      </w:r>
    </w:p>
    <w:p>
      <w:pPr>
        <w:pStyle w:val="Heading1"/>
      </w:pPr>
      <w:r>
        <w:t>MODULE 3: High-Conversion Copywriting</w:t>
      </w:r>
    </w:p>
    <w:p>
      <w:r>
        <w:t>Strategic Objective: Write to architect sales.</w:t>
      </w:r>
    </w:p>
    <w:p>
      <w:r>
        <w:t>Psychological triggers for digital products.</w:t>
      </w:r>
    </w:p>
    <w:p>
      <w:r>
        <w:t>Elite Execution Steps:</w:t>
      </w:r>
    </w:p>
    <w:p>
      <w:pPr>
        <w:pStyle w:val="ListBullet"/>
      </w:pPr>
      <w:r>
        <w:t>Draft sales page</w:t>
      </w:r>
    </w:p>
    <w:p>
      <w:pPr>
        <w:pStyle w:val="ListBullet"/>
      </w:pPr>
      <w:r>
        <w:t>A/B test hooks</w:t>
      </w:r>
    </w:p>
    <w:p>
      <w:pPr>
        <w:pStyle w:val="Heading1"/>
      </w:pPr>
      <w:r>
        <w:t>MODULE 4: Omnipresence Marketing</w:t>
      </w:r>
    </w:p>
    <w:p>
      <w:r>
        <w:t>Strategic Objective: Stay top-of-mind.</w:t>
      </w:r>
    </w:p>
    <w:p>
      <w:r>
        <w:t>Content multipliers for global scale.</w:t>
      </w:r>
    </w:p>
    <w:p>
      <w:r>
        <w:t>Elite Execution Steps:</w:t>
      </w:r>
    </w:p>
    <w:p>
      <w:pPr>
        <w:pStyle w:val="ListBullet"/>
      </w:pPr>
      <w:r>
        <w:t>Plan 30 days</w:t>
      </w:r>
    </w:p>
    <w:p>
      <w:pPr>
        <w:pStyle w:val="ListBullet"/>
      </w:pPr>
      <w:r>
        <w:t>Content repurpose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