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THE ELITE MINDSET MATRIX</w:t>
      </w:r>
    </w:p>
    <w:p>
      <w:pPr>
        <w:jc w:val="center"/>
      </w:pPr>
      <w:r>
        <w:t>Psychological Fortitude and Decision-Making Mastery</w:t>
      </w:r>
    </w:p>
    <w:p>
      <w:r>
        <w:br w:type="page"/>
      </w:r>
    </w:p>
    <w:p>
      <w:pPr>
        <w:pStyle w:val="Heading1"/>
      </w:pPr>
      <w:r>
        <w:t>MODULE 1: Radical Responsibility</w:t>
      </w:r>
    </w:p>
    <w:p>
      <w:r>
        <w:t>Strategic Objective: Own 100% of results.</w:t>
      </w:r>
    </w:p>
    <w:p>
      <w:r>
        <w:t>Destroying the victim narrative.</w:t>
      </w:r>
    </w:p>
    <w:p>
      <w:r>
        <w:t>Elite Execution Steps:</w:t>
      </w:r>
    </w:p>
    <w:p>
      <w:pPr>
        <w:pStyle w:val="ListBullet"/>
      </w:pPr>
      <w:r>
        <w:t>Failure audit</w:t>
      </w:r>
    </w:p>
    <w:p>
      <w:pPr>
        <w:pStyle w:val="ListBullet"/>
      </w:pPr>
      <w:r>
        <w:t>Responsibility plan</w:t>
      </w:r>
    </w:p>
    <w:p>
      <w:pPr>
        <w:pStyle w:val="Heading1"/>
      </w:pPr>
      <w:r>
        <w:t>MODULE 2: The Stoic Filter</w:t>
      </w:r>
    </w:p>
    <w:p>
      <w:r>
        <w:t>Strategic Objective: Maintain absolute calm.</w:t>
      </w:r>
    </w:p>
    <w:p>
      <w:r>
        <w:t>Techniques for managing volatility.</w:t>
      </w:r>
    </w:p>
    <w:p>
      <w:r>
        <w:t>Elite Execution Steps:</w:t>
      </w:r>
    </w:p>
    <w:p>
      <w:pPr>
        <w:pStyle w:val="ListBullet"/>
      </w:pPr>
      <w:r>
        <w:t>Visualize chaos</w:t>
      </w:r>
    </w:p>
    <w:p>
      <w:pPr>
        <w:pStyle w:val="ListBullet"/>
      </w:pPr>
      <w:r>
        <w:t>Calm ritual</w:t>
      </w:r>
    </w:p>
    <w:p>
      <w:pPr>
        <w:pStyle w:val="Heading1"/>
      </w:pPr>
      <w:r>
        <w:t>MODULE 3: Pareto Thinking</w:t>
      </w:r>
    </w:p>
    <w:p>
      <w:r>
        <w:t>Strategic Objective: Identify the critical 20%.</w:t>
      </w:r>
    </w:p>
    <w:p>
      <w:r>
        <w:t>Decision making for high-output leaders.</w:t>
      </w:r>
    </w:p>
    <w:p>
      <w:r>
        <w:t>Elite Execution Steps:</w:t>
      </w:r>
    </w:p>
    <w:p>
      <w:pPr>
        <w:pStyle w:val="ListBullet"/>
      </w:pPr>
      <w:r>
        <w:t>Decision audit</w:t>
      </w:r>
    </w:p>
    <w:p>
      <w:pPr>
        <w:pStyle w:val="ListBullet"/>
      </w:pPr>
      <w:r>
        <w:t>Eliminate noise</w:t>
      </w:r>
    </w:p>
    <w:p>
      <w:pPr>
        <w:pStyle w:val="Heading1"/>
      </w:pPr>
      <w:r>
        <w:t>MODULE 4: The Flow State Protocol</w:t>
      </w:r>
    </w:p>
    <w:p>
      <w:r>
        <w:t>Strategic Objective: Neuroscience of immersion.</w:t>
      </w:r>
    </w:p>
    <w:p>
      <w:r>
        <w:t>Triggers for peak cognitive performance.</w:t>
      </w:r>
    </w:p>
    <w:p>
      <w:r>
        <w:t>Elite Execution Steps:</w:t>
      </w:r>
    </w:p>
    <w:p>
      <w:pPr>
        <w:pStyle w:val="ListBullet"/>
      </w:pPr>
      <w:r>
        <w:t>Morning flow</w:t>
      </w:r>
    </w:p>
    <w:p>
      <w:pPr>
        <w:pStyle w:val="ListBullet"/>
      </w:pPr>
      <w:r>
        <w:t>Input audit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