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 ELITE ARCHITECT MANUAL</w:t>
      </w:r>
    </w:p>
    <w:p>
      <w:pPr>
        <w:jc w:val="center"/>
      </w:pPr>
      <w:r>
        <w:t>The Definitive Framework for Life Re-Engineering and Global Excellence</w:t>
      </w:r>
    </w:p>
    <w:p>
      <w:r>
        <w:br w:type="page"/>
      </w:r>
    </w:p>
    <w:p>
      <w:pPr>
        <w:pStyle w:val="Heading1"/>
      </w:pPr>
      <w:r>
        <w:t>MODULE 1: The Purpose Audit</w:t>
      </w:r>
    </w:p>
    <w:p>
      <w:r>
        <w:t>Objective: Reveal your absolute mission.</w:t>
      </w:r>
    </w:p>
    <w:p>
      <w:r>
        <w:t>Identifying the 'Layunin'—your true directional North Star. We audit against the 'Hustle Trap' common in modern society. We focus on the difference between reactive busy-work and intentional architectural output.</w:t>
      </w:r>
    </w:p>
    <w:p>
      <w:r>
        <w:t>Mastery Frameworks:</w:t>
      </w:r>
    </w:p>
    <w:p>
      <w:r>
        <w:t>Framework: The IKIGAI Architect Model. ROI: 20+ hours reclaimed per week from noise removal.</w:t>
      </w:r>
    </w:p>
    <w:p>
      <w:r>
        <w:t>Execution Steps:</w:t>
      </w:r>
    </w:p>
    <w:p>
      <w:pPr>
        <w:pStyle w:val="ListBullet"/>
      </w:pPr>
      <w:r>
        <w:t>Draft 12-word mission statement</w:t>
      </w:r>
    </w:p>
    <w:p>
      <w:pPr>
        <w:pStyle w:val="ListBullet"/>
      </w:pPr>
      <w:r>
        <w:t>Map 10-year 'Vivid Vision'</w:t>
      </w:r>
    </w:p>
    <w:p>
      <w:pPr>
        <w:pStyle w:val="ListBullet"/>
      </w:pPr>
      <w:r>
        <w:t>Identify 3 non-negotiable core values</w:t>
      </w:r>
    </w:p>
    <w:p>
      <w:r>
        <w:br/>
      </w:r>
    </w:p>
    <w:p>
      <w:pPr>
        <w:pStyle w:val="Heading1"/>
      </w:pPr>
      <w:r>
        <w:t>MODULE 2: Macro-to-Micro Engine</w:t>
      </w:r>
    </w:p>
    <w:p>
      <w:r>
        <w:t>Objective: Convert vision into daily wins.</w:t>
      </w:r>
    </w:p>
    <w:p>
      <w:r>
        <w:t>The 90-day execution engine used by Tier-1 founders. Learn to select the 'Keystone Goal'—the one objective that makes all other tasks easier or unnecessary. We implement the 'Rule of 3' for daily planning.</w:t>
      </w:r>
    </w:p>
    <w:p>
      <w:r>
        <w:t>Mastery Frameworks:</w:t>
      </w:r>
    </w:p>
    <w:p>
      <w:r>
        <w:t>Framework: The PHI Sprints System. ROI: 300% increase in quarterly objective completion.</w:t>
      </w:r>
    </w:p>
    <w:p>
      <w:r>
        <w:t>Execution Steps:</w:t>
      </w:r>
    </w:p>
    <w:p>
      <w:pPr>
        <w:pStyle w:val="ListBullet"/>
      </w:pPr>
      <w:r>
        <w:t>Select one Keystone Goal for Q3</w:t>
      </w:r>
    </w:p>
    <w:p>
      <w:pPr>
        <w:pStyle w:val="ListBullet"/>
      </w:pPr>
      <w:r>
        <w:t>Establish a Weekly Strategic Review (WSR) ritual</w:t>
      </w:r>
    </w:p>
    <w:p>
      <w:pPr>
        <w:pStyle w:val="ListBullet"/>
      </w:pPr>
      <w:r>
        <w:t>Audit current task list against Pareto Principle</w:t>
      </w:r>
    </w:p>
    <w:p>
      <w:r>
        <w:br/>
      </w:r>
    </w:p>
    <w:p>
      <w:pPr>
        <w:pStyle w:val="Heading1"/>
      </w:pPr>
      <w:r>
        <w:t>MODULE 3: Environment Design</w:t>
      </w:r>
    </w:p>
    <w:p>
      <w:r>
        <w:t>Objective: Enable deep focus.</w:t>
      </w:r>
    </w:p>
    <w:p>
      <w:r>
        <w:t>The physics of focus. Creating a distraction-free strategic laboratory. We analyze the 23-minute cost of every notification. Learn to treat your desk as a strategic laboratory, not a storage unit.</w:t>
      </w:r>
    </w:p>
    <w:p>
      <w:r>
        <w:t>Mastery Frameworks:</w:t>
      </w:r>
    </w:p>
    <w:p>
      <w:r>
        <w:t>Framework: The Clean Room Protocol. ROI: 2.5X deeper immersion in complex tasks.</w:t>
      </w:r>
    </w:p>
    <w:p>
      <w:r>
        <w:t>Execution Steps:</w:t>
      </w:r>
    </w:p>
    <w:p>
      <w:pPr>
        <w:pStyle w:val="ListBullet"/>
      </w:pPr>
      <w:r>
        <w:t>Perform physical workspace deep-clean</w:t>
      </w:r>
    </w:p>
    <w:p>
      <w:pPr>
        <w:pStyle w:val="ListBullet"/>
      </w:pPr>
      <w:r>
        <w:t>Disable 80% of phone notifications</w:t>
      </w:r>
    </w:p>
    <w:p>
      <w:pPr>
        <w:pStyle w:val="ListBullet"/>
      </w:pPr>
      <w:r>
        <w:t>Establish a 2-hour 'Silent window' protocol</w:t>
      </w:r>
    </w:p>
    <w:p>
      <w:r>
        <w:br/>
      </w:r>
    </w:p>
    <w:p>
      <w:pPr>
        <w:pStyle w:val="Heading1"/>
      </w:pPr>
      <w:r>
        <w:t>MODULE 4: Network Architecture</w:t>
      </w:r>
    </w:p>
    <w:p>
      <w:r>
        <w:t>Objective: Curate your peer group.</w:t>
      </w:r>
    </w:p>
    <w:p>
      <w:r>
        <w:t>Redefining networking as Strategic Value Exchange. Attracting high-value mentors by solving their problems first. In the local economy, we redefine networking as high-fidelity value exchange.</w:t>
      </w:r>
    </w:p>
    <w:p>
      <w:r>
        <w:t>Mastery Frameworks:</w:t>
      </w:r>
    </w:p>
    <w:p>
      <w:r>
        <w:t>Framework: The Zero-Ask Outreach. ROI: Immediate access to insider global markets.</w:t>
      </w:r>
    </w:p>
    <w:p>
      <w:r>
        <w:t>Execution Steps:</w:t>
      </w:r>
    </w:p>
    <w:p>
      <w:pPr>
        <w:pStyle w:val="ListBullet"/>
      </w:pPr>
      <w:r>
        <w:t>Identify 3 Tier-1 mentors or peers</w:t>
      </w:r>
    </w:p>
    <w:p>
      <w:pPr>
        <w:pStyle w:val="ListBullet"/>
      </w:pPr>
      <w:r>
        <w:t>Draft an 'Impact-First' outreach message</w:t>
      </w:r>
    </w:p>
    <w:p>
      <w:pPr>
        <w:pStyle w:val="ListBullet"/>
      </w:pPr>
      <w:r>
        <w:t>Audit your top 5 associations</w:t>
      </w:r>
    </w:p>
    <w:p>
      <w:r>
        <w:br/>
      </w:r>
    </w:p>
    <w:p>
      <w:pPr>
        <w:pStyle w:val="Heading1"/>
      </w:pPr>
      <w:r>
        <w:t>MODULE 5: Bio-Performance</w:t>
      </w:r>
    </w:p>
    <w:p>
      <w:r>
        <w:t>Objective: Optimize brain hardware.</w:t>
      </w:r>
    </w:p>
    <w:p>
      <w:r>
        <w:t>Recovery as a performance metric. Managing cortisol and dopamine for sustained cognitive focus. The Architect prioritizes biological hardware to maintain world-class output from 8 AM to 8 PM.</w:t>
      </w:r>
    </w:p>
    <w:p>
      <w:r>
        <w:t>Mastery Frameworks:</w:t>
      </w:r>
    </w:p>
    <w:p>
      <w:r>
        <w:t>Framework: The Sleep Floor Protocol. ROI: Sustained energy levels throughout the work cycle.</w:t>
      </w:r>
    </w:p>
    <w:p>
      <w:r>
        <w:t>Execution Steps:</w:t>
      </w:r>
    </w:p>
    <w:p>
      <w:pPr>
        <w:pStyle w:val="ListBullet"/>
      </w:pPr>
      <w:r>
        <w:t>Establish 7-hour non-negotiable sleep floor</w:t>
      </w:r>
    </w:p>
    <w:p>
      <w:pPr>
        <w:pStyle w:val="ListBullet"/>
      </w:pPr>
      <w:r>
        <w:t>Implement morning hydration ritual</w:t>
      </w:r>
    </w:p>
    <w:p>
      <w:pPr>
        <w:pStyle w:val="ListBullet"/>
      </w:pPr>
      <w:r>
        <w:t>Audit stimulant use (caffeine/sugar)</w:t>
      </w:r>
    </w:p>
    <w:p>
      <w:r>
        <w:br/>
      </w:r>
    </w:p>
    <w:p>
      <w:pPr>
        <w:pStyle w:val="Heading1"/>
      </w:pPr>
      <w:r>
        <w:t>MODULE 6: Advanced Delegation</w:t>
      </w:r>
    </w:p>
    <w:p>
      <w:r>
        <w:t>Objective: Scale through systems.</w:t>
      </w:r>
    </w:p>
    <w:p>
      <w:r>
        <w:t>Building SOPs that allow you to exit the 'Doing' phase and enter 'Architecting'. We focus on hiring and training elite Virtual Assistants specifically in the PH market for high-leverage support.</w:t>
      </w:r>
    </w:p>
    <w:p>
      <w:r>
        <w:t>Mastery Frameworks:</w:t>
      </w:r>
    </w:p>
    <w:p>
      <w:r>
        <w:t>Framework: The PH-VA Scaling Matrix. ROI: 80% of administrative tasks fully automated or delegated.</w:t>
      </w:r>
    </w:p>
    <w:p>
      <w:r>
        <w:t>Execution Steps:</w:t>
      </w:r>
    </w:p>
    <w:p>
      <w:pPr>
        <w:pStyle w:val="ListBullet"/>
      </w:pPr>
      <w:r>
        <w:t>Identify 3 tasks for immediate delegation</w:t>
      </w:r>
    </w:p>
    <w:p>
      <w:pPr>
        <w:pStyle w:val="ListBullet"/>
      </w:pPr>
      <w:r>
        <w:t>Draft a video-based SOP for one task</w:t>
      </w:r>
    </w:p>
    <w:p>
      <w:pPr>
        <w:pStyle w:val="ListBullet"/>
      </w:pPr>
      <w:r>
        <w:t>Perform a 'Micro-Hire' test project</w:t>
      </w:r>
    </w:p>
    <w:p>
      <w:r>
        <w:br/>
      </w:r>
    </w:p>
    <w:p>
      <w:pPr>
        <w:pStyle w:val="Heading1"/>
      </w:pPr>
      <w:r>
        <w:t>MODULE 7: The Crisis Protocol</w:t>
      </w:r>
    </w:p>
    <w:p>
      <w:r>
        <w:t>Objective: Build antifragility.</w:t>
      </w:r>
    </w:p>
    <w:p>
      <w:r>
        <w:t>Maintain absolute calm during high-stakes volatility. Pre-meditation of Evils: visualize failure and architect solutions in advance. Build the psychological and financial buffer to lead through chaos.</w:t>
      </w:r>
    </w:p>
    <w:p>
      <w:r>
        <w:t>Mastery Frameworks:</w:t>
      </w:r>
    </w:p>
    <w:p>
      <w:r>
        <w:t>Framework: The Freedom Fund Buffer. ROI: Zero downtime during economic shifts.</w:t>
      </w:r>
    </w:p>
    <w:p>
      <w:r>
        <w:t>Execution Steps:</w:t>
      </w:r>
    </w:p>
    <w:p>
      <w:pPr>
        <w:pStyle w:val="ListBullet"/>
      </w:pPr>
      <w:r>
        <w:t>Build 6-month strategic cash buffer</w:t>
      </w:r>
    </w:p>
    <w:p>
      <w:pPr>
        <w:pStyle w:val="ListBullet"/>
      </w:pPr>
      <w:r>
        <w:t>Draft a 'Burn-Out' response SOP</w:t>
      </w:r>
    </w:p>
    <w:p>
      <w:pPr>
        <w:pStyle w:val="ListBullet"/>
      </w:pPr>
      <w:r>
        <w:t>Perform a monthly 'Stress Test' audit</w:t>
      </w:r>
    </w:p>
    <w:p>
      <w:r>
        <w:br/>
      </w:r>
    </w:p>
    <w:p>
      <w:pPr>
        <w:pStyle w:val="Heading1"/>
      </w:pPr>
      <w:r>
        <w:t>MODULE 8: Legacy Blueprint</w:t>
      </w:r>
    </w:p>
    <w:p>
      <w:r>
        <w:t>Objective: Architect your impact.</w:t>
      </w:r>
    </w:p>
    <w:p>
      <w:r>
        <w:t>Your journey does not end with profit. Architect a legacy that involves philanthropy, mentoring the next generation, and building cultural wealth. Design a legacy that outlasts your physical presence.</w:t>
      </w:r>
    </w:p>
    <w:p>
      <w:r>
        <w:t>Mastery Frameworks:</w:t>
      </w:r>
    </w:p>
    <w:p>
      <w:r>
        <w:t>Framework: The Legacy Intent Statement. ROI: Permanent impact on your community and lineage.</w:t>
      </w:r>
    </w:p>
    <w:p>
      <w:r>
        <w:t>Execution Steps:</w:t>
      </w:r>
    </w:p>
    <w:p>
      <w:pPr>
        <w:pStyle w:val="ListBullet"/>
      </w:pPr>
      <w:r>
        <w:t>Draft your 'Legacy Intent' statement</w:t>
      </w:r>
    </w:p>
    <w:p>
      <w:pPr>
        <w:pStyle w:val="ListBullet"/>
      </w:pPr>
      <w:r>
        <w:t>Identify one junior leader to mentor</w:t>
      </w:r>
    </w:p>
    <w:p>
      <w:pPr>
        <w:pStyle w:val="ListBullet"/>
      </w:pPr>
      <w:r>
        <w:t>Plan a recurring impact contribution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