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DIGITAL ASSET EMPIRE</w:t>
      </w:r>
    </w:p>
    <w:p>
      <w:pPr>
        <w:jc w:val="center"/>
      </w:pPr>
      <w:r>
        <w:t>Scalable Income Streams</w:t>
      </w:r>
    </w:p>
    <w:p>
      <w:r>
        <w:br w:type="page"/>
      </w:r>
    </w:p>
    <w:p>
      <w:pPr>
        <w:pStyle w:val="Heading1"/>
      </w:pPr>
      <w:r>
        <w:t>MODULE 1: Niche Matrix</w:t>
      </w:r>
    </w:p>
    <w:p>
      <w:r>
        <w:t>Objective: High value pain.</w:t>
      </w:r>
    </w:p>
    <w:p>
      <w:r>
        <w:t>Global market gaps.</w:t>
      </w:r>
    </w:p>
    <w:p>
      <w:pPr>
        <w:pStyle w:val="ListBullet"/>
      </w:pPr>
      <w:r>
        <w:t>Pain audit</w:t>
      </w:r>
    </w:p>
    <w:p>
      <w:pPr>
        <w:pStyle w:val="ListBullet"/>
      </w:pPr>
      <w:r>
        <w:t>Avatar dive</w:t>
      </w:r>
    </w:p>
    <w:p>
      <w:pPr>
        <w:pStyle w:val="Heading1"/>
      </w:pPr>
      <w:r>
        <w:t>MODULE 2: Value Ladders</w:t>
      </w:r>
    </w:p>
    <w:p>
      <w:r>
        <w:t>Objective: Frictionless scale.</w:t>
      </w:r>
    </w:p>
    <w:p>
      <w:r>
        <w:t>Lead magnet to flagship.</w:t>
      </w:r>
    </w:p>
    <w:p>
      <w:pPr>
        <w:pStyle w:val="ListBullet"/>
      </w:pPr>
      <w:r>
        <w:t>Ladder map</w:t>
      </w:r>
    </w:p>
    <w:p>
      <w:pPr>
        <w:pStyle w:val="ListBullet"/>
      </w:pPr>
      <w:r>
        <w:t>Payment setup</w:t>
      </w:r>
    </w:p>
    <w:p>
      <w:pPr>
        <w:pStyle w:val="Heading1"/>
      </w:pPr>
      <w:r>
        <w:t>MODULE 3: High-Conv Copy</w:t>
      </w:r>
    </w:p>
    <w:p>
      <w:r>
        <w:t>Objective: Psych triggers.</w:t>
      </w:r>
    </w:p>
    <w:p>
      <w:r>
        <w:t>Writing for conversion.</w:t>
      </w:r>
    </w:p>
    <w:p>
      <w:pPr>
        <w:pStyle w:val="ListBullet"/>
      </w:pPr>
      <w:r>
        <w:t>Sales draft</w:t>
      </w:r>
    </w:p>
    <w:p>
      <w:pPr>
        <w:pStyle w:val="ListBullet"/>
      </w:pPr>
      <w:r>
        <w:t>Testing</w:t>
      </w:r>
    </w:p>
    <w:p>
      <w:pPr>
        <w:pStyle w:val="Heading1"/>
      </w:pPr>
      <w:r>
        <w:t>MODULE 4: Omnipresence</w:t>
      </w:r>
    </w:p>
    <w:p>
      <w:r>
        <w:t>Objective: Authority.</w:t>
      </w:r>
    </w:p>
    <w:p>
      <w:r>
        <w:t>Pillar content system.</w:t>
      </w:r>
    </w:p>
    <w:p>
      <w:pPr>
        <w:pStyle w:val="ListBullet"/>
      </w:pPr>
      <w:r>
        <w:t>30-day plan</w:t>
      </w:r>
    </w:p>
    <w:p>
      <w:pPr>
        <w:pStyle w:val="ListBullet"/>
      </w:pPr>
      <w:r>
        <w:t>Repurpose SOP</w:t>
      </w:r>
    </w:p>
    <w:p>
      <w:pPr>
        <w:pStyle w:val="Heading1"/>
      </w:pPr>
      <w:r>
        <w:t>MODULE 5: Membership</w:t>
      </w:r>
    </w:p>
    <w:p>
      <w:r>
        <w:t>Objective: Recurring.</w:t>
      </w:r>
    </w:p>
    <w:p>
      <w:r>
        <w:t>Community models.</w:t>
      </w:r>
    </w:p>
    <w:p>
      <w:pPr>
        <w:pStyle w:val="ListBullet"/>
      </w:pPr>
      <w:r>
        <w:t>Platform setup</w:t>
      </w:r>
    </w:p>
    <w:p>
      <w:pPr>
        <w:pStyle w:val="ListBullet"/>
      </w:pPr>
      <w:r>
        <w:t>Retention</w:t>
      </w:r>
    </w:p>
    <w:p>
      <w:pPr>
        <w:pStyle w:val="Heading1"/>
      </w:pPr>
      <w:r>
        <w:t>MODULE 6: Affiliate</w:t>
      </w:r>
    </w:p>
    <w:p>
      <w:r>
        <w:t>Objective: Audiences.</w:t>
      </w:r>
    </w:p>
    <w:p>
      <w:r>
        <w:t>Partnership scale.</w:t>
      </w:r>
    </w:p>
    <w:p>
      <w:pPr>
        <w:pStyle w:val="ListBullet"/>
      </w:pPr>
      <w:r>
        <w:t>Program launch</w:t>
      </w:r>
    </w:p>
    <w:p>
      <w:pPr>
        <w:pStyle w:val="ListBullet"/>
      </w:pPr>
      <w:r>
        <w:t>Outreach</w:t>
      </w:r>
    </w:p>
    <w:p>
      <w:pPr>
        <w:pStyle w:val="Heading1"/>
      </w:pPr>
      <w:r>
        <w:t>MODULE 7: Paid Media</w:t>
      </w:r>
    </w:p>
    <w:p>
      <w:r>
        <w:t>Objective: Acceleration.</w:t>
      </w:r>
    </w:p>
    <w:p>
      <w:r>
        <w:t>Meta and Google ads.</w:t>
      </w:r>
    </w:p>
    <w:p>
      <w:pPr>
        <w:pStyle w:val="ListBullet"/>
      </w:pPr>
      <w:r>
        <w:t>Account setup</w:t>
      </w:r>
    </w:p>
    <w:p>
      <w:pPr>
        <w:pStyle w:val="ListBullet"/>
      </w:pPr>
      <w:r>
        <w:t>Testing</w:t>
      </w:r>
    </w:p>
    <w:p>
      <w:pPr>
        <w:pStyle w:val="Heading1"/>
      </w:pPr>
      <w:r>
        <w:t>MODULE 8: Exit Strategy</w:t>
      </w:r>
    </w:p>
    <w:p>
      <w:r>
        <w:t>Objective: Big win.</w:t>
      </w:r>
    </w:p>
    <w:p>
      <w:r>
        <w:t>Valuation and sale.</w:t>
      </w:r>
    </w:p>
    <w:p>
      <w:pPr>
        <w:pStyle w:val="ListBullet"/>
      </w:pPr>
      <w:r>
        <w:t>Asset audit</w:t>
      </w:r>
    </w:p>
    <w:p>
      <w:pPr>
        <w:pStyle w:val="ListBullet"/>
      </w:pPr>
      <w:r>
        <w:t>Broker research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