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139164" w14:textId="77777777" w:rsidR="00EB7896" w:rsidRDefault="00000000">
      <w:pPr>
        <w:pStyle w:val="Title"/>
        <w:spacing w:after="120"/>
      </w:pPr>
      <w:r>
        <w:rPr>
          <w:b w:val="0"/>
          <w:bCs w:val="0"/>
        </w:rPr>
        <w:t>Chapter 10 — Childhood Sexual Development</w:t>
      </w:r>
    </w:p>
    <w:p w14:paraId="0BBD9754" w14:textId="77777777" w:rsidR="00EB7896" w:rsidRDefault="00000000">
      <w:pPr>
        <w:spacing w:after="120"/>
      </w:pPr>
      <w:r>
        <w:rPr>
          <w:i/>
          <w:iCs/>
        </w:rPr>
        <w:t>How do we grow into sexual beings, and why does it start so much earlier than most people think?</w:t>
      </w:r>
    </w:p>
    <w:p w14:paraId="03631782" w14:textId="77777777" w:rsidR="00EB7896" w:rsidRDefault="00000000">
      <w:pPr>
        <w:spacing w:after="120"/>
      </w:pPr>
      <w:r>
        <w:t>Ask most people when human sexuality "begins," and they will point to the teenage years. Puberty arrives, hormones surge, and a child seems to turn, almost overnight, into a young adult with romantic and sexual feelings. It is a tidy story. It is also wrong.</w:t>
      </w:r>
    </w:p>
    <w:p w14:paraId="0B898D3A" w14:textId="77777777" w:rsidR="00EB7896" w:rsidRDefault="00000000">
      <w:pPr>
        <w:spacing w:after="120"/>
      </w:pPr>
      <w:r>
        <w:t>Sexuality is not a switch that flips at thirteen. It is a slow, lifelong unfolding that starts before we are even born. Doctors have watched male fetuses have erections on ultrasound, months before birth (Martinson, 1994). Newborns, too, show reflexive sexual responses: baby boys have erections and baby girls produce vaginal lubrication in the first days of life (Martinson, 1994). None of this means infants have sexual thoughts or desires in the way adults do. It means the body's capacity for sexual response is present from the very start, long before a child could attach any meaning to it.</w:t>
      </w:r>
    </w:p>
    <w:p w14:paraId="36FBA9FC" w14:textId="77777777" w:rsidR="00EB7896" w:rsidRDefault="00000000">
      <w:pPr>
        <w:spacing w:after="120"/>
      </w:pPr>
      <w:r>
        <w:t xml:space="preserve">Why, then, do we cling to the idea that children are </w:t>
      </w:r>
      <w:r>
        <w:rPr>
          <w:b/>
          <w:bCs/>
        </w:rPr>
        <w:t>asexual</w:t>
      </w:r>
      <w:r>
        <w:t xml:space="preserve">—that is, entirely without sexual feeling or response? Part of the answer is discomfort. The sexuality of children is a subject that makes adults uneasy, and for good reason: we want to protect children, and thinking clearly about their development can feel dangerously close to sexualizing them. But protecting children and understanding them are not at odds. In fact, the two go together. Sigmund Freud once proposed that children pass through a </w:t>
      </w:r>
      <w:r>
        <w:rPr>
          <w:b/>
          <w:bCs/>
        </w:rPr>
        <w:t>latency stage</w:t>
      </w:r>
      <w:r>
        <w:t>, a long stretch from about age six until puberty during which sexual interest supposedly goes dormant (Freud, 1905/1953). Decades of research have shown that this is not what happens. From conception until death, humans are sexual beings, and the childhood years are among the most important in shaping who we become.</w:t>
      </w:r>
    </w:p>
    <w:p w14:paraId="6FB5000F" w14:textId="77777777" w:rsidR="00EB7896" w:rsidRDefault="00000000">
      <w:pPr>
        <w:spacing w:after="120"/>
      </w:pPr>
      <w:r>
        <w:t>Studying childhood sexuality is genuinely difficult, and it helps to understand why the science here is thinner than in other areas of this book. Children are unreliable reporters of their own experience, so we cannot simply ask them. Directly observing children's sexual behavior is both rare and ethically impossible to arrange. As a result, most of what we know comes secondhand, from parents, teachers, and caregivers who report what they have noticed (Friedrich et al., 1998). That indirect lens leaves gaps, and it means we should hold our conclusions a little more loosely here than elsewhere. Still, the picture that emerges is remarkably consistent, and in this chapter we follow it from the first months of life through the end of adolescence.</w:t>
      </w:r>
    </w:p>
    <w:p w14:paraId="0DD045A6" w14:textId="77777777" w:rsidR="00EB7896" w:rsidRDefault="00000000">
      <w:pPr>
        <w:spacing w:after="120"/>
      </w:pPr>
      <w:r>
        <w:t>Here we look at how sexual development is really several kinds of development braided together, how it unfolds stage by stage from infancy through the teen years, how the bonds we form with our earliest caregivers shape the way we love as adults, how children learn about sex and how the adults around them can do that job well or badly, and, finally, how child sexual abuse works and how it can be prevented. Some of this material is sensitive. We treat it the way any careful science does: plainly, respectfully, and always with the wellbeing of children at the center.</w:t>
      </w:r>
    </w:p>
    <w:p w14:paraId="0A0CB113" w14:textId="77777777" w:rsidR="00EB7896" w:rsidRDefault="00000000">
      <w:pPr>
        <w:pStyle w:val="Heading1"/>
      </w:pPr>
      <w:r>
        <w:rPr>
          <w:b w:val="0"/>
          <w:bCs w:val="0"/>
        </w:rPr>
        <w:t>10.1 The Many Dimensions of Sexual Development</w:t>
      </w:r>
    </w:p>
    <w:p w14:paraId="23F1C91F" w14:textId="77777777" w:rsidR="00EB7896" w:rsidRDefault="00000000">
      <w:pPr>
        <w:spacing w:after="120"/>
      </w:pPr>
      <w:r>
        <w:t xml:space="preserve">One idea runs through this whole book: sexuality is about far more than genitals. When we talk about a child "developing sexually," we are not mainly talking about bodies and body parts. We are talking about a whole set of changes—in how children think, how they connect with others, how they understand gender, whom they come to feel drawn to, and how they experience pleasure. It helps to pull these apart and look at them one at a time. Researchers often describe sexual development along five </w:t>
      </w:r>
      <w:r>
        <w:rPr>
          <w:b/>
          <w:bCs/>
        </w:rPr>
        <w:t>dimensions</w:t>
      </w:r>
      <w:r>
        <w:t>, meaning five separate strands of growth that develop side by side.</w:t>
      </w:r>
    </w:p>
    <w:p w14:paraId="0DBD6BFA" w14:textId="77777777" w:rsidR="00EB7896" w:rsidRDefault="00000000">
      <w:pPr>
        <w:spacing w:after="120"/>
      </w:pPr>
      <w:r>
        <w:lastRenderedPageBreak/>
        <w:t xml:space="preserve">The </w:t>
      </w:r>
      <w:r>
        <w:rPr>
          <w:b/>
          <w:bCs/>
        </w:rPr>
        <w:t>cognitive dimension</w:t>
      </w:r>
      <w:r>
        <w:t xml:space="preserve"> is the growth of a child's mental understanding of sex. A two-year-old and a ten-year-old "know" wildly different things about where babies come from, what bodies are for, and what the word </w:t>
      </w:r>
      <w:r>
        <w:rPr>
          <w:i/>
          <w:iCs/>
        </w:rPr>
        <w:t>sex</w:t>
      </w:r>
      <w:r>
        <w:t xml:space="preserve"> even means. This understanding tends to develop right alongside language and alongside a child's dawning sense of being a separate self—a person distinct from their mother. As thinking matures, so does the ability to grasp more complex and abstract ideas about sexuality.</w:t>
      </w:r>
    </w:p>
    <w:p w14:paraId="36E414C3" w14:textId="77777777" w:rsidR="00EB7896" w:rsidRDefault="00000000">
      <w:pPr>
        <w:spacing w:after="120"/>
      </w:pPr>
      <w:r>
        <w:t xml:space="preserve">The </w:t>
      </w:r>
      <w:r>
        <w:rPr>
          <w:b/>
          <w:bCs/>
        </w:rPr>
        <w:t>social dimension</w:t>
      </w:r>
      <w:r>
        <w:t xml:space="preserve">, sometimes called the </w:t>
      </w:r>
      <w:r>
        <w:rPr>
          <w:i/>
          <w:iCs/>
        </w:rPr>
        <w:t>interpersonal</w:t>
      </w:r>
      <w:r>
        <w:t xml:space="preserve"> dimension, is the degree to which a child's experience of sexuality begins to include other people. For a newborn, the important "other" might be a warm blanket or the comfort of being held. For a school-age child, it might be a same-gender friend or a first crush. For an adult, it becomes a romantic or sexual partner. Over the years, sexuality moves from being something a child experiences alone to something experienced with and through others.</w:t>
      </w:r>
    </w:p>
    <w:p w14:paraId="66FD467E" w14:textId="77777777" w:rsidR="00EB7896" w:rsidRDefault="00000000">
      <w:pPr>
        <w:spacing w:after="120"/>
      </w:pPr>
      <w:r>
        <w:t xml:space="preserve">The </w:t>
      </w:r>
      <w:r>
        <w:rPr>
          <w:b/>
          <w:bCs/>
        </w:rPr>
        <w:t>gender dimension</w:t>
      </w:r>
      <w:r>
        <w:t xml:space="preserve"> is the way our recognition of gender—our own and other people's—takes shape and grows more sophisticated. At birth, a baby has no concept of "boy" or "girl." Within the first year, infants start to notice differences. By early childhood, gender becomes one of the main categories children use to sort and make sense of the world. For most people, the sense of gender grows richer and more flexible with age. For some, it stays rigid; for others, it does not match the sex they were assigned at birth. (This chapter covers how a child's understanding of gender develops. The larger topic of gender roles and gender identity is treated fully on its own elsewhere in this book, so here we restate only what we need.)</w:t>
      </w:r>
    </w:p>
    <w:p w14:paraId="1D863ED2" w14:textId="77777777" w:rsidR="00EB7896" w:rsidRDefault="00000000">
      <w:pPr>
        <w:spacing w:after="120"/>
      </w:pPr>
      <w:r>
        <w:t xml:space="preserve">The </w:t>
      </w:r>
      <w:r>
        <w:rPr>
          <w:b/>
          <w:bCs/>
        </w:rPr>
        <w:t>orientation dimension</w:t>
      </w:r>
      <w:r>
        <w:t xml:space="preserve"> is how we come to recognize whom we are attracted to and how we develop the capacity to form romantic and sexual attachments. Orientation unfolds gradually. It shapes an important part of our eventual sense of who we are, but the age at which people first become aware of it varies enormously from one person to the next.</w:t>
      </w:r>
    </w:p>
    <w:p w14:paraId="4224B91C" w14:textId="77777777" w:rsidR="00EB7896" w:rsidRDefault="00000000">
      <w:pPr>
        <w:spacing w:after="120"/>
      </w:pPr>
      <w:r>
        <w:t xml:space="preserve">The </w:t>
      </w:r>
      <w:r>
        <w:rPr>
          <w:b/>
          <w:bCs/>
        </w:rPr>
        <w:t>erotic dimension</w:t>
      </w:r>
      <w:r>
        <w:t xml:space="preserve"> is how we come to experience and interpret pleasure itself. Do we associate physical pleasure with joy or with guilt? Do we seek closeness and connection, or something else? A great deal of the erotic dimension is written early, in the countless small moments when a caregiver responds to a child's body and curiosity with warmth—or with shame.</w:t>
      </w:r>
    </w:p>
    <w:p w14:paraId="15DE3134" w14:textId="77777777" w:rsidR="00EB7896" w:rsidRDefault="00000000">
      <w:pPr>
        <w:spacing w:after="120"/>
      </w:pPr>
      <w:r>
        <w:t>These five strands do not develop in isolation. They twist together, each one influencing the others. A child who is taught the real names for body parts (a cognitive step) and whose caregivers respond warmly to natural curiosity (an erotic and social step) is laying groundwork that will matter for decades. In the sections that follow, we will use these five dimensions as a lens, watching how each one changes as a child grows from a newborn into a young adult.</w:t>
      </w:r>
    </w:p>
    <w:p w14:paraId="08125D0E" w14:textId="77777777" w:rsidR="00EB7896" w:rsidRDefault="00000000">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Pr>
          <w:b/>
          <w:bCs/>
        </w:rPr>
        <w:t>Fun Fact: Sexuality before the first breath.</w:t>
      </w:r>
      <w:r>
        <w:t xml:space="preserve"> Using ultrasound, researchers have observed male fetuses with erections in the womb, and some have even described what looks like self-touching before birth (Meizner, 1987; Martinson, 1994). These are reflexes, not desires. But they are a striking reminder that the body's machinery for sexual response is switched on remarkably early—well before a child has any idea what it means.</w:t>
      </w:r>
    </w:p>
    <w:p w14:paraId="4388884D"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67E1BDDF"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parent notices their four-year-old carefully sorting toys into "boy toys" and "girl toys" and announcing which ones are "not allowed" for the other group. Along which dimension of sexual development is this child most clearly showing growth?</w:t>
      </w:r>
    </w:p>
    <w:p w14:paraId="5A3E144A"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The erotic dimension</w:t>
      </w:r>
    </w:p>
    <w:p w14:paraId="1A9D3387"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The gender dimension</w:t>
      </w:r>
    </w:p>
    <w:p w14:paraId="1BCE70F3"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lastRenderedPageBreak/>
        <w:t>C. The orientation dimension</w:t>
      </w:r>
    </w:p>
    <w:p w14:paraId="59CFE8E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The cognitive dimension</w:t>
      </w:r>
    </w:p>
    <w:p w14:paraId="1825C7F9"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The child is building and applying categories of gender, the heart of the gender dimension. Sorting toys by gender is a classic sign of a child using gender to organize their world.</w:t>
      </w:r>
    </w:p>
    <w:p w14:paraId="7C7552D3" w14:textId="77777777" w:rsidR="00EB7896" w:rsidRDefault="00000000">
      <w:pPr>
        <w:pStyle w:val="Heading1"/>
      </w:pPr>
      <w:r>
        <w:rPr>
          <w:b w:val="0"/>
          <w:bCs w:val="0"/>
        </w:rPr>
        <w:t>10.2 From Infancy Through Preadolescence</w:t>
      </w:r>
    </w:p>
    <w:p w14:paraId="3BF771C6" w14:textId="77777777" w:rsidR="00EB7896" w:rsidRDefault="00000000">
      <w:pPr>
        <w:spacing w:after="120"/>
      </w:pPr>
      <w:r>
        <w:t>Sexual development from birth to the edge of the teen years is best understood in stages. At each stage, all five dimensions are changing at once. We will walk through three broad periods—infancy, early childhood, and preadolescence—and see how a child's body, mind, relationships, sense of gender, and experience of pleasure shift along the way.</w:t>
      </w:r>
    </w:p>
    <w:p w14:paraId="1ED47BD8" w14:textId="77777777" w:rsidR="00EB7896" w:rsidRDefault="00000000">
      <w:pPr>
        <w:spacing w:after="120"/>
      </w:pPr>
      <w:r>
        <w:t xml:space="preserve">Before we start, one piece of history is worth knowing, because it explains a lot about how modern families handle these years. Before the nineteenth century, children in most places grew up close to the raw facts of life. They often slept in the same bed or room as their parents, which meant occasional glimpses of adult intimacy. Many lived on farms, where animals mated, became pregnant, and gave birth in plain view. In warm weather, young children often ran around undressed and saw other children's bodies as a matter of course. During the nineteenth century, a new belief took hold: that childhood should be a protected time of sexual innocence. That belief is still with us. Many children grow up inside what researchers have called a </w:t>
      </w:r>
      <w:r>
        <w:rPr>
          <w:b/>
          <w:bCs/>
        </w:rPr>
        <w:t>conspiracy of silence</w:t>
      </w:r>
      <w:r>
        <w:t>—an unspoken agreement among the adults around them never to discuss sex openly. They rarely talk with their parents about sex, rarely see their parents naked, and almost never see anything more.</w:t>
      </w:r>
    </w:p>
    <w:p w14:paraId="589FC8D0" w14:textId="77777777" w:rsidR="00EB7896" w:rsidRDefault="00000000">
      <w:pPr>
        <w:spacing w:after="120"/>
      </w:pPr>
      <w:r>
        <w:t xml:space="preserve">Is that silence protective? The research suggests it is not especially helpful, and that the fears behind it are mostly unfounded. Some clinicians once worried that a child seeing a parent naked, or catching a glimpse of parents having sex, would be harmed or even abused by the experience. Careful study does not bear this out. In fact, one line of research found that adults who had, as children, seen their parents having sex reported </w:t>
      </w:r>
      <w:r>
        <w:rPr>
          <w:i/>
          <w:iCs/>
        </w:rPr>
        <w:t>fewer</w:t>
      </w:r>
      <w:r>
        <w:t xml:space="preserve"> sexual problems later in life, not more (Barnett et al., 2018). Whatever their level of exposure, most young children are naturally curious and full of questions. "Where do babies come from?" is the classic one, and the range of adult responses—honest, evasive, fairy-tale, or scandalized—teaches children their very first lessons about whether sex is a normal topic or a shameful secret.</w:t>
      </w:r>
    </w:p>
    <w:p w14:paraId="04E7A803" w14:textId="77777777" w:rsidR="00EB7896" w:rsidRDefault="00000000">
      <w:pPr>
        <w:pStyle w:val="Heading2"/>
      </w:pPr>
      <w:r>
        <w:rPr>
          <w:b w:val="0"/>
          <w:bCs w:val="0"/>
        </w:rPr>
        <w:t>Infancy (Birth to Age 2)</w:t>
      </w:r>
    </w:p>
    <w:p w14:paraId="46252367" w14:textId="77777777" w:rsidR="00EB7896" w:rsidRDefault="00000000">
      <w:pPr>
        <w:spacing w:after="120"/>
      </w:pPr>
      <w:r>
        <w:t xml:space="preserve">For an infant, the whole skin surface is, in a sense, an erogenous zone. Babies experience a powerful need for </w:t>
      </w:r>
      <w:r>
        <w:rPr>
          <w:b/>
          <w:bCs/>
        </w:rPr>
        <w:t>comfort contact</w:t>
      </w:r>
      <w:r>
        <w:t>, meaning warm physical touch that soothes and reassures, and this need is not yet separated out from any other need (Martinson, 1994). A baby explores the world, and its own body, through touch and movement, slowly learning which sensations feel good and which feel bad. Cuddling, feeding, and a warm bath land on the "good" side of the ledger; a wet diaper and an empty stomach land on the "bad" side.</w:t>
      </w:r>
    </w:p>
    <w:p w14:paraId="19CBF59F" w14:textId="77777777" w:rsidR="00EB7896" w:rsidRDefault="00000000">
      <w:pPr>
        <w:spacing w:after="120"/>
      </w:pPr>
      <w:r>
        <w:t xml:space="preserve">Along the way, ordinary tactile exploration sometimes drifts into what researchers call unfocused </w:t>
      </w:r>
      <w:r>
        <w:rPr>
          <w:b/>
          <w:bCs/>
        </w:rPr>
        <w:t>masturbation</w:t>
      </w:r>
      <w:r>
        <w:t xml:space="preserve">—self-touching of the genitals that produces a pleasant feeling (Friedrich et al., 1998). It is crucial to understand what this is and is not. The infant has no cognitive ability to give the behavior sexual meaning. A genital response is simply lumped in with other good feelings, part of a general wave of pleasure. Reflexive erections and vaginal lubrication can be triggered by all sorts of ordinary things: the rhythm of a moving car, the warmth of sand, a diaper change, or even a burst of excitement or fear. These responses are not </w:t>
      </w:r>
      <w:r>
        <w:lastRenderedPageBreak/>
        <w:t>signs of adult-style desire. They are reflexes, part of a generalized arousal response that has nothing to do with sexual intent.</w:t>
      </w:r>
    </w:p>
    <w:p w14:paraId="409A8803" w14:textId="77777777" w:rsidR="00EB7896" w:rsidRDefault="00000000">
      <w:pPr>
        <w:spacing w:after="120"/>
      </w:pPr>
      <w:r>
        <w:t xml:space="preserve">The </w:t>
      </w:r>
      <w:r>
        <w:rPr>
          <w:b/>
          <w:bCs/>
        </w:rPr>
        <w:t>social dimension</w:t>
      </w:r>
      <w:r>
        <w:t xml:space="preserve"> in infancy is defined by total self-centeredness—in the technical sense that infants are </w:t>
      </w:r>
      <w:r>
        <w:rPr>
          <w:i/>
          <w:iCs/>
        </w:rPr>
        <w:t>egocentric</w:t>
      </w:r>
      <w:r>
        <w:t xml:space="preserve">, experiencing their caregivers less as separate people than as extensions of themselves. What infants crave, above all, is comfort contact, and when they are deprived of it the consequences can be serious and lasting. The attachments an infant forms with caregivers set a pattern for future relationships and for how the child will experience closeness and sensuality. </w:t>
      </w:r>
      <w:r>
        <w:rPr>
          <w:b/>
          <w:bCs/>
        </w:rPr>
        <w:t>Transitional objects</w:t>
      </w:r>
      <w:r>
        <w:t>—a favorite stuffed animal or blanket that a child clings to for comfort—grow more important during this time and stand in for the caregiver when the caregiver is away (Winnicott, 1953). We will return to these early bonds in the next section, because they turn out to matter enormously.</w:t>
      </w:r>
    </w:p>
    <w:p w14:paraId="0360BE39" w14:textId="77777777" w:rsidR="00EB7896" w:rsidRDefault="00000000">
      <w:pPr>
        <w:spacing w:after="120"/>
      </w:pPr>
      <w:r>
        <w:t xml:space="preserve">Gender is developing too, earlier than most people assume. It is a common mistake to think infants have no sense of gender at all. In a well-known set of studies, the psychologist Paul Quinn found that babies as young as three months could tell male and female faces apart, and even showed a preference for female faces (Quinn et al., 2002). The twist is that this preference was not really about gender in the abstract. When Quinn's team looked at babies raised mainly by fathers, the preference flipped toward male faces. The infants preferred whatever was </w:t>
      </w:r>
      <w:r>
        <w:rPr>
          <w:i/>
          <w:iCs/>
        </w:rPr>
        <w:t>familiar</w:t>
      </w:r>
      <w:r>
        <w:t>, which for most babies happened to be a female caregiver. Even at this early age, the adults around a child shape gender development in another way—through how they treat sons versus daughters. Research finds that parents, and fathers in particular, tend to coo, cuddle, and use baby talk more with daughters, treating them as more fragile, while using more grown-up speech and rougher, more physical play with sons (Halpern &amp; Perry-Jenkins, 2015; Berk, 2009). Fathers who roughhouse just as happily with their daughters tend to raise children with less rigid ideas about what boys and girls are supposed to be.</w:t>
      </w:r>
    </w:p>
    <w:p w14:paraId="316E5019" w14:textId="77777777" w:rsidR="00EB7896" w:rsidRDefault="00000000">
      <w:pPr>
        <w:spacing w:after="120"/>
      </w:pPr>
      <w:r>
        <w:t xml:space="preserve">The </w:t>
      </w:r>
      <w:r>
        <w:rPr>
          <w:b/>
          <w:bCs/>
        </w:rPr>
        <w:t>orientation</w:t>
      </w:r>
      <w:r>
        <w:t xml:space="preserve"> and </w:t>
      </w:r>
      <w:r>
        <w:rPr>
          <w:b/>
          <w:bCs/>
        </w:rPr>
        <w:t>erotic</w:t>
      </w:r>
      <w:r>
        <w:t xml:space="preserve"> dimensions are simpler in infancy. In terms of orientation, infants orient toward the familiar—a known voice, a known face, a known smell. Erotically, pleasure is reflexive and relaxing, handled with pure pragmatism: if it feels good, seek more; if it feels bad, stop. Over these first two years a </w:t>
      </w:r>
      <w:r>
        <w:rPr>
          <w:b/>
          <w:bCs/>
        </w:rPr>
        <w:t>body map</w:t>
      </w:r>
      <w:r>
        <w:t xml:space="preserve"> begins to form, meaning a rough sense of which parts of the body feel good and which feel bad, colored heavily by how caregivers respond to the child's exploration (Martinson, 1994).</w:t>
      </w:r>
    </w:p>
    <w:p w14:paraId="70039C2E"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558B8D64"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new parent is alarmed to notice that their infant son sometimes has an erection during a diaper change. Based on what we know about infant development, the best explanation is that this is:</w:t>
      </w:r>
    </w:p>
    <w:p w14:paraId="65BC18C2"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A sign of premature sexual development that needs medical attention</w:t>
      </w:r>
    </w:p>
    <w:p w14:paraId="7C0EA5B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A normal reflexive response with no sexual meaning to the infant</w:t>
      </w:r>
    </w:p>
    <w:p w14:paraId="58F926A4"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Evidence that the child has been exposed to something inappropriate</w:t>
      </w:r>
    </w:p>
    <w:p w14:paraId="694C3978"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A deliberate attempt by the infant to seek sexual pleasure</w:t>
      </w:r>
    </w:p>
    <w:p w14:paraId="2C458CE8"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Reflexive erections and lubrication in infants can be triggered by ordinary stimuli like a diaper change or a moving car. They are part of a generalized arousal response and carry no sexual meaning to the child.</w:t>
      </w:r>
    </w:p>
    <w:p w14:paraId="033B71BB" w14:textId="77777777" w:rsidR="00EB7896" w:rsidRDefault="00000000">
      <w:pPr>
        <w:pStyle w:val="Heading2"/>
      </w:pPr>
      <w:r>
        <w:rPr>
          <w:b w:val="0"/>
          <w:bCs w:val="0"/>
        </w:rPr>
        <w:t>Early Childhood (Ages 2 to 8)</w:t>
      </w:r>
    </w:p>
    <w:p w14:paraId="1A86D76C" w14:textId="77777777" w:rsidR="00EB7896" w:rsidRDefault="00000000">
      <w:pPr>
        <w:spacing w:after="120"/>
      </w:pPr>
      <w:r>
        <w:t xml:space="preserve">The early childhood years are when sexuality becomes visibly social and curious. Many parents still fear that a child who sees a naked adult body will be traumatized. The evidence points the </w:t>
      </w:r>
      <w:r>
        <w:lastRenderedPageBreak/>
        <w:t>other way: seeing ordinary nudity helps children grow comfortable with their own bodies and learn the basic facts of anatomical difference between the sexes (Barnett et al., 2018). Around this age, natural curiosity about bodies and about where babies come from blossoms into a steady stream of questions.</w:t>
      </w:r>
    </w:p>
    <w:p w14:paraId="4202FE76" w14:textId="77777777" w:rsidR="00EB7896" w:rsidRDefault="00000000">
      <w:pPr>
        <w:spacing w:after="120"/>
      </w:pPr>
      <w:r>
        <w:t xml:space="preserve">The typical behaviors of this stage are gentle and exploratory. Kissing, hugging, and stroking are common. Children may start undressing and showing their bodies to others. Games like "playing doctor" or "house" become popular, and about half of parents report noticing this kind of </w:t>
      </w:r>
      <w:r>
        <w:rPr>
          <w:b/>
          <w:bCs/>
        </w:rPr>
        <w:t>sex play</w:t>
      </w:r>
      <w:r>
        <w:t>—children showing or touching one another's genitals out of curiosity (Friedrich et al., 1998). It is important to read these games correctly. They reflect curiosity and imitation of adult roles far more than any sexual interaction in the adult sense. Children are learning about bodies and trying on grown-up roles, and caregivers who stumble onto such play do best not to overreact.</w:t>
      </w:r>
    </w:p>
    <w:p w14:paraId="07E8D681" w14:textId="77777777" w:rsidR="00EB7896" w:rsidRDefault="00000000">
      <w:pPr>
        <w:spacing w:after="120"/>
      </w:pPr>
      <w:r>
        <w:t xml:space="preserve">Masturbation also appears in this stage, arising spontaneously and experienced simply as a form of self-soothing. The numbers here are striking and reveal a lot about culture. According to surveys of parents, roughly 60% of boys and 45% of girls have begun masturbating before age six, with behaviors ranging from manual touching to rubbing against furniture (Friedrich et al., 1998; De Graaf &amp; Rademakers, 2006). Yet what parents </w:t>
      </w:r>
      <w:r>
        <w:rPr>
          <w:i/>
          <w:iCs/>
        </w:rPr>
        <w:t>report</w:t>
      </w:r>
      <w:r>
        <w:t xml:space="preserve"> varies dramatically by country. The vast majority of mothers in Europe say they have seen their young child touch their genitals, but only about half of U.S. mothers report the same, most likely reflecting greater European openness about childhood sexuality rather than any real difference in children (Larsson et al., 2000; De Graaf &amp; Rademakers, 2006). Behind the American reluctance often sits a misguided fear that masturbation is harmful or improper, especially in the young (Klass, 2018). Pediatricians usually reassure parents that the behavior is normal, though they less often offer concrete guidance on how to handle it, and girls in particular tend to be left out of these conversations altogether.</w:t>
      </w:r>
    </w:p>
    <w:p w14:paraId="0A79B9FB" w14:textId="77777777" w:rsidR="00EB7896" w:rsidRDefault="00000000">
      <w:pPr>
        <w:spacing w:after="120"/>
      </w:pPr>
      <w:r>
        <w:t>What about more involved sexual play? One study asked young adults in the United States to recall the voluntary sexual activities they had engaged in with other children between the ages of six and ten (Larsson &amp; Svedin, 2002). Talking about sex, kissing and hugging, and showing one's genitals were all fairly commonly recalled. Games in which children looked at or touched each other's genitals were not unusual. But only very small percentages remembered any voluntary penetrative activity. In other words, curiosity-driven looking and touching is a normal part of childhood; penetrative sexual acts among young children are not, and their presence is a signal that something may be wrong. The same body of research reminds us that not all such contact is voluntary: a meaningful minority of adults recall being coerced into sexual activity by another child through trickery, bribes, threats, or force (Larsson &amp; Svedin, 2002).</w:t>
      </w:r>
    </w:p>
    <w:p w14:paraId="7AE07E9D" w14:textId="77777777" w:rsidR="00EB7896" w:rsidRDefault="00000000">
      <w:pPr>
        <w:spacing w:after="120"/>
      </w:pPr>
      <w:r>
        <w:t xml:space="preserve">In the </w:t>
      </w:r>
      <w:r>
        <w:rPr>
          <w:b/>
          <w:bCs/>
        </w:rPr>
        <w:t>cognitive dimension</w:t>
      </w:r>
      <w:r>
        <w:t xml:space="preserve">, children this age start to grasp the meaning of sex as concrete thinking takes hold. </w:t>
      </w:r>
      <w:r>
        <w:rPr>
          <w:b/>
          <w:bCs/>
        </w:rPr>
        <w:t>Love maps</w:t>
      </w:r>
      <w:r>
        <w:t>—a person's developing internal picture of what a romantic and sexual relationship should look and feel like—begin to form (Money, 1986). Children start labeling body parts, a process that parents can help or hinder. Using correct, matter-of-fact names ("this is your penis," "this is your vulva") builds understanding and comfort. Information tends to land best when it is tied to a real, relevant moment—while getting dressed, while looking at art, while a scene comes on television—and explanations of where babies come from can grow more concrete with age, from "a baby grows in a special place inside the mother" for a four-year-old to a plain account of intercourse and fertilization for an older child. Throughout, it helps for adults to voice their values clearly: that sexual coercion is never acceptable, and that sex belongs in the context of readiness, relationship, or whatever framework the family holds.</w:t>
      </w:r>
    </w:p>
    <w:p w14:paraId="1166423A" w14:textId="77777777" w:rsidR="00EB7896" w:rsidRDefault="00000000">
      <w:pPr>
        <w:spacing w:after="120"/>
      </w:pPr>
      <w:r>
        <w:t xml:space="preserve">In the </w:t>
      </w:r>
      <w:r>
        <w:rPr>
          <w:b/>
          <w:bCs/>
        </w:rPr>
        <w:t>social dimension</w:t>
      </w:r>
      <w:r>
        <w:t xml:space="preserve">, children become "other-incorporative," folding other people into their emotional world. Through daily interactions with caregivers, they form attachments that </w:t>
      </w:r>
      <w:r>
        <w:lastRenderedPageBreak/>
        <w:t>tend to feel secure, anxious, or avoidant—patterns that, as we will see shortly, cast a long shadow into adult relationships.</w:t>
      </w:r>
    </w:p>
    <w:p w14:paraId="1B0761D8" w14:textId="77777777" w:rsidR="00EB7896" w:rsidRDefault="00000000">
      <w:pPr>
        <w:spacing w:after="120"/>
      </w:pPr>
      <w:r>
        <w:t xml:space="preserve">The </w:t>
      </w:r>
      <w:r>
        <w:rPr>
          <w:b/>
          <w:bCs/>
        </w:rPr>
        <w:t>gender dimension</w:t>
      </w:r>
      <w:r>
        <w:t xml:space="preserve"> takes a big leap in early childhood. As young as two or three, children begin asserting a gender label: "I'm a boy," "I'm a girl." They start absorbing gender roles from family, culture, and the wider world, and for a while gender identity often becomes quite rigid, rehearsed through fierce opinions about which toys and activities belong to which group. Part of what is happening cognitively is the growth of </w:t>
      </w:r>
      <w:r>
        <w:rPr>
          <w:b/>
          <w:bCs/>
        </w:rPr>
        <w:t>gender constancy</w:t>
      </w:r>
      <w:r>
        <w:t xml:space="preserve">, the understanding—which develops in steps—that a person's gender is stable over time and not changed by surface features like a haircut or a costume (Kohlberg, 1966). A very young child may think a girl becomes a boy if she puts on "boy" clothes; a slightly older child grasps that gender stays put. This is also the period when differences among children in gender development become visible. Research on gender-nonconforming and transgender children—much of it from Kristina Olson's large, ongoing study—finds that transgender children resemble their cisgender peers in most respects (Olson et al., 2015). A transgender girl, for instance, tends to prefer the same toys, clothes, and playmates as other girls her age. Where these children differ is telling: transgender children and their siblings are generally </w:t>
      </w:r>
      <w:r>
        <w:rPr>
          <w:i/>
          <w:iCs/>
        </w:rPr>
        <w:t>more</w:t>
      </w:r>
      <w:r>
        <w:t xml:space="preserve"> accepting of gender nonconformity and </w:t>
      </w:r>
      <w:r>
        <w:rPr>
          <w:i/>
          <w:iCs/>
        </w:rPr>
        <w:t>less</w:t>
      </w:r>
      <w:r>
        <w:t xml:space="preserve"> wedded to stereotypes than other children. Olson's work has also reshaped how we think about mental health in this group. Earlier research suggested children with gender dysphoria faced very high rates of depression and anxiety. Newer findings indicate that transgender children who are supported by their families and communities show none of that elevated risk and, in fact, show healthy adjustment (Olson et al., 2016). The lesson is that anxiety and depression are not built into being transgender; they are consequences of having one's identity rejected by the people one depends on most.</w:t>
      </w:r>
    </w:p>
    <w:p w14:paraId="05416CD8" w14:textId="77777777" w:rsidR="00EB7896" w:rsidRDefault="00000000">
      <w:pPr>
        <w:spacing w:after="120"/>
      </w:pPr>
      <w:r>
        <w:t xml:space="preserve">In the </w:t>
      </w:r>
      <w:r>
        <w:rPr>
          <w:b/>
          <w:bCs/>
        </w:rPr>
        <w:t>orientation dimension</w:t>
      </w:r>
      <w:r>
        <w:t xml:space="preserve">, most children this age gravitate toward strong same-gender friendships. The age at which a person first becomes aware of their sexual orientation varies widely—some gay and lesbian adults recall strong same-gender attractions in early childhood, while others become aware only much later. And in the </w:t>
      </w:r>
      <w:r>
        <w:rPr>
          <w:b/>
          <w:bCs/>
        </w:rPr>
        <w:t>erotic dimension</w:t>
      </w:r>
      <w:r>
        <w:t>, the body map grows more detailed as children discover what feels good where. Here again, a caregiver's response matters: warm acceptance tends to predict healthier adult sexuality, while shame and punishment tend to predict later problems.</w:t>
      </w:r>
    </w:p>
    <w:p w14:paraId="39F957FC" w14:textId="77777777" w:rsidR="00EB7896" w:rsidRDefault="00000000">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Pr>
          <w:b/>
          <w:bCs/>
        </w:rPr>
        <w:t>Fun Fact: A doll with no assigned gender.</w:t>
      </w:r>
      <w:r>
        <w:t xml:space="preserve"> In 2019, the toymaker Mattel released a line of dolls called Creatable World, designed with no fixed gender in mind. Each doll could be styled with long or short hair and dressed in skirts, pants, or both, so a child could make the doll whoever they wanted. The launch reflected a broader cultural loosening of the rigid toy-aisle gender rules that children start policing so fiercely around age three.</w:t>
      </w:r>
    </w:p>
    <w:p w14:paraId="2DB13D42"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0387D73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preschool teacher finds two four-year-olds who have taken off their shirts and are curiously looking at each other's bodies while "playing doctor." Based on the research, the most accurate interpretation is that this behavior is:</w:t>
      </w:r>
    </w:p>
    <w:p w14:paraId="0D58CC8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A warning sign of sexual abuse that should be reported immediately</w:t>
      </w:r>
    </w:p>
    <w:p w14:paraId="22AA0AB7"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Evidence that the children have been exposed to pornography</w:t>
      </w:r>
    </w:p>
    <w:p w14:paraId="7069DB81"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A common, curiosity-driven form of sex play typical for this age</w:t>
      </w:r>
    </w:p>
    <w:p w14:paraId="2816D994"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A sign of unusually advanced sexual development</w:t>
      </w:r>
    </w:p>
    <w:p w14:paraId="0FA5C408"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lastRenderedPageBreak/>
        <w:t>Answer: C.</w:t>
      </w:r>
      <w:r>
        <w:t xml:space="preserve"> Around half of parents report this kind of curiosity-driven sex play in early childhood; it reflects normal exploration and imitation of adult roles, not abuse or precocity. Overreacting tends to teach shame rather than safety.</w:t>
      </w:r>
    </w:p>
    <w:p w14:paraId="655E2266" w14:textId="77777777" w:rsidR="00EB7896" w:rsidRDefault="00000000">
      <w:pPr>
        <w:pStyle w:val="Heading2"/>
      </w:pPr>
      <w:r>
        <w:rPr>
          <w:b w:val="0"/>
          <w:bCs w:val="0"/>
        </w:rPr>
        <w:t>Preadolescence (Ages 8 to 12)</w:t>
      </w:r>
    </w:p>
    <w:p w14:paraId="675A856F" w14:textId="77777777" w:rsidR="00EB7896" w:rsidRDefault="00000000">
      <w:pPr>
        <w:spacing w:after="120"/>
      </w:pPr>
      <w:r>
        <w:t>Preadolescence is the runway to puberty. During these years, the slow chain of hormonal events that will eventually launch puberty begins, bringing a modest uptick in sexual interest and behavior. Masturbation takes on a more deliberate, adult-like form. Interestingly, the age at which boys begin intentionally masturbating is closely tied to when they enter puberty, while for girls the onset is much more spread out and less clearly linked to physical development. Some preadolescents begin to dabble in dating and in activities like kissing.</w:t>
      </w:r>
    </w:p>
    <w:p w14:paraId="16BDE01F" w14:textId="77777777" w:rsidR="00EB7896" w:rsidRDefault="00000000">
      <w:pPr>
        <w:spacing w:after="120"/>
      </w:pPr>
      <w:r>
        <w:t xml:space="preserve">Cognitively, a new </w:t>
      </w:r>
      <w:r>
        <w:rPr>
          <w:b/>
          <w:bCs/>
        </w:rPr>
        <w:t>sexual self-consciousness</w:t>
      </w:r>
      <w:r>
        <w:t xml:space="preserve"> sets in, and with it a deliberate hunt for information about sex. Abstract jokes, teasing, and curiosity about explicit images often begin here. Socially, sexuality grows more "other-incorporative": crushes appear, and the idea that another person could be a source of sexual feeling becomes concrete. Preadolescents may experiment with dating and with sexually themed games like spin the bottle.</w:t>
      </w:r>
    </w:p>
    <w:p w14:paraId="0D4BD537" w14:textId="77777777" w:rsidR="00EB7896" w:rsidRDefault="00000000">
      <w:pPr>
        <w:spacing w:after="120"/>
      </w:pPr>
      <w:r>
        <w:t xml:space="preserve">In the </w:t>
      </w:r>
      <w:r>
        <w:rPr>
          <w:b/>
          <w:bCs/>
        </w:rPr>
        <w:t>gender dimension</w:t>
      </w:r>
      <w:r>
        <w:t xml:space="preserve">, something interesting happens: children impose gender segregation on themselves, and gender roles grow </w:t>
      </w:r>
      <w:r>
        <w:rPr>
          <w:i/>
          <w:iCs/>
        </w:rPr>
        <w:t>more</w:t>
      </w:r>
      <w:r>
        <w:t xml:space="preserve"> rigid, not less. Most late-childhood kids insist on expressing their gender through stereotypically masculine or feminine clothing and accessories, and they grow markedly less tolerant of peers who break gender rules. Younger children are often oblivious to gender-nonconforming behavior in their playmates; preadolescents notice and react, especially those from strongly gender-conforming families and schools. Gender-nonconforming boys tend to have the hardest time, often facing social rejection, while gender-nonconforming girls usually meet less ridicule—and their assertiveness and athleticism can even earn them leadership standing in the peer group.</w:t>
      </w:r>
    </w:p>
    <w:p w14:paraId="313F4B30" w14:textId="77777777" w:rsidR="00EB7896" w:rsidRDefault="00000000">
      <w:pPr>
        <w:spacing w:after="120"/>
      </w:pPr>
      <w:r>
        <w:t xml:space="preserve">In the </w:t>
      </w:r>
      <w:r>
        <w:rPr>
          <w:b/>
          <w:bCs/>
        </w:rPr>
        <w:t>orientation dimension</w:t>
      </w:r>
      <w:r>
        <w:t xml:space="preserve">, self-discovery through same-gender experiences is common, driven partly by the self-imposed gender segregation of these years: children simply spend most of their time with same-gender peers, who offer familiarity and availability. And in the </w:t>
      </w:r>
      <w:r>
        <w:rPr>
          <w:b/>
          <w:bCs/>
        </w:rPr>
        <w:t>erotic dimension</w:t>
      </w:r>
      <w:r>
        <w:t>, love maps grow richer and more complex, as preadolescents build up expectations about the emotional, sensual, and sexual sides of relationships. An emerging sense of oneself as a sexual being continues to take shape, colored strongly by whether the child has internalized the message that sexuality is good or that it is bad.</w:t>
      </w:r>
    </w:p>
    <w:p w14:paraId="643450B8" w14:textId="77777777" w:rsidR="00EB7896" w:rsidRDefault="00000000">
      <w:pPr>
        <w:pStyle w:val="Heading1"/>
      </w:pPr>
      <w:r>
        <w:rPr>
          <w:b w:val="0"/>
          <w:bCs w:val="0"/>
        </w:rPr>
        <w:t>10.3 Attachment: A First Blueprint for Love</w:t>
      </w:r>
    </w:p>
    <w:p w14:paraId="46098C58" w14:textId="77777777" w:rsidR="00EB7896" w:rsidRDefault="00000000">
      <w:pPr>
        <w:spacing w:after="120"/>
      </w:pPr>
      <w:r>
        <w:t xml:space="preserve">Of all the things that happen in the first years of life, few matter more for later love and sexuality than </w:t>
      </w:r>
      <w:r>
        <w:rPr>
          <w:b/>
          <w:bCs/>
        </w:rPr>
        <w:t>attachment</w:t>
      </w:r>
      <w:r>
        <w:t>—the deep emotional bond that forms between an infant and a primary caregiver (Bowlby, 1969). This bond begins in the hours after birth and grows through the whole period of infancy, built up out of thousands of ordinary moments: being held, fed, soothed, and touched (Coustan &amp; Angelini, 1995). These are a person's first experiences of love. And the quality of these first bonds—whether they are steady and secure or unstable and frustrating—shapes a person's capacity for emotional and sexual closeness for the rest of their life. We spend most of this chapter on how sexuality unfolds; attachment is where the emotional groundwork gets laid.</w:t>
      </w:r>
    </w:p>
    <w:p w14:paraId="7759DC37" w14:textId="77777777" w:rsidR="00EB7896" w:rsidRDefault="00000000">
      <w:pPr>
        <w:pStyle w:val="Heading2"/>
      </w:pPr>
      <w:r>
        <w:rPr>
          <w:b w:val="0"/>
          <w:bCs w:val="0"/>
        </w:rPr>
        <w:t>The Strange Situation</w:t>
      </w:r>
    </w:p>
    <w:p w14:paraId="4D62186D" w14:textId="77777777" w:rsidR="00EB7896" w:rsidRDefault="00000000">
      <w:pPr>
        <w:spacing w:after="120"/>
      </w:pPr>
      <w:r>
        <w:t xml:space="preserve">How do you study something as invisible as a bond between a baby and a parent? The classic method is a clever laboratory procedure called the </w:t>
      </w:r>
      <w:r>
        <w:rPr>
          <w:b/>
          <w:bCs/>
        </w:rPr>
        <w:t>Strange Situation</w:t>
      </w:r>
      <w:r>
        <w:t xml:space="preserve">, developed by the </w:t>
      </w:r>
      <w:r>
        <w:lastRenderedPageBreak/>
        <w:t>psychologist Mary Ainsworth (Ainsworth et al., 1978). The basic idea is to gently stress the attachment system and watch how the baby responds. A caregiver and an infant come into an unfamiliar room full of toys. Over a series of short episodes, a stranger enters, the caregiver leaves the baby for a few minutes, and then the caregiver returns. The moments that reveal the most are the separations and, especially, the reunions. By watching how a baby handles being left and then reunited, researchers can read the quality of the underlying bond.</w:t>
      </w:r>
    </w:p>
    <w:p w14:paraId="474FDD65" w14:textId="77777777" w:rsidR="00EB7896" w:rsidRDefault="00000000">
      <w:pPr>
        <w:pStyle w:val="Heading2"/>
      </w:pPr>
      <w:r>
        <w:rPr>
          <w:b w:val="0"/>
          <w:bCs w:val="0"/>
        </w:rPr>
        <w:t>Styles of Attachment</w:t>
      </w:r>
    </w:p>
    <w:p w14:paraId="5DED56B0" w14:textId="77777777" w:rsidR="00EB7896" w:rsidRDefault="00000000">
      <w:pPr>
        <w:spacing w:after="120"/>
      </w:pPr>
      <w:r>
        <w:t xml:space="preserve">Out of this research came a set of </w:t>
      </w:r>
      <w:r>
        <w:rPr>
          <w:b/>
          <w:bCs/>
        </w:rPr>
        <w:t>attachment styles</w:t>
      </w:r>
      <w:r>
        <w:t>, patterns in how infants relate to their caregivers, which tend to persist and to echo in adult relationships (Ainsworth et al., 1978).</w:t>
      </w:r>
    </w:p>
    <w:p w14:paraId="75238676" w14:textId="77777777" w:rsidR="00EB7896" w:rsidRDefault="00000000">
      <w:pPr>
        <w:spacing w:after="120"/>
      </w:pPr>
      <w:r>
        <w:t xml:space="preserve">Children with </w:t>
      </w:r>
      <w:r>
        <w:rPr>
          <w:b/>
          <w:bCs/>
        </w:rPr>
        <w:t>secure attachment</w:t>
      </w:r>
      <w:r>
        <w:t xml:space="preserve"> use the caregiver as a safe base. They happily explore the toys when the caregiver is present, show distress when the caregiver leaves, and—most tellingly—are quickly comforted and return to play when the caregiver comes back. Underneath this pattern is a simple confidence: the child trusts that the caregiver is reliable and will be there when needed. Secure attachment is the most common style and the healthiest.</w:t>
      </w:r>
    </w:p>
    <w:p w14:paraId="6EEA459D" w14:textId="77777777" w:rsidR="00EB7896" w:rsidRDefault="00000000">
      <w:pPr>
        <w:spacing w:after="120"/>
      </w:pPr>
      <w:r>
        <w:t xml:space="preserve">Children with </w:t>
      </w:r>
      <w:r>
        <w:rPr>
          <w:b/>
          <w:bCs/>
        </w:rPr>
        <w:t>anxious attachment</w:t>
      </w:r>
      <w:r>
        <w:t xml:space="preserve">, sometimes called </w:t>
      </w:r>
      <w:r>
        <w:rPr>
          <w:i/>
          <w:iCs/>
        </w:rPr>
        <w:t>insecure</w:t>
      </w:r>
      <w:r>
        <w:t xml:space="preserve"> or </w:t>
      </w:r>
      <w:r>
        <w:rPr>
          <w:i/>
          <w:iCs/>
        </w:rPr>
        <w:t>resistant</w:t>
      </w:r>
      <w:r>
        <w:t xml:space="preserve"> attachment, are wary and clingy. They may be too upset to explore even before any separation, become intensely distressed when the caregiver leaves, and then, at reunion, seem torn—seeking comfort while also resisting it, perhaps arching away or staying upset even while being held. The underlying feeling is uncertainty about whether the caregiver can be counted on.</w:t>
      </w:r>
    </w:p>
    <w:p w14:paraId="2C7D95B1" w14:textId="77777777" w:rsidR="00EB7896" w:rsidRDefault="00000000">
      <w:pPr>
        <w:spacing w:after="120"/>
      </w:pPr>
      <w:r>
        <w:t xml:space="preserve">Children with </w:t>
      </w:r>
      <w:r>
        <w:rPr>
          <w:b/>
          <w:bCs/>
        </w:rPr>
        <w:t>avoidant attachment</w:t>
      </w:r>
      <w:r>
        <w:t xml:space="preserve"> appear, on the surface, unbothered. They explore without much reference to the caregiver, show little distress at separation, and pointedly ignore or avoid the caregiver at reunion. This apparent coolness is not the same as security. Physiological measures suggest these children are stressed; they have simply learned to mask it, often because their bids for comfort have not been reliably met.</w:t>
      </w:r>
    </w:p>
    <w:p w14:paraId="68E4724D"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1F01ED5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In a Strange Situation study, an infant barely reacts when the caregiver leaves the room and actively ignores the caregiver upon their return, showing little outward distress throughout. Which interpretation is best supported by the research?</w:t>
      </w:r>
    </w:p>
    <w:p w14:paraId="27FB9FCA"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The infant is securely attached and simply very calm</w:t>
      </w:r>
    </w:p>
    <w:p w14:paraId="7B2DD927"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The infant has no attachment to the caregiver at all</w:t>
      </w:r>
    </w:p>
    <w:p w14:paraId="28F0A607"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The infant may be avoidantly attached and masking underlying stress</w:t>
      </w:r>
    </w:p>
    <w:p w14:paraId="331E33EF"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The infant is showing anxious attachment</w:t>
      </w:r>
    </w:p>
    <w:p w14:paraId="28BB260D"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C.</w:t>
      </w:r>
      <w:r>
        <w:t xml:space="preserve"> An outwardly indifferent reaction that includes ignoring the caregiver at reunion is characteristic of avoidant attachment. Physiological data suggest these children are stressed but have learned to hide it, rather than being unusually calm or unattached.</w:t>
      </w:r>
    </w:p>
    <w:p w14:paraId="2EAF8C7A" w14:textId="77777777" w:rsidR="00EB7896" w:rsidRDefault="00000000">
      <w:pPr>
        <w:pStyle w:val="Heading2"/>
      </w:pPr>
      <w:r>
        <w:rPr>
          <w:b w:val="0"/>
          <w:bCs w:val="0"/>
        </w:rPr>
        <w:t>Why Early Bonds Echo for Decades</w:t>
      </w:r>
    </w:p>
    <w:p w14:paraId="1FACF04D" w14:textId="77777777" w:rsidR="00EB7896" w:rsidRDefault="00000000">
      <w:pPr>
        <w:spacing w:after="120"/>
      </w:pPr>
      <w:r>
        <w:t xml:space="preserve">The reason attachment belongs in a chapter on sexual development is that these early patterns do not stay in the nursery. A large body of research finds that the attachment style people remember having with their parents in childhood tends to resemble their style of romantic attachment as adults (Hazan &amp; Shaver, 1987). Adults who were securely attached as children more often find it easy to trust partners and to balance closeness with independence. Adults with anxious histories more often crave closeness while fearing abandonment. Adults with avoidant histories more often keep partners at arm's length. Secure attachment in childhood has </w:t>
      </w:r>
      <w:r>
        <w:lastRenderedPageBreak/>
        <w:t>been linked to a range of good outcomes later on, from stronger friendships to better emotional regulation to more satisfying romantic relationships (Ainsworth et al., 1978). None of this is destiny—people can and do change—but the first blueprint drawn in infancy is a powerful starting point.</w:t>
      </w:r>
    </w:p>
    <w:p w14:paraId="488B747E" w14:textId="77777777" w:rsidR="00EB7896" w:rsidRDefault="00000000">
      <w:pPr>
        <w:spacing w:after="120"/>
      </w:pPr>
      <w:r>
        <w:t>It is also worth noting that attachment patterns are not identical across the world. Cultures differ in how they raise infants—how much they encourage independence, how physically close parents and babies stay, how quickly a crying baby is soothed—and these differences show up in how attachment behaviors are distributed and expressed from one society to the next (Ainsworth et al., 1978). What looks "avoidant" in one culture's parenting norms may reflect a value placed on early independence rather than a cold or neglectful bond. The core insight holds across cultures: warm, responsive, reliable caregiving builds the secure foundation on which later love is most easily built.</w:t>
      </w:r>
    </w:p>
    <w:p w14:paraId="2900DA4B" w14:textId="77777777" w:rsidR="00EB7896" w:rsidRDefault="00000000">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Pr>
          <w:b/>
          <w:bCs/>
        </w:rPr>
        <w:t>Fun Fact: The reunion is the tell.</w:t>
      </w:r>
      <w:r>
        <w:t xml:space="preserve"> People often assume that a securely attached baby is one who does not cry when a parent leaves. It is closer to the opposite. In the Strange Situation, securely attached infants usually </w:t>
      </w:r>
      <w:r>
        <w:rPr>
          <w:i/>
          <w:iCs/>
        </w:rPr>
        <w:t>do</w:t>
      </w:r>
      <w:r>
        <w:t xml:space="preserve"> get upset at separation—what marks them as secure is how fast they settle once the parent returns (Ainsworth et al., 1978). The reunion, not the separation, is where the bond reveals itself.</w:t>
      </w:r>
    </w:p>
    <w:p w14:paraId="20C344E4"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7E36A9E7"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In a Strange Situation study, an infant plays comfortably while their mother is present, cries when she leaves, and then quickly calms down and goes back to playing when she returns. This pattern most likely reflects which attachment style?</w:t>
      </w:r>
    </w:p>
    <w:p w14:paraId="12210346"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Avoidant attachment</w:t>
      </w:r>
    </w:p>
    <w:p w14:paraId="17874DC1"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Anxious (insecure) attachment</w:t>
      </w:r>
    </w:p>
    <w:p w14:paraId="3CBE96DE"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Secure attachment</w:t>
      </w:r>
    </w:p>
    <w:p w14:paraId="76AE8D8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No attachment has formed</w:t>
      </w:r>
    </w:p>
    <w:p w14:paraId="217752F3"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C.</w:t>
      </w:r>
      <w:r>
        <w:t xml:space="preserve"> Distress at separation followed by quick comfort at reunion is the signature of secure attachment. The child uses the caregiver as a safe base and trusts that she will return.</w:t>
      </w:r>
    </w:p>
    <w:p w14:paraId="79B5F9E2" w14:textId="77777777" w:rsidR="00EB7896" w:rsidRDefault="00000000">
      <w:pPr>
        <w:pStyle w:val="Heading1"/>
      </w:pPr>
      <w:r>
        <w:rPr>
          <w:b w:val="0"/>
          <w:bCs w:val="0"/>
        </w:rPr>
        <w:t>10.4 Learning About Sex: Parents, "The Talk," and Sex Education</w:t>
      </w:r>
    </w:p>
    <w:p w14:paraId="5540497D" w14:textId="77777777" w:rsidR="00EB7896" w:rsidRDefault="00000000">
      <w:pPr>
        <w:spacing w:after="120"/>
      </w:pPr>
      <w:r>
        <w:t xml:space="preserve">Children are going to learn about sex one way or another. The only real question is </w:t>
      </w:r>
      <w:r>
        <w:rPr>
          <w:i/>
          <w:iCs/>
        </w:rPr>
        <w:t>from whom</w:t>
      </w:r>
      <w:r>
        <w:t xml:space="preserve"> and </w:t>
      </w:r>
      <w:r>
        <w:rPr>
          <w:i/>
          <w:iCs/>
        </w:rPr>
        <w:t>how well</w:t>
      </w:r>
      <w:r>
        <w:t>. Left to fill the gaps themselves, children turn to friends who know no more than they do, to television and movies where sex is sensationalized and unrealistic, and increasingly to the Internet—where quality control does not exist and a large share of sites contain outright misinformation about basic topics like contraception (Buhi et al., 2010). The worst teacher of all, as we will see later in the chapter, may be pornography. Against that backdrop, the adults in a child's life have a real choice to make about whether to be a reliable source.</w:t>
      </w:r>
    </w:p>
    <w:p w14:paraId="1E5019F4" w14:textId="77777777" w:rsidR="00EB7896" w:rsidRDefault="00000000">
      <w:pPr>
        <w:pStyle w:val="Heading2"/>
      </w:pPr>
      <w:r>
        <w:rPr>
          <w:b w:val="0"/>
          <w:bCs w:val="0"/>
        </w:rPr>
        <w:t>Do Parents Actually Talk to Their Kids?</w:t>
      </w:r>
    </w:p>
    <w:p w14:paraId="02005B71" w14:textId="77777777" w:rsidR="00EB7896" w:rsidRDefault="00000000">
      <w:pPr>
        <w:spacing w:after="120"/>
      </w:pPr>
      <w:r>
        <w:t xml:space="preserve">Most parents say they do. Around 75% of parents report having talked to their children about sex. But the content of those conversations is thin. Most parents mainly teach their children how to say "no." Fewer than half report ever discussing safer sex—how to actually reduce the risks once a person becomes sexually active. There is also a gap between talking and being </w:t>
      </w:r>
      <w:r>
        <w:rPr>
          <w:i/>
          <w:iCs/>
        </w:rPr>
        <w:t>heard</w:t>
      </w:r>
      <w:r>
        <w:t xml:space="preserve">: even where schools provide instruction, relatively few students name their parents as their main source of sexual information, and many children get little or none at home. That silence is not </w:t>
      </w:r>
      <w:r>
        <w:lastRenderedPageBreak/>
        <w:t>neutral. Not talking about sex is itself a kind of communication, and it tends to send the message that the topic is shameful. Children raised in that silence more often grow into adults who struggle to talk with their own partners and children about sex.</w:t>
      </w:r>
    </w:p>
    <w:p w14:paraId="62C0C18F" w14:textId="77777777" w:rsidR="00EB7896" w:rsidRDefault="00000000">
      <w:pPr>
        <w:pStyle w:val="Heading2"/>
      </w:pPr>
      <w:r>
        <w:rPr>
          <w:b w:val="0"/>
          <w:bCs w:val="0"/>
        </w:rPr>
        <w:t>"The Talk" Is Not One Talk</w:t>
      </w:r>
    </w:p>
    <w:p w14:paraId="17CE7E0B" w14:textId="77777777" w:rsidR="00EB7896" w:rsidRDefault="00000000">
      <w:pPr>
        <w:spacing w:after="120"/>
      </w:pPr>
      <w:r>
        <w:t xml:space="preserve">The single most useful thing to understand about sex education is that it is not an event; it is a process. The old model—a single, dreaded conversation somewhere around fifth grade, or one awkward "birds and bees" speech—does not work well. Like teaching math or life skills, sex education should start when children are small and grow in complexity as they grow up, always coming </w:t>
      </w:r>
      <w:r>
        <w:rPr>
          <w:i/>
          <w:iCs/>
        </w:rPr>
        <w:t>before</w:t>
      </w:r>
      <w:r>
        <w:t xml:space="preserve"> experience rather than after. Experts suggest matching the content to the child's age and stage. A rough, evidence-informed roadmap looks like this:</w:t>
      </w:r>
    </w:p>
    <w:p w14:paraId="67C63679" w14:textId="77777777" w:rsidR="00EB7896" w:rsidRDefault="00000000">
      <w:pPr>
        <w:pStyle w:val="ListParagraph"/>
        <w:numPr>
          <w:ilvl w:val="0"/>
          <w:numId w:val="1"/>
        </w:numPr>
        <w:spacing w:after="60"/>
      </w:pPr>
      <w:r>
        <w:rPr>
          <w:b/>
          <w:bCs/>
        </w:rPr>
        <w:t>Ages 1 to 3:</w:t>
      </w:r>
      <w:r>
        <w:t xml:space="preserve"> Teach the real names for body parts—penis, testicles, vulva, vagina. Do not discourage self-exploration; instead, frame masturbation gently as something for "private" spaces rather than something bad.</w:t>
      </w:r>
    </w:p>
    <w:p w14:paraId="3A24AEED" w14:textId="77777777" w:rsidR="00EB7896" w:rsidRDefault="00000000">
      <w:pPr>
        <w:pStyle w:val="ListParagraph"/>
        <w:numPr>
          <w:ilvl w:val="0"/>
          <w:numId w:val="1"/>
        </w:numPr>
        <w:spacing w:after="60"/>
      </w:pPr>
      <w:r>
        <w:rPr>
          <w:b/>
          <w:bCs/>
        </w:rPr>
        <w:t>Ages 4 to 5:</w:t>
      </w:r>
      <w:r>
        <w:t xml:space="preserve"> Begin to explain, simply, how a baby grows inside a woman's uterus.</w:t>
      </w:r>
    </w:p>
    <w:p w14:paraId="2C579450" w14:textId="77777777" w:rsidR="00EB7896" w:rsidRDefault="00000000">
      <w:pPr>
        <w:pStyle w:val="ListParagraph"/>
        <w:numPr>
          <w:ilvl w:val="0"/>
          <w:numId w:val="1"/>
        </w:numPr>
        <w:spacing w:after="60"/>
      </w:pPr>
      <w:r>
        <w:rPr>
          <w:b/>
          <w:bCs/>
        </w:rPr>
        <w:t>Ages 6 to 8:</w:t>
      </w:r>
      <w:r>
        <w:t xml:space="preserve"> Talk about the changes that puberty will bring, and explain the basics of how sex works.</w:t>
      </w:r>
    </w:p>
    <w:p w14:paraId="36E18F37" w14:textId="77777777" w:rsidR="00EB7896" w:rsidRDefault="00000000">
      <w:pPr>
        <w:pStyle w:val="ListParagraph"/>
        <w:numPr>
          <w:ilvl w:val="0"/>
          <w:numId w:val="1"/>
        </w:numPr>
        <w:spacing w:after="60"/>
      </w:pPr>
      <w:r>
        <w:rPr>
          <w:b/>
          <w:bCs/>
        </w:rPr>
        <w:t>Ages 9 to 11:</w:t>
      </w:r>
      <w:r>
        <w:t xml:space="preserve"> Discuss masturbation openly as normal and healthy, talk plainly about intercourse and foreplay, and explain how to prevent pregnancy and sexually transmitted infections.</w:t>
      </w:r>
    </w:p>
    <w:p w14:paraId="063FF5C5" w14:textId="77777777" w:rsidR="00EB7896" w:rsidRDefault="00000000">
      <w:pPr>
        <w:pStyle w:val="ListParagraph"/>
        <w:numPr>
          <w:ilvl w:val="0"/>
          <w:numId w:val="1"/>
        </w:numPr>
        <w:spacing w:after="60"/>
      </w:pPr>
      <w:r>
        <w:rPr>
          <w:b/>
          <w:bCs/>
        </w:rPr>
        <w:t>Ages 12 and up:</w:t>
      </w:r>
      <w:r>
        <w:t xml:space="preserve"> Ensure access to accurate information about, and where relevant, access to contraception.</w:t>
      </w:r>
    </w:p>
    <w:p w14:paraId="5EC4304D" w14:textId="77777777" w:rsidR="00EB7896" w:rsidRDefault="00000000">
      <w:pPr>
        <w:pStyle w:val="ListParagraph"/>
        <w:numPr>
          <w:ilvl w:val="0"/>
          <w:numId w:val="1"/>
        </w:numPr>
        <w:spacing w:after="60"/>
      </w:pPr>
      <w:r>
        <w:rPr>
          <w:b/>
          <w:bCs/>
        </w:rPr>
        <w:t>At every age:</w:t>
      </w:r>
      <w:r>
        <w:t xml:space="preserve"> Answer the questions children actually ask, when they ask them, and talk honestly about how sex is portrayed by media, the Internet, and friends.</w:t>
      </w:r>
    </w:p>
    <w:p w14:paraId="277DDA7B" w14:textId="77777777" w:rsidR="00EB7896" w:rsidRDefault="00000000">
      <w:pPr>
        <w:spacing w:after="120"/>
      </w:pPr>
      <w:r>
        <w:t>Using correct anatomical names deserves special mention, because it does more than reduce awkwardness. Children who know the real words for their body parts are better able to describe what has happened to them, which is one reason this simple practice is considered a small but real protection against abuse. Answering questions in the moment—when a child asks where babies come from, or what a word means—works far better than a scheduled lecture, because it meets curiosity while it is alive.</w:t>
      </w:r>
    </w:p>
    <w:p w14:paraId="223378BA" w14:textId="77777777" w:rsidR="00EB7896" w:rsidRDefault="00000000">
      <w:pPr>
        <w:pStyle w:val="Heading2"/>
      </w:pPr>
      <w:r>
        <w:rPr>
          <w:b w:val="0"/>
          <w:bCs w:val="0"/>
        </w:rPr>
        <w:t>Two Kinds of Sex Education</w:t>
      </w:r>
    </w:p>
    <w:p w14:paraId="2BAB3B75" w14:textId="77777777" w:rsidR="00EB7896" w:rsidRDefault="00000000">
      <w:pPr>
        <w:spacing w:after="120"/>
      </w:pPr>
      <w:r>
        <w:t xml:space="preserve">At the level of schools and policy, sex-education programs come in two broad types, and the difference between them is stark. </w:t>
      </w:r>
      <w:r>
        <w:rPr>
          <w:b/>
          <w:bCs/>
        </w:rPr>
        <w:t>Abstinence-only education</w:t>
      </w:r>
      <w:r>
        <w:t xml:space="preserve"> teaches that not having sex until marriage is the only acceptable choice and typically avoids or downplays information about contraception. </w:t>
      </w:r>
      <w:r>
        <w:rPr>
          <w:b/>
          <w:bCs/>
        </w:rPr>
        <w:t>Comprehensive sex education</w:t>
      </w:r>
      <w:r>
        <w:t xml:space="preserve"> also treats abstinence as a valid and respected choice, but goes further, giving students accurate information about contraception, sexually transmitted infections, consent, healthy relationships, and the diversity of human sexuality.</w:t>
      </w:r>
    </w:p>
    <w:p w14:paraId="6314C0B5" w14:textId="77777777" w:rsidR="00EB7896" w:rsidRDefault="00000000">
      <w:pPr>
        <w:spacing w:after="120"/>
      </w:pPr>
      <w:r>
        <w:t xml:space="preserve">The evidence strongly favors the comprehensive approach. Abstinence-only programs, including popular virginity-pledge campaigns, have repeatedly been shown to have essentially no effect on whether or when teens have sex (Kohler et al., 2008). What they </w:t>
      </w:r>
      <w:r>
        <w:rPr>
          <w:i/>
          <w:iCs/>
        </w:rPr>
        <w:t>do</w:t>
      </w:r>
      <w:r>
        <w:t xml:space="preserve"> accomplish is leaving teens less prepared when they do become sexually active, which can raise the risk of unintended pregnancy and infection. Comprehensive programs, by contrast, do not increase how much sex teens have—a common fear that research simply does not support—but they do make teens considerably more likely to protect themselves when they become active. Analyzing a national sample, researchers found that teens who received comprehensive sex education had significantly lower odds of teen pregnancy than those who received abstinence-only instruction or none at all, while abstinence-only programs showed no significant effect on pregnancy or on </w:t>
      </w:r>
      <w:r>
        <w:lastRenderedPageBreak/>
        <w:t>the timing of first sex (Kohler et al., 2008). Despite this, the reach of school-based sex education has been shrinking, with fewer and fewer schools offering it at all. It is also worth noting that, contrary to the impression left by the occasional loud controversy, the large majority of adults actually support broad-based sex education in schools.</w:t>
      </w:r>
    </w:p>
    <w:p w14:paraId="2E31CB5A" w14:textId="77777777" w:rsidR="00EB7896" w:rsidRDefault="00000000">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Pr>
          <w:b/>
          <w:bCs/>
        </w:rPr>
        <w:t>Fun Fact: The Dutch approach.</w:t>
      </w:r>
      <w:r>
        <w:t xml:space="preserve"> The Netherlands is often held up as a model for how sex education can work. Dutch children begin learning age-appropriate lessons about bodies, feelings, and relationships in primary school, and the culture treats teen sexuality as a normal thing to be guided rather than a danger to be denied. The results are striking: the Netherlands has among the lowest rates of teen pregnancy in the world, and Dutch teens tend to report that their first sexual experiences were wanted and well-timed rather than regretted.</w:t>
      </w:r>
    </w:p>
    <w:p w14:paraId="47530F3E"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587C854E"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parent asks a pediatrician when they should start "the talk" with their child. Based on current evidence, the best advice is:</w:t>
      </w:r>
    </w:p>
    <w:p w14:paraId="3C12DBA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Wait until the child is about to enter puberty, then cover everything at once</w:t>
      </w:r>
    </w:p>
    <w:p w14:paraId="3A805E3F"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Begin early with simple, age-appropriate information and build on it over the years</w:t>
      </w:r>
    </w:p>
    <w:p w14:paraId="69AC578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Leave sex education entirely to the child's school</w:t>
      </w:r>
    </w:p>
    <w:p w14:paraId="13A78CB3"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Avoid the topic unless the child asks a direct question</w:t>
      </w:r>
    </w:p>
    <w:p w14:paraId="1DCD65A7"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Sex education works best as an ongoing process that starts small in early childhood and grows more detailed with age, rather than a single conversation. Starting early and answering questions as they arise is more effective than one big talk.</w:t>
      </w:r>
    </w:p>
    <w:p w14:paraId="6BC17B1A" w14:textId="77777777" w:rsidR="00EB7896" w:rsidRDefault="00000000">
      <w:pPr>
        <w:pStyle w:val="Heading1"/>
      </w:pPr>
      <w:r>
        <w:rPr>
          <w:b w:val="0"/>
          <w:bCs w:val="0"/>
        </w:rPr>
        <w:t>10.5 Sexuality in Adolescence</w:t>
      </w:r>
    </w:p>
    <w:p w14:paraId="789C8090" w14:textId="77777777" w:rsidR="00EB7896" w:rsidRDefault="00000000">
      <w:pPr>
        <w:spacing w:after="120"/>
      </w:pPr>
      <w:r>
        <w:t>Adolescence is where sexuality steps into full view. During puberty, the body changes dramatically, and a surge of sex hormones—especially testosterone—drives a sharp rise in sexual interest and behavior in most young teens. Alongside these physical changes, teenagers wrestle with a set of big questions that together build a sexual identity: What is my gender, and how do I want to express it? Who am I attracted to, and what does that say about my orientation? How attractive am I, and to whom? What kind of relationships do I want? Because teens can now think abstractly, they can also understand that the answers need not be simple or binary, and most are at least somewhat aware of the range of non-heterosexual identities.</w:t>
      </w:r>
    </w:p>
    <w:p w14:paraId="26FD18B6" w14:textId="77777777" w:rsidR="00EB7896" w:rsidRDefault="00000000">
      <w:pPr>
        <w:spacing w:after="120"/>
      </w:pPr>
      <w:r>
        <w:t>Many cultures mark this threshold with a coming-of-age ceremony. Among Jewish families, the bar mitzvah for boys and bat mitzvah for girls arrive right around the age of puberty, combining religious instruction with a family celebration. In many Hispanic cultures, the quinceañera celebrates a girl's fifteenth birthday with a mass and a party. The Western Apache have historically held the Sunrise Ceremony, a multi-day ritual celebrating strength and good character. These ceremonies differ enormously, but they share a purpose: to publicly recognize that a child has become, or is becoming, an adult.</w:t>
      </w:r>
    </w:p>
    <w:p w14:paraId="56A9D675" w14:textId="77777777" w:rsidR="00EB7896" w:rsidRDefault="00000000">
      <w:pPr>
        <w:pStyle w:val="Heading2"/>
      </w:pPr>
      <w:r>
        <w:rPr>
          <w:b w:val="0"/>
          <w:bCs w:val="0"/>
        </w:rPr>
        <w:t>What Teens Actually Do</w:t>
      </w:r>
    </w:p>
    <w:p w14:paraId="4C952643" w14:textId="77777777" w:rsidR="00EB7896" w:rsidRDefault="00000000">
      <w:pPr>
        <w:spacing w:after="120"/>
      </w:pPr>
      <w:r>
        <w:t xml:space="preserve">Public worry about teen sexuality often runs ahead of the facts, so the numbers are worth stating plainly. According to data from the Centers for Disease Control and Prevention, around 42% of never-married female teens and 38% of never-married male teens ages 15 to 19 had had sexual intercourse in the mid-2010s (CDC, 2017). That is actually a notable </w:t>
      </w:r>
      <w:r>
        <w:rPr>
          <w:i/>
          <w:iCs/>
        </w:rPr>
        <w:t>decline</w:t>
      </w:r>
      <w:r>
        <w:t xml:space="preserve"> from earlier decades, part of a steady downward trend since the late 1980s in the share of U.S. teens who are </w:t>
      </w:r>
      <w:r>
        <w:lastRenderedPageBreak/>
        <w:t>sexually active (CDC, 2017). And when teens do have sex, most are cautious about it: the CDC reports that roughly 80% of females and 90% of males who had intercourse before age 20 used contraception the first time (CDC, 2017).</w:t>
      </w:r>
    </w:p>
    <w:p w14:paraId="10E9B76D" w14:textId="77777777" w:rsidR="00EB7896" w:rsidRDefault="00000000">
      <w:pPr>
        <w:spacing w:after="120"/>
      </w:pPr>
      <w:r>
        <w:t>The single most common teen sexual behavior, though, is not intercourse but masturbation, which becomes more frequent through the early and middle teen years. Drawing on the National Survey of Sexual Health and Behavior, about 75% of boys ages 14 to 17 report having masturbated, and by 17 roughly 80% do (Herbenick et al., 2010). Girls the same age report masturbating less often—by one U.S. study, about 58% of 17-year-old girls compared with 80% of 17-year-old boys—a gap that likely reflects social stigma more than biology (Robbins et al., 2011).</w:t>
      </w:r>
    </w:p>
    <w:p w14:paraId="712E9754" w14:textId="77777777" w:rsidR="00EB7896" w:rsidRDefault="00000000">
      <w:pPr>
        <w:pStyle w:val="Heading2"/>
      </w:pPr>
      <w:r>
        <w:rPr>
          <w:b w:val="0"/>
          <w:bCs w:val="0"/>
        </w:rPr>
        <w:t>What Predicts When Teens Have Sex</w:t>
      </w:r>
    </w:p>
    <w:p w14:paraId="23705D57" w14:textId="77777777" w:rsidR="00EB7896" w:rsidRDefault="00000000">
      <w:pPr>
        <w:spacing w:after="120"/>
      </w:pPr>
      <w:r>
        <w:t xml:space="preserve">Why do some teens become sexually active earlier than others? A good deal of it comes down to community and circumstance rather than individual character. On average, teens who are less affluent, less religious, and less educated tend to have sex earlier, largely because of the norms of the communities around them. In communities with high unemployment or few prospects, there is simply less incentive to delay, because there is less sense that waiting will pay off in a better future. The specific risk factors also differ by sex. Drawing on a large Canadian survey, researchers found that for girls, earlier sexual debut was linked to earlier puberty, lower self-esteem, being overweight, and having already tried smoking or drinking, while for boys it was linked to poor family relationships and having tried smoking (Garriguet, 2005). Ethnicity interacts with all of this in ways that reflect culture and community more than anything else; one U.S. study found meaningful differences in the age of first intercourse across ethnic groups, underscoring that debut has to be understood within a person's cultural and community context (Cavazos-Rehg et al., 2009). A consistent theme is that where sex is not discussed and information is scarce, sexual debut tends to come </w:t>
      </w:r>
      <w:r>
        <w:rPr>
          <w:i/>
          <w:iCs/>
        </w:rPr>
        <w:t>earlier</w:t>
      </w:r>
      <w:r>
        <w:t>, not later—and that a later, better-informed debut is linked to healthier outcomes.</w:t>
      </w:r>
    </w:p>
    <w:p w14:paraId="28B994C5" w14:textId="77777777" w:rsidR="00EB7896" w:rsidRDefault="00000000">
      <w:pPr>
        <w:spacing w:after="120"/>
      </w:pPr>
      <w:r>
        <w:t xml:space="preserve">One finding surprises many people: a parent's </w:t>
      </w:r>
      <w:r>
        <w:rPr>
          <w:i/>
          <w:iCs/>
        </w:rPr>
        <w:t>attitudes</w:t>
      </w:r>
      <w:r>
        <w:t xml:space="preserve"> about sex have little effect on </w:t>
      </w:r>
      <w:r>
        <w:rPr>
          <w:i/>
          <w:iCs/>
        </w:rPr>
        <w:t>when</w:t>
      </w:r>
      <w:r>
        <w:t xml:space="preserve"> their teen starts having sex. What parents say they believe does not do much to delay the calendar. What parental communication </w:t>
      </w:r>
      <w:r>
        <w:rPr>
          <w:i/>
          <w:iCs/>
        </w:rPr>
        <w:t>does</w:t>
      </w:r>
      <w:r>
        <w:t xml:space="preserve"> affect is safety: when parents actually educate their children about safer sex, those teens are more likely to protect themselves once they become active. In other words, parents cannot reliably push the start date back, but they can strongly influence whether their child is prepared.</w:t>
      </w:r>
    </w:p>
    <w:p w14:paraId="728D0BF3" w14:textId="77777777" w:rsidR="00EB7896" w:rsidRDefault="00000000">
      <w:pPr>
        <w:pStyle w:val="Heading2"/>
      </w:pPr>
      <w:r>
        <w:rPr>
          <w:b w:val="0"/>
          <w:bCs w:val="0"/>
        </w:rPr>
        <w:t>Peers, Pop Culture, and the "Super Peer"</w:t>
      </w:r>
    </w:p>
    <w:p w14:paraId="281066EF" w14:textId="77777777" w:rsidR="00EB7896" w:rsidRDefault="00000000">
      <w:pPr>
        <w:spacing w:after="120"/>
      </w:pPr>
      <w:r>
        <w:t xml:space="preserve">Puberty supplies the drive, but social forces shape how that drive is understood and expressed. In adolescence, peers become powerful referees of what is normal. Beyond the immediate friend group, the media act as a kind of amplified peer. </w:t>
      </w:r>
      <w:r>
        <w:rPr>
          <w:b/>
          <w:bCs/>
        </w:rPr>
        <w:t>Super-peer theory</w:t>
      </w:r>
      <w:r>
        <w:t xml:space="preserve"> holds that the characters teens watch and the celebrities they follow can set the perceived norms for behavior—around alcohol, drugs, and sex—just as a flesh-and-blood friend group would, but with a far wider reach (Elmore et al., 2017). When glamorous, hyper-sexualized stars model a particular version of desirability, many teens, girls especially, absorb the message that they must look and perform a certain way to be worthy. Not all media messages push in the same direction; some prominent artists have won huge followings precisely by relaxing rigid gender norms and modeling freer, more accepting attitudes toward gender expression and sexual orientation. The common thread is that teens </w:t>
      </w:r>
      <w:r>
        <w:rPr>
          <w:i/>
          <w:iCs/>
        </w:rPr>
        <w:t>model what they see</w:t>
      </w:r>
      <w:r>
        <w:t>, which makes the content of popular media a genuine force in sexual development.</w:t>
      </w:r>
    </w:p>
    <w:p w14:paraId="1849A9D5" w14:textId="77777777" w:rsidR="00EB7896" w:rsidRDefault="00000000">
      <w:pPr>
        <w:spacing w:after="120"/>
      </w:pPr>
      <w:r>
        <w:t xml:space="preserve">Social media adds a particular twist. Because feeds tend to showcase the boldest and most dramatic behavior, they can act as a </w:t>
      </w:r>
      <w:r>
        <w:rPr>
          <w:b/>
          <w:bCs/>
        </w:rPr>
        <w:t>media super-peer</w:t>
      </w:r>
      <w:r>
        <w:t xml:space="preserve"> that convinces teens their peers are </w:t>
      </w:r>
      <w:r>
        <w:lastRenderedPageBreak/>
        <w:t xml:space="preserve">doing far more, and riskier, sexual activity than is actually the case (Moreno et al., 2009). Once a behavior is perceived as normal and expected, teens grow more likely to do it themselves. The phone has also introduced </w:t>
      </w:r>
      <w:r>
        <w:rPr>
          <w:b/>
          <w:bCs/>
        </w:rPr>
        <w:t>sexting</w:t>
      </w:r>
      <w:r>
        <w:t>—the sending, receiving, or forwarding of sexually explicit messages, photos, or videos through a digital device (O'Keeffe &amp; Clarke-Pearson, 2011). By one meta-analysis, roughly one in seven adolescents has sent a sext of themselves and about one in four has received one (Madigan et al., 2018). Sexting carries real risks—images can be shared far beyond the intended recipient, and in some places minors have faced legal consequences—which makes it an important topic for honest conversation rather than panic.</w:t>
      </w:r>
    </w:p>
    <w:p w14:paraId="5D04FD09" w14:textId="77777777" w:rsidR="00EB7896" w:rsidRDefault="00000000">
      <w:pPr>
        <w:pStyle w:val="Heading2"/>
      </w:pPr>
      <w:r>
        <w:rPr>
          <w:b w:val="0"/>
          <w:bCs w:val="0"/>
        </w:rPr>
        <w:t>Learning Sex from Pornography</w:t>
      </w:r>
    </w:p>
    <w:p w14:paraId="236C2600" w14:textId="77777777" w:rsidR="00EB7896" w:rsidRDefault="00000000">
      <w:pPr>
        <w:spacing w:after="120"/>
      </w:pPr>
      <w:r>
        <w:t>Perhaps the most consequential media shift is the easy availability of pornography. Most teens begin viewing internet pornography by around age 13, and on average boys encounter it near 13 and girls near 14. In one older college survey, 93% of male and 62% of female students said they had seen online pornography before age 18 (Sabina et al., 2008). The concern is not moral so much as educational: pornography is a terrible teacher. It paints a wildly unrealistic picture of what bodies look like, how long sex lasts, what arousal and pleasure actually involve, and what consent looks like (Rothman et al., 2015). Teens who treat it as instruction often come away insecure about their own bodies, with distorted expectations, and in some cases with the damaging lesson that "good" sex is rough or that partners enjoy being treated aggressively. This is precisely why comprehensive, honest sex education matters so much: if adults do not provide an accurate account of sex, pornography will provide an inaccurate one.</w:t>
      </w:r>
    </w:p>
    <w:p w14:paraId="06FA9EC7" w14:textId="77777777" w:rsidR="00EB7896" w:rsidRDefault="00000000">
      <w:pPr>
        <w:pStyle w:val="Heading2"/>
      </w:pPr>
      <w:r>
        <w:rPr>
          <w:b w:val="0"/>
          <w:bCs w:val="0"/>
        </w:rPr>
        <w:t>Teen Pregnancy</w:t>
      </w:r>
    </w:p>
    <w:p w14:paraId="57A9E46D" w14:textId="77777777" w:rsidR="00EB7896" w:rsidRDefault="00000000">
      <w:pPr>
        <w:spacing w:after="120"/>
      </w:pPr>
      <w:r>
        <w:t>For all the worry it attracts, teen pregnancy in the United States has fallen dramatically. Each year, a little over 1% of U.S. teen girls give birth, a rate that has dropped sharply since its peak in 1991 (CDC, 2024). The main engine of that decline is straightforward: teens are simply having less sex than they used to, and those who are active are using contraception more consistently (CDC, 2024). That is genuinely good news, and it is worth stating clearly because the public impression often lags years behind the data.</w:t>
      </w:r>
    </w:p>
    <w:p w14:paraId="2BAD02EA" w14:textId="77777777" w:rsidR="00EB7896" w:rsidRDefault="00000000">
      <w:pPr>
        <w:spacing w:after="120"/>
      </w:pPr>
      <w:r>
        <w:t>Even so, the United States still has one of the highest teen pregnancy rates among wealthy Western nations (CDC, 2024). Within the country, the highest rates cluster in Southern states—the same states that most often rely on abstinence-only education and where teens have less access to contraception (CDC, 2024). That pattern is not a coincidence, and it points back to the sex-education debate: the places that give teens the least accurate information and the least access to protection tend to have the most teen pregnancies.</w:t>
      </w:r>
    </w:p>
    <w:p w14:paraId="27559244" w14:textId="77777777" w:rsidR="00EB7896" w:rsidRDefault="00000000">
      <w:pPr>
        <w:spacing w:after="120"/>
      </w:pPr>
      <w:r>
        <w:t>The stakes are high because early parenthood is hard on everyone involved. Teen pregnancies carry large costs, both personal and public (Kearney &amp; Levine, 2012). The children of teen mothers face elevated risks across a range of outcomes, from health to school performance, and teen mothers themselves are more likely to cut short their education and face economic hardship (Kearney &amp; Levine, 2012). None of this is about blaming young parents; it is about recognizing that the "easy solution" so often proposed—simply telling teens to abstain—is exactly the approach the evidence shows does not work, while the approach that does work is comprehensive education and real access to contraception.</w:t>
      </w:r>
    </w:p>
    <w:p w14:paraId="18D90A94" w14:textId="77777777" w:rsidR="00EB7896" w:rsidRDefault="00000000">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Pr>
          <w:b/>
          <w:bCs/>
        </w:rPr>
        <w:t>Fun Fact: The teen birth rate is at a historic low.</w:t>
      </w:r>
      <w:r>
        <w:t xml:space="preserve"> It is easy to assume teen pregnancy is rising, given how much attention it gets. In reality, the U.S. teen birth rate has fallen by roughly three-quarters since its 1991 peak and sits near the lowest level ever recorded (CDC, 2024). The biggest reasons are less teen sexual activity and better use of contraception.</w:t>
      </w:r>
    </w:p>
    <w:p w14:paraId="59779B5E"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lastRenderedPageBreak/>
        <w:t>Multiple Choice</w:t>
      </w:r>
    </w:p>
    <w:p w14:paraId="5C90498D"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health teacher wants to lower teen pregnancy rates in her district. Based on the research, which approach is most likely to succeed?</w:t>
      </w:r>
    </w:p>
    <w:p w14:paraId="26628F59"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An abstinence-only program that asks students to sign a virginity pledge</w:t>
      </w:r>
    </w:p>
    <w:p w14:paraId="2E221D1A"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A comprehensive program covering both abstinence and how to use and obtain contraception</w:t>
      </w:r>
    </w:p>
    <w:p w14:paraId="6DC34B21"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Removing sex education entirely to avoid encouraging sexual activity</w:t>
      </w:r>
    </w:p>
    <w:p w14:paraId="78262546"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Relying on students to learn about sex from the Internet</w:t>
      </w:r>
    </w:p>
    <w:p w14:paraId="6A70EB08"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Comprehensive sex education is substantially more effective at reducing teen pregnancy than abstinence-only approaches, which research shows do not delay sex and leave teens less prepared. Comprehensive programs do not increase how much sex teens have.</w:t>
      </w:r>
    </w:p>
    <w:p w14:paraId="08F594CF"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505A893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16-year-old tells a counselor that he learned "how sex is supposed to go" mostly from pornography and now feels anxious that his body and experiences do not measure up. The counselor recognizes this as a common result of which issue?</w:t>
      </w:r>
    </w:p>
    <w:p w14:paraId="3C4DD4E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A hormone imbalance caused by puberty</w:t>
      </w:r>
    </w:p>
    <w:p w14:paraId="10EE3D73"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Pornography functioning as an unrealistic and misleading source of sex education</w:t>
      </w:r>
    </w:p>
    <w:p w14:paraId="1EB824D8"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Normal, healthy sexual development with no cause for concern</w:t>
      </w:r>
    </w:p>
    <w:p w14:paraId="196A319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Evidence that the teen is being sexually abused</w:t>
      </w:r>
    </w:p>
    <w:p w14:paraId="19FC128B"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Pornography presents an exaggerated, unrealistic picture of bodies, performance, and pleasure, and teens who treat it as instruction often end up insecure and misinformed. Accurate sex education is the antidote.</w:t>
      </w:r>
    </w:p>
    <w:p w14:paraId="76601EEE" w14:textId="77777777" w:rsidR="00EB7896" w:rsidRDefault="00000000">
      <w:pPr>
        <w:pStyle w:val="Heading1"/>
      </w:pPr>
      <w:r>
        <w:rPr>
          <w:b w:val="0"/>
          <w:bCs w:val="0"/>
        </w:rPr>
        <w:t>10.6 Child Sexual Abuse</w:t>
      </w:r>
    </w:p>
    <w:p w14:paraId="608F98C1" w14:textId="77777777" w:rsidR="00EB7896" w:rsidRDefault="00000000">
      <w:pPr>
        <w:spacing w:after="120"/>
      </w:pPr>
      <w:r>
        <w:t xml:space="preserve">No chapter on childhood sexuality would be complete or honest without addressing its darkest corner: child sexual abuse. We treat this subject the way a careful clinician does—plainly, factually, and with the goal of understanding and prevention, never sensationalism. </w:t>
      </w:r>
      <w:r>
        <w:rPr>
          <w:b/>
          <w:bCs/>
        </w:rPr>
        <w:t>Child sexual abuse</w:t>
      </w:r>
      <w:r>
        <w:t xml:space="preserve"> is any form of sexual contact between an adult (or older, more developmentally advanced youth) and a child, in which the older person uses their power to draw the child into sexual activity. The defining feature is the impossibility of genuine consent. Because adults understand so much more than children about sex and the world, and because they hold so much more power, a child cannot meaningfully consent to sexual activity with an adult. For the same reason, contact between two children can qualify as abuse when one is significantly older or at a much more advanced stage of development than the other.</w:t>
      </w:r>
    </w:p>
    <w:p w14:paraId="7FE40D89" w14:textId="77777777" w:rsidR="00EB7896" w:rsidRDefault="00000000">
      <w:pPr>
        <w:spacing w:after="120"/>
      </w:pPr>
      <w:r>
        <w:t>It is worth being clear that abuse does not require physical contact. Exhibitionism (exposing oneself to a minor), producing or sharing sexual images of children, exposing a child to pornography, and sexual communication with a child are all forms of child sexual abuse, alongside fondling, intercourse, and other physical acts. What unites them is conduct that is sexual in nature and harmful to a child's welfare.</w:t>
      </w:r>
    </w:p>
    <w:p w14:paraId="6AE83069" w14:textId="77777777" w:rsidR="00EB7896" w:rsidRDefault="00000000">
      <w:pPr>
        <w:pStyle w:val="Heading2"/>
      </w:pPr>
      <w:r>
        <w:rPr>
          <w:b w:val="0"/>
          <w:bCs w:val="0"/>
        </w:rPr>
        <w:t>How Common Is It?</w:t>
      </w:r>
    </w:p>
    <w:p w14:paraId="68961EB5" w14:textId="77777777" w:rsidR="00EB7896" w:rsidRDefault="00000000">
      <w:pPr>
        <w:spacing w:after="120"/>
      </w:pPr>
      <w:r>
        <w:lastRenderedPageBreak/>
        <w:t>Child sexual abuse is disturbingly common. Research suggests that roughly one in ten adults in the United States report having experienced at least one episode of sexual contact during childhood, and some estimates run higher, on the order of one in five girls and one in twelve to thirteen boys before age 18 (Pérez-Fuentes et al., 2013; Pereda et al., 2009). Girls are victimized more often than boys, making up roughly three-quarters of reported cases. The most commonly reported ages for abuse to occur are around seven to ten, though a substantial share of cases begin before age seven (Pérez-Fuentes et al., 2013). And in the great majority of cases, the child knows the abuser. The image of the dangerous stranger is largely a myth; far more often the perpetrator is a relative or a trusted family friend.</w:t>
      </w:r>
    </w:p>
    <w:p w14:paraId="6224FB9D" w14:textId="77777777" w:rsidR="00EB7896" w:rsidRDefault="00000000">
      <w:pPr>
        <w:pStyle w:val="Heading2"/>
      </w:pPr>
      <w:r>
        <w:rPr>
          <w:b w:val="0"/>
          <w:bCs w:val="0"/>
        </w:rPr>
        <w:t>How Abuse Usually Happens</w:t>
      </w:r>
    </w:p>
    <w:p w14:paraId="3FD5AB86" w14:textId="77777777" w:rsidR="00EB7896" w:rsidRDefault="00000000">
      <w:pPr>
        <w:spacing w:after="120"/>
      </w:pPr>
      <w:r>
        <w:t xml:space="preserve">Understanding the mechanics of abuse is part of preventing it. The overwhelming majority of perpetrators—around 90%—are male, and most abuse takes place not in some public danger zone but in a residence, often the child's own home or that of a relative or acquaintance (McCloskey &amp; Raphael, 2005; Snyder, 2000). While some abuse involves outright physical force or threats, more often it unfolds through a slower process called </w:t>
      </w:r>
      <w:r>
        <w:rPr>
          <w:b/>
          <w:bCs/>
        </w:rPr>
        <w:t>grooming</w:t>
      </w:r>
      <w:r>
        <w:t>. During grooming, an adult known to the child uses their superior understanding and their position of trust to gradually reel the child in—first with attention and affection, then with gifts or special treatment, and only later with physical contact that escalates by degrees. This is one of the cruelest features of abuse: because grooming feels, at first, like care, children often report intense guilt for having initially enjoyed the attention, even though the manipulation was entirely the adult's doing.</w:t>
      </w:r>
    </w:p>
    <w:p w14:paraId="03220654" w14:textId="77777777" w:rsidR="00EB7896" w:rsidRDefault="00000000">
      <w:pPr>
        <w:spacing w:after="120"/>
      </w:pPr>
      <w:r>
        <w:t>Grooming also helps explain why abuse so often goes unreported for years. Studies suggest that roughly three-quarters of child victims do not tell anyone about the abuse for at least a year, and nearly half stay silent for five years or more; some never disclose at all (Broman-Fulks et al., 2007). Shame, confusion, fear of not being believed, and loyalty to a trusted abuser all conspire to keep children quiet.</w:t>
      </w:r>
    </w:p>
    <w:p w14:paraId="4B598567"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445FA5C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survivor of childhood abuse describes feeling deep guilt because, early on, they enjoyed the special attention and gifts from the person who later abused them. Understanding the process of grooming, the most accurate response is that:</w:t>
      </w:r>
    </w:p>
    <w:p w14:paraId="24686ABD"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The child bears partial responsibility because they accepted the attention</w:t>
      </w:r>
    </w:p>
    <w:p w14:paraId="54D39027"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Enjoying the early attention is a normal part of how grooming works, and the responsibility lies entirely with the adult</w:t>
      </w:r>
    </w:p>
    <w:p w14:paraId="534E0A8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This means the contact was not truly abuse</w:t>
      </w:r>
    </w:p>
    <w:p w14:paraId="73F789A7"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The guilt shows the child must have understood what was happening</w:t>
      </w:r>
    </w:p>
    <w:p w14:paraId="7A68C1FA"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Grooming deliberately begins with affection and special treatment that feel good, which is exactly why victims often feel misplaced guilt. The manipulation, and the responsibility, belong entirely to the adult.</w:t>
      </w:r>
    </w:p>
    <w:p w14:paraId="1FE68CD5" w14:textId="77777777" w:rsidR="00EB7896" w:rsidRDefault="00000000">
      <w:pPr>
        <w:pStyle w:val="Heading2"/>
      </w:pPr>
      <w:r>
        <w:rPr>
          <w:b w:val="0"/>
          <w:bCs w:val="0"/>
        </w:rPr>
        <w:t>The Excuses Perpetrators Give</w:t>
      </w:r>
    </w:p>
    <w:p w14:paraId="6AB58857" w14:textId="77777777" w:rsidR="00EB7896" w:rsidRDefault="00000000">
      <w:pPr>
        <w:spacing w:after="120"/>
      </w:pPr>
      <w:r>
        <w:t xml:space="preserve">Researchers who study offenders have catalogued the justifications perpetrators use, and it is worth naming them—not to lend them any legitimacy, but because recognizing them helps adults see through them. Perpetrators commonly claim that the child was not harmed, that the child participated or even initiated, that the child was unusually knowing or mature, or that sexual contact between adults and children is accepted in some other cultures. Every one of </w:t>
      </w:r>
      <w:r>
        <w:lastRenderedPageBreak/>
        <w:t>these is a rationalization. It is never acceptable for an adult to have sexual contact with a child, full stop. These excuses are useful only as a window into how offenders distort reality to permit themselves to do harm.</w:t>
      </w:r>
    </w:p>
    <w:p w14:paraId="513C5DF3" w14:textId="77777777" w:rsidR="00EB7896" w:rsidRDefault="00000000">
      <w:pPr>
        <w:pStyle w:val="Heading2"/>
      </w:pPr>
      <w:r>
        <w:rPr>
          <w:b w:val="0"/>
          <w:bCs w:val="0"/>
        </w:rPr>
        <w:t>The Consequences for the Child</w:t>
      </w:r>
    </w:p>
    <w:p w14:paraId="13ED2625" w14:textId="77777777" w:rsidR="00EB7896" w:rsidRDefault="00000000">
      <w:pPr>
        <w:spacing w:after="120"/>
      </w:pPr>
      <w:r>
        <w:t xml:space="preserve">How much a child is harmed by abuse depends heavily on the circumstances. Research finds that negative effects tend to be greatest when the child was physically coerced, when the contact was repeated over a long period, when the perpetrator was a family member, and when the abuse involved penetration (Chen et al., 2010). When one or more of these factors is present, children are far more likely to show serious symptoms. The harms that follow can be profound and long-lasting (Chen et al., 2010). They include distorted psychosexual development, such as later intimacy problems and sexual difficulties; a sense of </w:t>
      </w:r>
      <w:r>
        <w:rPr>
          <w:b/>
          <w:bCs/>
        </w:rPr>
        <w:t>stigmatization</w:t>
      </w:r>
      <w:r>
        <w:t>, of feeling permanently "damaged" or to blame; a deep sense of betrayal that can poison trust and make the world feel unsafe; and disempowerment that can, tragically, leave survivors more vulnerable to further victimization. Abuse is also linked to elevated rates of anxiety and mood disorders (Maniglio, 2009), and survivors of childhood sexual abuse are many times more likely to attempt suicide than those who were never abused (Pérez-Fuentes et al., 2013).</w:t>
      </w:r>
    </w:p>
    <w:p w14:paraId="0BDD1E61" w14:textId="77777777" w:rsidR="00EB7896" w:rsidRDefault="00000000">
      <w:pPr>
        <w:spacing w:after="120"/>
      </w:pPr>
      <w:r>
        <w:t xml:space="preserve">One nuance in the research deserves careful handling, because it is easy to misread. A controversial analysis by Rind and colleagues reported that many people who experienced sexual contact with adults in childhood did not show severe long-term harm, only milder effects (Rind et al., 1998). The finding drew fierce criticism, and it has been badly misused by people trying to excuse abuse. Read responsibly, it makes a narrow and very different point. In most abuse cases, physical force is not used, the incident is not repeated, and penetration does not occur—the low-severity end of the spectrum. What the Rind findings most likely reveal is the extraordinary </w:t>
      </w:r>
      <w:r>
        <w:rPr>
          <w:i/>
          <w:iCs/>
        </w:rPr>
        <w:t>resilience</w:t>
      </w:r>
      <w:r>
        <w:t xml:space="preserve"> of children, not the harmlessness of what was done to them. Abuse is always a serious violation, whatever a given child's capacity to recover.</w:t>
      </w:r>
    </w:p>
    <w:p w14:paraId="3CE326E9" w14:textId="77777777" w:rsidR="00EB7896" w:rsidRDefault="00000000">
      <w:pPr>
        <w:pStyle w:val="Heading2"/>
      </w:pPr>
      <w:r>
        <w:rPr>
          <w:b w:val="0"/>
          <w:bCs w:val="0"/>
        </w:rPr>
        <w:t>Preventing Abuse</w:t>
      </w:r>
    </w:p>
    <w:p w14:paraId="715890E8" w14:textId="77777777" w:rsidR="00EB7896" w:rsidRDefault="00000000">
      <w:pPr>
        <w:spacing w:after="120"/>
      </w:pPr>
      <w:r>
        <w:t>If knowledge is the perpetrator's greatest weapon, then knowledge is also the child's best defense. This is why education is the single most powerful tool for prevention. Effective, evidence-based prevention rests on a few straightforward practices. Adults can talk with children about their bodies and about sexuality in age-appropriate ways, so the topic is not shrouded in secrecy. They can teach children, clearly and without frightening them, that certain kinds of touching by an adult are "not okay," and that they always have the right to say no. And they can make sure children know exactly what to do if something happens—whom to tell, where to go, and that they will be believed rather than blamed. Programs built on these principles work by shifting responsibility onto the adults and communities around a child and by making the difficult conversations that prevent abuse feel possible. The more children understand about their own bodies and their right to safety, the harder they are to groom and to silence.</w:t>
      </w:r>
    </w:p>
    <w:p w14:paraId="6DBC136F" w14:textId="77777777" w:rsidR="00EB7896" w:rsidRDefault="00000000">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Pr>
          <w:b/>
          <w:bCs/>
        </w:rPr>
        <w:t>Fun Fact: The "stranger danger" myth.</w:t>
      </w:r>
      <w:r>
        <w:t xml:space="preserve"> Generations of children were warned mainly about strangers. Yet in the large majority of child sexual abuse cases, the perpetrator is someone the child already knows and trusts—a relative or family friend—and the abuse most often happens in a home rather than a public place (Snyder, 2000). Prevention that focuses only on strangers misses where the real danger usually lies.</w:t>
      </w:r>
    </w:p>
    <w:p w14:paraId="63426C9A"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064D43B7"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lastRenderedPageBreak/>
        <w:t>A school is designing a child sexual abuse prevention program. Based on how abuse most often occurs, which focus is best supported by the evidence?</w:t>
      </w:r>
    </w:p>
    <w:p w14:paraId="5D2B68F1"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Warning children primarily about strangers in public places</w:t>
      </w:r>
    </w:p>
    <w:p w14:paraId="6565DED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Teaching children body safety, the right to say no, and whom to tell, since most abusers are known and trusted</w:t>
      </w:r>
    </w:p>
    <w:p w14:paraId="10237AB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Avoiding the topic to prevent frightening children</w:t>
      </w:r>
    </w:p>
    <w:p w14:paraId="3C266078"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Assuming abuse is too rare to warrant a program</w:t>
      </w:r>
    </w:p>
    <w:p w14:paraId="274FADB8"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Because most perpetrators are relatives or family friends and grooming exploits trust, effective prevention teaches children about their bodies, their right to refuse touch, and how to seek help—not just to fear strangers.</w:t>
      </w:r>
    </w:p>
    <w:p w14:paraId="36C82251" w14:textId="77777777" w:rsidR="00EB7896" w:rsidRDefault="00000000">
      <w:pPr>
        <w:pStyle w:val="Heading1"/>
      </w:pPr>
      <w:r>
        <w:rPr>
          <w:b w:val="0"/>
          <w:bCs w:val="0"/>
        </w:rPr>
        <w:t>Study Guide</w:t>
      </w:r>
    </w:p>
    <w:p w14:paraId="36D9594A" w14:textId="77777777" w:rsidR="00EB7896" w:rsidRDefault="00000000">
      <w:pPr>
        <w:spacing w:after="120"/>
      </w:pPr>
      <w:r>
        <w:t>After reading Chapter 10, you should be able to answer each of the questions below. Use your own words where possible, and support your answers with examples or evidence from the text.</w:t>
      </w:r>
    </w:p>
    <w:p w14:paraId="4B4339E2" w14:textId="77777777" w:rsidR="00EB7896" w:rsidRDefault="00000000">
      <w:pPr>
        <w:spacing w:after="120"/>
      </w:pPr>
      <w:r>
        <w:rPr>
          <w:b/>
          <w:bCs/>
        </w:rPr>
        <w:t>The Many Dimensions of Sexual Development</w:t>
      </w:r>
    </w:p>
    <w:p w14:paraId="6D10704F" w14:textId="77777777" w:rsidR="00EB7896" w:rsidRDefault="00000000">
      <w:pPr>
        <w:spacing w:after="100"/>
      </w:pPr>
      <w:r>
        <w:t>1. Explain why the text argues that sexuality "begins before birth." What evidence supports the idea that even infants are capable of sexual response, and why does this not mean that infants experience sexual desire the way adults do?</w:t>
      </w:r>
    </w:p>
    <w:p w14:paraId="2AB18568" w14:textId="77777777" w:rsidR="00EB7896" w:rsidRDefault="00000000">
      <w:pPr>
        <w:spacing w:after="100"/>
      </w:pPr>
      <w:r>
        <w:t>2. Name and briefly describe the five dimensions of sexual development. Choose one dimension and trace how it might change from infancy to preadolescence.</w:t>
      </w:r>
    </w:p>
    <w:p w14:paraId="7757A040" w14:textId="77777777" w:rsidR="00EB7896" w:rsidRDefault="00000000">
      <w:pPr>
        <w:spacing w:after="100"/>
      </w:pPr>
      <w:r>
        <w:t>3. Why is research on childhood sexuality so limited? Describe at least two specific obstacles that make this area harder to study than other topics in human sexuality.</w:t>
      </w:r>
    </w:p>
    <w:p w14:paraId="77AB9D4D" w14:textId="77777777" w:rsidR="00EB7896" w:rsidRDefault="00000000">
      <w:pPr>
        <w:spacing w:after="120"/>
      </w:pPr>
      <w:r>
        <w:rPr>
          <w:b/>
          <w:bCs/>
        </w:rPr>
        <w:t>From Infancy Through Preadolescence</w:t>
      </w:r>
    </w:p>
    <w:p w14:paraId="0DBE7BF3" w14:textId="77777777" w:rsidR="00EB7896" w:rsidRDefault="00000000">
      <w:pPr>
        <w:spacing w:after="100"/>
      </w:pPr>
      <w:r>
        <w:t>4. What is the "conspiracy of silence," and where did the modern ideal of childhood sexual innocence come from? What does research suggest about whether children are harmed by seeing ordinary nudity or by learning that their parents are sexual beings?</w:t>
      </w:r>
    </w:p>
    <w:p w14:paraId="5FA5DF2F" w14:textId="77777777" w:rsidR="00EB7896" w:rsidRDefault="00000000">
      <w:pPr>
        <w:spacing w:after="100"/>
      </w:pPr>
      <w:r>
        <w:t>5. What is comfort contact, and why does it matter for later development? Describe what is typical in the erotic and social dimensions during infancy.</w:t>
      </w:r>
    </w:p>
    <w:p w14:paraId="796FF9F8" w14:textId="77777777" w:rsidR="00EB7896" w:rsidRDefault="00000000">
      <w:pPr>
        <w:spacing w:after="100"/>
      </w:pPr>
      <w:r>
        <w:t>6. What is sex play, and roughly how common is it? Explain how caregivers should ideally respond when they encounter it, and why overreacting can be counterproductive.</w:t>
      </w:r>
    </w:p>
    <w:p w14:paraId="57D58E83" w14:textId="77777777" w:rsidR="00EB7896" w:rsidRDefault="00000000">
      <w:pPr>
        <w:spacing w:after="100"/>
      </w:pPr>
      <w:r>
        <w:t>7. What is gender constancy, and how does a child's understanding of gender change across early childhood and into preadolescence? Why might gender-nonconforming boys have a harder social time than gender-nonconforming girls?</w:t>
      </w:r>
    </w:p>
    <w:p w14:paraId="36C91553" w14:textId="77777777" w:rsidR="00EB7896" w:rsidRDefault="00000000">
      <w:pPr>
        <w:spacing w:after="100"/>
      </w:pPr>
      <w:r>
        <w:t>8. Summarize what research by Kristina Olson and colleagues has found about transgender children. In what ways are they similar to their cisgender peers, and what does the research suggest about the sources of anxiety and depression in this group?</w:t>
      </w:r>
    </w:p>
    <w:p w14:paraId="5B43F3E8" w14:textId="77777777" w:rsidR="00EB7896" w:rsidRDefault="00000000">
      <w:pPr>
        <w:spacing w:after="120"/>
      </w:pPr>
      <w:r>
        <w:rPr>
          <w:b/>
          <w:bCs/>
        </w:rPr>
        <w:t>Attachment: A First Blueprint for Love</w:t>
      </w:r>
    </w:p>
    <w:p w14:paraId="58F0F48E" w14:textId="77777777" w:rsidR="00EB7896" w:rsidRDefault="00000000">
      <w:pPr>
        <w:spacing w:after="100"/>
      </w:pPr>
      <w:r>
        <w:t>9. What is attachment, and how does it form in infancy? Explain the reasoning behind the claim that these early bonds shape a person's capacity for love and sexual closeness in adulthood.</w:t>
      </w:r>
    </w:p>
    <w:p w14:paraId="2EE2CD4B" w14:textId="77777777" w:rsidR="00EB7896" w:rsidRDefault="00000000">
      <w:pPr>
        <w:spacing w:after="100"/>
      </w:pPr>
      <w:r>
        <w:t>10. Describe the Strange Situation procedure. Why are the reunion moments considered more revealing than the separations?</w:t>
      </w:r>
    </w:p>
    <w:p w14:paraId="4DEA8AB1" w14:textId="77777777" w:rsidR="00EB7896" w:rsidRDefault="00000000">
      <w:pPr>
        <w:spacing w:after="100"/>
      </w:pPr>
      <w:r>
        <w:lastRenderedPageBreak/>
        <w:t>11. Compare secure, anxious, and avoidant attachment styles. For each, describe how a child typically behaves during the Strange Situation and what underlying expectation about the caregiver the pattern reflects.</w:t>
      </w:r>
    </w:p>
    <w:p w14:paraId="39D776FA" w14:textId="77777777" w:rsidR="00EB7896" w:rsidRDefault="00000000">
      <w:pPr>
        <w:spacing w:after="120"/>
      </w:pPr>
      <w:r>
        <w:rPr>
          <w:b/>
          <w:bCs/>
        </w:rPr>
        <w:t>Learning About Sex: Parents, "The Talk," and Sex Education</w:t>
      </w:r>
    </w:p>
    <w:p w14:paraId="19FC2406" w14:textId="77777777" w:rsidR="00EB7896" w:rsidRDefault="00000000">
      <w:pPr>
        <w:spacing w:after="100"/>
      </w:pPr>
      <w:r>
        <w:t>12. The text argues that "the talk" should not be a single conversation. Explain this claim and describe how the content of sex education should change as a child grows from a toddler to a teenager.</w:t>
      </w:r>
    </w:p>
    <w:p w14:paraId="78FEAD6D" w14:textId="77777777" w:rsidR="00EB7896" w:rsidRDefault="00000000">
      <w:pPr>
        <w:spacing w:after="100"/>
      </w:pPr>
      <w:r>
        <w:t>13. Why does the text say that using correct anatomical names for body parts is about more than reducing awkwardness? Connect this practice to abuse prevention.</w:t>
      </w:r>
    </w:p>
    <w:p w14:paraId="5D503817" w14:textId="77777777" w:rsidR="00EB7896" w:rsidRDefault="00000000">
      <w:pPr>
        <w:spacing w:after="100"/>
      </w:pPr>
      <w:r>
        <w:t>14. Compare abstinence-only and comprehensive sex education. What does the research say about the effects of each on the timing of teen sex, on teen pregnancy, and on protective behavior? Use this evidence to respond to someone who claims comprehensive sex education "just encourages teens to have more sex."</w:t>
      </w:r>
    </w:p>
    <w:p w14:paraId="6984B02E" w14:textId="77777777" w:rsidR="00EB7896" w:rsidRDefault="00000000">
      <w:pPr>
        <w:spacing w:after="120"/>
      </w:pPr>
      <w:r>
        <w:rPr>
          <w:b/>
          <w:bCs/>
        </w:rPr>
        <w:t>Sexuality in Adolescence</w:t>
      </w:r>
    </w:p>
    <w:p w14:paraId="2267CF25" w14:textId="77777777" w:rsidR="00EB7896" w:rsidRDefault="00000000">
      <w:pPr>
        <w:spacing w:after="100"/>
      </w:pPr>
      <w:r>
        <w:t>15. Public perception often holds that teen sexual activity and teen pregnancy are rising. What do the actual data show, and what are the main reasons behind these trends?</w:t>
      </w:r>
    </w:p>
    <w:p w14:paraId="038290A4" w14:textId="77777777" w:rsidR="00EB7896" w:rsidRDefault="00000000">
      <w:pPr>
        <w:spacing w:after="100"/>
      </w:pPr>
      <w:r>
        <w:t>16. Explain super-peer theory and the idea of the "media super-peer." How can social media lead teens to misjudge what their peers are actually doing, and why does that matter?</w:t>
      </w:r>
    </w:p>
    <w:p w14:paraId="42F3A105" w14:textId="77777777" w:rsidR="00EB7896" w:rsidRDefault="00000000">
      <w:pPr>
        <w:spacing w:after="100"/>
      </w:pPr>
      <w:r>
        <w:t>17. Why does the text describe pornography as a poor teacher of sex? Identify at least three specific misconceptions that teens may absorb from learning about sex through pornography.</w:t>
      </w:r>
    </w:p>
    <w:p w14:paraId="1775148F" w14:textId="77777777" w:rsidR="00EB7896" w:rsidRDefault="00000000">
      <w:pPr>
        <w:spacing w:after="100"/>
      </w:pPr>
      <w:r>
        <w:t xml:space="preserve">18. The chapter reports that a parent's </w:t>
      </w:r>
      <w:r>
        <w:rPr>
          <w:i/>
          <w:iCs/>
        </w:rPr>
        <w:t>attitudes</w:t>
      </w:r>
      <w:r>
        <w:t xml:space="preserve"> about sex have little effect on </w:t>
      </w:r>
      <w:r>
        <w:rPr>
          <w:i/>
          <w:iCs/>
        </w:rPr>
        <w:t>when</w:t>
      </w:r>
      <w:r>
        <w:t xml:space="preserve"> their teen becomes sexually active, but that parental communication still matters. Resolve this apparent contradiction: what exactly can parents influence, and what can they not?</w:t>
      </w:r>
    </w:p>
    <w:p w14:paraId="01A28054" w14:textId="77777777" w:rsidR="00EB7896" w:rsidRDefault="00000000">
      <w:pPr>
        <w:spacing w:after="120"/>
      </w:pPr>
      <w:r>
        <w:rPr>
          <w:b/>
          <w:bCs/>
        </w:rPr>
        <w:t>Child Sexual Abuse</w:t>
      </w:r>
    </w:p>
    <w:p w14:paraId="5221C9D7" w14:textId="77777777" w:rsidR="00EB7896" w:rsidRDefault="00000000">
      <w:pPr>
        <w:spacing w:after="100"/>
      </w:pPr>
      <w:r>
        <w:t>19. Why is a child considered unable to consent to sexual activity with an adult? What is grooming, and why does it help explain both the guilt many survivors feel and the long delays before abuse is disclosed?</w:t>
      </w:r>
    </w:p>
    <w:p w14:paraId="75492734" w14:textId="77777777" w:rsidR="00EB7896" w:rsidRDefault="00000000">
      <w:pPr>
        <w:spacing w:after="100"/>
      </w:pPr>
      <w:r>
        <w:t>20. What factors tend to make the harm from abuse more severe, and how should the controversial Rind findings be interpreted responsibly? Describe the core elements of evidence-based prevention, and explain why a program focused only on "stranger danger" is inadequate.</w:t>
      </w:r>
    </w:p>
    <w:p w14:paraId="1271E2FD" w14:textId="77777777" w:rsidR="00EB7896" w:rsidRDefault="00000000">
      <w:pPr>
        <w:pStyle w:val="Heading1"/>
      </w:pPr>
      <w:r>
        <w:rPr>
          <w:b w:val="0"/>
          <w:bCs w:val="0"/>
        </w:rPr>
        <w:t>Key Terms</w:t>
      </w:r>
    </w:p>
    <w:p w14:paraId="361DC95F" w14:textId="77777777" w:rsidR="00EB7896" w:rsidRDefault="00000000">
      <w:pPr>
        <w:spacing w:after="120"/>
      </w:pPr>
      <w:r>
        <w:rPr>
          <w:b/>
          <w:bCs/>
        </w:rPr>
        <w:t>Abstinence-only education</w:t>
      </w:r>
      <w:r>
        <w:t xml:space="preserve"> A type of sex education that teaches not having sex until marriage as the only acceptable choice and generally avoids information about contraception. Research finds it does not delay when teens have sex and leaves them less prepared when they do.</w:t>
      </w:r>
    </w:p>
    <w:p w14:paraId="2FC3039A" w14:textId="77777777" w:rsidR="00EB7896" w:rsidRDefault="00000000">
      <w:pPr>
        <w:spacing w:after="120"/>
      </w:pPr>
      <w:r>
        <w:rPr>
          <w:b/>
          <w:bCs/>
        </w:rPr>
        <w:t>Anxious attachment</w:t>
      </w:r>
      <w:r>
        <w:t xml:space="preserve"> An insecure attachment style in which a child is clingy and easily distressed, and at reunion seeks comfort while also resisting it. It reflects uncertainty about whether the caregiver can be relied on. Also called insecure or resistant attachment.</w:t>
      </w:r>
    </w:p>
    <w:p w14:paraId="676DE65D" w14:textId="77777777" w:rsidR="00EB7896" w:rsidRDefault="00000000">
      <w:pPr>
        <w:spacing w:after="120"/>
      </w:pPr>
      <w:r>
        <w:rPr>
          <w:b/>
          <w:bCs/>
        </w:rPr>
        <w:t>Asexual</w:t>
      </w:r>
      <w:r>
        <w:t xml:space="preserve"> Having little or no sexual attraction to others. The chapter uses the term to correct the mistaken idea that children are entirely without sexual feeling or response.</w:t>
      </w:r>
    </w:p>
    <w:p w14:paraId="7E2B5932" w14:textId="77777777" w:rsidR="00EB7896" w:rsidRDefault="00000000">
      <w:pPr>
        <w:spacing w:after="120"/>
      </w:pPr>
      <w:r>
        <w:rPr>
          <w:b/>
          <w:bCs/>
        </w:rPr>
        <w:t>Attachment</w:t>
      </w:r>
      <w:r>
        <w:t xml:space="preserve"> The deep emotional bond that forms between an infant and a primary caregiver in the first years of life. Its quality shapes a person's capacity for emotional and sexual closeness in adulthood.</w:t>
      </w:r>
    </w:p>
    <w:p w14:paraId="6009C414" w14:textId="77777777" w:rsidR="00EB7896" w:rsidRDefault="00000000">
      <w:pPr>
        <w:spacing w:after="120"/>
      </w:pPr>
      <w:r>
        <w:rPr>
          <w:b/>
          <w:bCs/>
        </w:rPr>
        <w:lastRenderedPageBreak/>
        <w:t>Attachment styles</w:t>
      </w:r>
      <w:r>
        <w:t xml:space="preserve"> Consistent patterns in how infants relate to their caregivers, usually grouped as secure, anxious, and avoidant. These early patterns tend to persist and to resemble a person's romantic attachment style as an adult.</w:t>
      </w:r>
    </w:p>
    <w:p w14:paraId="71B42946" w14:textId="77777777" w:rsidR="00EB7896" w:rsidRDefault="00000000">
      <w:pPr>
        <w:spacing w:after="120"/>
      </w:pPr>
      <w:r>
        <w:rPr>
          <w:b/>
          <w:bCs/>
        </w:rPr>
        <w:t>Avoidant attachment</w:t>
      </w:r>
      <w:r>
        <w:t xml:space="preserve"> An insecure attachment style in which a child appears unbothered by separation and ignores or avoids the caregiver at reunion. The outward calm often masks underlying stress rather than reflecting true security.</w:t>
      </w:r>
    </w:p>
    <w:p w14:paraId="27A065DB" w14:textId="77777777" w:rsidR="00EB7896" w:rsidRDefault="00000000">
      <w:pPr>
        <w:spacing w:after="120"/>
      </w:pPr>
      <w:r>
        <w:rPr>
          <w:b/>
          <w:bCs/>
        </w:rPr>
        <w:t>Body map</w:t>
      </w:r>
      <w:r>
        <w:t xml:space="preserve"> A person's developing internal sense of which parts of the body feel good and which feel bad. It begins to form in infancy and is shaped heavily by how caregivers respond to a child's exploration.</w:t>
      </w:r>
    </w:p>
    <w:p w14:paraId="4F704CF6" w14:textId="77777777" w:rsidR="00EB7896" w:rsidRDefault="00000000">
      <w:pPr>
        <w:spacing w:after="120"/>
      </w:pPr>
      <w:r>
        <w:rPr>
          <w:b/>
          <w:bCs/>
        </w:rPr>
        <w:t>Child sexual abuse</w:t>
      </w:r>
      <w:r>
        <w:t xml:space="preserve"> Any form of sexual contact between an adult (or older, more developmentally advanced youth) and a child, in which the older person uses their power to draw the child into sexual activity. It does not require physical contact and always involves a child who cannot meaningfully consent.</w:t>
      </w:r>
    </w:p>
    <w:p w14:paraId="2245615F" w14:textId="77777777" w:rsidR="00EB7896" w:rsidRDefault="00000000">
      <w:pPr>
        <w:spacing w:after="120"/>
      </w:pPr>
      <w:r>
        <w:rPr>
          <w:b/>
          <w:bCs/>
        </w:rPr>
        <w:t>Cognitive dimension</w:t>
      </w:r>
      <w:r>
        <w:t xml:space="preserve"> The strand of sexual development involving a child's growing mental understanding of sex, which develops alongside language and a sense of being a separate self.</w:t>
      </w:r>
    </w:p>
    <w:p w14:paraId="5AB5317B" w14:textId="77777777" w:rsidR="00EB7896" w:rsidRDefault="00000000">
      <w:pPr>
        <w:spacing w:after="120"/>
      </w:pPr>
      <w:r>
        <w:rPr>
          <w:b/>
          <w:bCs/>
        </w:rPr>
        <w:t>Comfort contact</w:t>
      </w:r>
      <w:r>
        <w:t xml:space="preserve"> The warm physical touch that soothes and reassures an infant. In infancy this need is not yet separated from other needs, and being deprived of it can cause lasting harm.</w:t>
      </w:r>
    </w:p>
    <w:p w14:paraId="74382FD2" w14:textId="77777777" w:rsidR="00EB7896" w:rsidRDefault="00000000">
      <w:pPr>
        <w:spacing w:after="120"/>
      </w:pPr>
      <w:r>
        <w:rPr>
          <w:b/>
          <w:bCs/>
        </w:rPr>
        <w:t>Comprehensive sex education</w:t>
      </w:r>
      <w:r>
        <w:t xml:space="preserve"> A type of sex education that respects abstinence as one valid choice while also providing accurate information about contraception, sexually transmitted infections, consent, healthy relationships, and the diversity of sexuality. Research finds it more effective than abstinence-only approaches at reducing teen pregnancy.</w:t>
      </w:r>
    </w:p>
    <w:p w14:paraId="2A8F79F6" w14:textId="77777777" w:rsidR="00EB7896" w:rsidRDefault="00000000">
      <w:pPr>
        <w:spacing w:after="120"/>
      </w:pPr>
      <w:r>
        <w:rPr>
          <w:b/>
          <w:bCs/>
        </w:rPr>
        <w:t>Conspiracy of silence</w:t>
      </w:r>
      <w:r>
        <w:t xml:space="preserve"> The unspoken agreement among the adults around a child never to discuss sex openly. It tends to teach children that sex is a shameful topic.</w:t>
      </w:r>
    </w:p>
    <w:p w14:paraId="5D4690C8" w14:textId="77777777" w:rsidR="00EB7896" w:rsidRDefault="00000000">
      <w:pPr>
        <w:spacing w:after="120"/>
      </w:pPr>
      <w:r>
        <w:rPr>
          <w:b/>
          <w:bCs/>
        </w:rPr>
        <w:t>Erotic dimension</w:t>
      </w:r>
      <w:r>
        <w:t xml:space="preserve"> The strand of sexual development involving how a person comes to experience and interpret pleasure, including whether they associate it with joy or with guilt.</w:t>
      </w:r>
    </w:p>
    <w:p w14:paraId="772D2E42" w14:textId="77777777" w:rsidR="00EB7896" w:rsidRDefault="00000000">
      <w:pPr>
        <w:spacing w:after="120"/>
      </w:pPr>
      <w:r>
        <w:rPr>
          <w:b/>
          <w:bCs/>
        </w:rPr>
        <w:t>Gender constancy</w:t>
      </w:r>
      <w:r>
        <w:t xml:space="preserve"> The understanding, which develops in steps during childhood, that a person's gender is stable over time and is not changed by surface features like a haircut or clothing.</w:t>
      </w:r>
    </w:p>
    <w:p w14:paraId="1B547F82" w14:textId="77777777" w:rsidR="00EB7896" w:rsidRDefault="00000000">
      <w:pPr>
        <w:spacing w:after="120"/>
      </w:pPr>
      <w:r>
        <w:rPr>
          <w:b/>
          <w:bCs/>
        </w:rPr>
        <w:t>Gender dimension</w:t>
      </w:r>
      <w:r>
        <w:t xml:space="preserve"> The strand of sexual development involving how a person's recognition of gender, their own and others', takes shape and grows more sophisticated with age.</w:t>
      </w:r>
    </w:p>
    <w:p w14:paraId="13AC5680" w14:textId="77777777" w:rsidR="00EB7896" w:rsidRDefault="00000000">
      <w:pPr>
        <w:spacing w:after="120"/>
      </w:pPr>
      <w:r>
        <w:rPr>
          <w:b/>
          <w:bCs/>
        </w:rPr>
        <w:t>Grooming</w:t>
      </w:r>
      <w:r>
        <w:t xml:space="preserve"> A gradual process in which an adult known to a child uses trust and affection—starting with attention and gifts and escalating to physical contact—to draw the child into abuse. Because it feels like care at first, it often leaves victims feeling misplaced guilt.</w:t>
      </w:r>
    </w:p>
    <w:p w14:paraId="557F2FC9" w14:textId="77777777" w:rsidR="00EB7896" w:rsidRDefault="00000000">
      <w:pPr>
        <w:spacing w:after="120"/>
      </w:pPr>
      <w:r>
        <w:rPr>
          <w:b/>
          <w:bCs/>
        </w:rPr>
        <w:t>Latency stage</w:t>
      </w:r>
      <w:r>
        <w:t xml:space="preserve"> Freud's proposed period from about age six until puberty during which sexual interest supposedly goes dormant. Modern research does not support the idea that sexuality disappears during these years.</w:t>
      </w:r>
    </w:p>
    <w:p w14:paraId="0B591035" w14:textId="77777777" w:rsidR="00EB7896" w:rsidRDefault="00000000">
      <w:pPr>
        <w:spacing w:after="120"/>
      </w:pPr>
      <w:r>
        <w:rPr>
          <w:b/>
          <w:bCs/>
        </w:rPr>
        <w:t>Love maps</w:t>
      </w:r>
      <w:r>
        <w:t xml:space="preserve"> A person's developing internal picture of what a romantic and sexual relationship should look and feel like. Love maps begin forming in early childhood and grow richer through preadolescence.</w:t>
      </w:r>
    </w:p>
    <w:p w14:paraId="72CF8117" w14:textId="77777777" w:rsidR="00EB7896" w:rsidRDefault="00000000">
      <w:pPr>
        <w:spacing w:after="120"/>
      </w:pPr>
      <w:r>
        <w:rPr>
          <w:b/>
          <w:bCs/>
        </w:rPr>
        <w:t>Masturbation</w:t>
      </w:r>
      <w:r>
        <w:t xml:space="preserve"> Self-touching of the genitals that produces pleasurable feeling. In infancy and early childhood it is unfocused and experienced as self-soothing, with no adult sexual meaning.</w:t>
      </w:r>
    </w:p>
    <w:p w14:paraId="1D984645" w14:textId="77777777" w:rsidR="00EB7896" w:rsidRDefault="00000000">
      <w:pPr>
        <w:spacing w:after="120"/>
      </w:pPr>
      <w:r>
        <w:rPr>
          <w:b/>
          <w:bCs/>
        </w:rPr>
        <w:t>Media super-peer</w:t>
      </w:r>
      <w:r>
        <w:t xml:space="preserve"> The idea that social media can act like an amplified peer group, convincing teens that others are engaging in riskier or more frequent sexual behavior than they actually are, which makes those behaviors seem normal and expected.</w:t>
      </w:r>
    </w:p>
    <w:p w14:paraId="75CC82BB" w14:textId="77777777" w:rsidR="00EB7896" w:rsidRDefault="00000000">
      <w:pPr>
        <w:spacing w:after="120"/>
      </w:pPr>
      <w:r>
        <w:rPr>
          <w:b/>
          <w:bCs/>
        </w:rPr>
        <w:lastRenderedPageBreak/>
        <w:t>Orientation dimension</w:t>
      </w:r>
      <w:r>
        <w:t xml:space="preserve"> The strand of sexual development involving how a person comes to recognize whom they are attracted to and develops the capacity to form romantic and sexual attachments.</w:t>
      </w:r>
    </w:p>
    <w:p w14:paraId="41C02C94" w14:textId="77777777" w:rsidR="00EB7896" w:rsidRDefault="00000000">
      <w:pPr>
        <w:spacing w:after="120"/>
      </w:pPr>
      <w:r>
        <w:rPr>
          <w:b/>
          <w:bCs/>
        </w:rPr>
        <w:t>Secure attachment</w:t>
      </w:r>
      <w:r>
        <w:t xml:space="preserve"> The healthiest and most common attachment style, in which a child uses the caregiver as a safe base, is distressed by separation, and is quickly comforted at reunion. It reflects trust that the caregiver is reliable.</w:t>
      </w:r>
    </w:p>
    <w:p w14:paraId="047B1225" w14:textId="77777777" w:rsidR="00EB7896" w:rsidRDefault="00000000">
      <w:pPr>
        <w:spacing w:after="120"/>
      </w:pPr>
      <w:r>
        <w:rPr>
          <w:b/>
          <w:bCs/>
        </w:rPr>
        <w:t>Sex play</w:t>
      </w:r>
      <w:r>
        <w:t xml:space="preserve"> Curiosity-driven behavior, such as "playing doctor," in which young children show or touch one another's genitals. It reflects exploration and imitation of adult roles rather than adult-style sexual interaction, and it is reported by roughly a quarter to a half of parents.</w:t>
      </w:r>
    </w:p>
    <w:p w14:paraId="0073C9E5" w14:textId="77777777" w:rsidR="00EB7896" w:rsidRDefault="00000000">
      <w:pPr>
        <w:spacing w:after="120"/>
      </w:pPr>
      <w:r>
        <w:rPr>
          <w:b/>
          <w:bCs/>
        </w:rPr>
        <w:t>Sexting</w:t>
      </w:r>
      <w:r>
        <w:t xml:space="preserve"> The sending, receiving, or forwarding of sexually explicit messages, photos, or videos through a phone or other digital device. Roughly one in four adolescents reports having sent such an image of themselves.</w:t>
      </w:r>
    </w:p>
    <w:p w14:paraId="75150F5C" w14:textId="77777777" w:rsidR="00EB7896" w:rsidRDefault="00000000">
      <w:pPr>
        <w:spacing w:after="120"/>
      </w:pPr>
      <w:r>
        <w:rPr>
          <w:b/>
          <w:bCs/>
        </w:rPr>
        <w:t>Sexual self-consciousness</w:t>
      </w:r>
      <w:r>
        <w:t xml:space="preserve"> A new awareness of oneself as a sexual being that emerges in preadolescence, often accompanied by a deliberate search for information about sex.</w:t>
      </w:r>
    </w:p>
    <w:p w14:paraId="43FB2CF7" w14:textId="77777777" w:rsidR="00EB7896" w:rsidRDefault="00000000">
      <w:pPr>
        <w:spacing w:after="120"/>
      </w:pPr>
      <w:r>
        <w:rPr>
          <w:b/>
          <w:bCs/>
        </w:rPr>
        <w:t>Social dimension</w:t>
      </w:r>
      <w:r>
        <w:t xml:space="preserve"> The strand of sexual development involving the degree to which a child's experience of sexuality begins to include other people. Also called the interpersonal dimension.</w:t>
      </w:r>
    </w:p>
    <w:p w14:paraId="15F8DE5E" w14:textId="77777777" w:rsidR="00EB7896" w:rsidRDefault="00000000">
      <w:pPr>
        <w:spacing w:after="120"/>
      </w:pPr>
      <w:r>
        <w:rPr>
          <w:b/>
          <w:bCs/>
        </w:rPr>
        <w:t>Stigmatization</w:t>
      </w:r>
      <w:r>
        <w:t xml:space="preserve"> In the context of abuse, the survivor's sense of feeling permanently "damaged," deviant, or to blame. It is one of the lasting harms that can follow child sexual abuse.</w:t>
      </w:r>
    </w:p>
    <w:p w14:paraId="07777F70" w14:textId="77777777" w:rsidR="00EB7896" w:rsidRDefault="00000000">
      <w:pPr>
        <w:spacing w:after="120"/>
      </w:pPr>
      <w:r>
        <w:rPr>
          <w:b/>
          <w:bCs/>
        </w:rPr>
        <w:t>Strange Situation</w:t>
      </w:r>
      <w:r>
        <w:t xml:space="preserve"> A laboratory procedure developed by Mary Ainsworth for studying attachment, in which a caregiver and infant go through a series of separations and reunions. The reunion behavior reveals the quality of the underlying bond.</w:t>
      </w:r>
    </w:p>
    <w:p w14:paraId="0E60A383" w14:textId="77777777" w:rsidR="00EB7896" w:rsidRDefault="00000000">
      <w:pPr>
        <w:spacing w:after="120"/>
      </w:pPr>
      <w:r>
        <w:rPr>
          <w:b/>
          <w:bCs/>
        </w:rPr>
        <w:t>Super-peer theory</w:t>
      </w:r>
      <w:r>
        <w:t xml:space="preserve"> The idea that media characters and celebrities can set teens' perceived norms for behavior—around sex, alcohol, and drugs—much as a real peer group would, but with far wider reach.</w:t>
      </w:r>
    </w:p>
    <w:p w14:paraId="2C6D986E" w14:textId="77777777" w:rsidR="00EB7896" w:rsidRDefault="00000000">
      <w:pPr>
        <w:spacing w:after="120"/>
      </w:pPr>
      <w:r>
        <w:rPr>
          <w:b/>
          <w:bCs/>
        </w:rPr>
        <w:t>Transitional objects</w:t>
      </w:r>
      <w:r>
        <w:t xml:space="preserve"> Comfort items, such as a favorite blanket or stuffed animal, that a young child clings to and that stand in for the caregiver when the caregiver is away.</w:t>
      </w:r>
    </w:p>
    <w:p w14:paraId="037D8483" w14:textId="77777777" w:rsidR="00EB7896" w:rsidRDefault="00000000">
      <w:pPr>
        <w:pStyle w:val="Heading1"/>
      </w:pPr>
      <w:r>
        <w:rPr>
          <w:b w:val="0"/>
          <w:bCs w:val="0"/>
        </w:rPr>
        <w:t>References</w:t>
      </w:r>
    </w:p>
    <w:p w14:paraId="0151532F" w14:textId="77777777" w:rsidR="00EB7896" w:rsidRDefault="00000000">
      <w:pPr>
        <w:spacing w:after="120"/>
      </w:pPr>
      <w:r>
        <w:t xml:space="preserve">Ainsworth, M. D. S., Blehar, M. C., Waters, E., &amp; Wall, S. (1978). </w:t>
      </w:r>
      <w:r>
        <w:rPr>
          <w:i/>
          <w:iCs/>
        </w:rPr>
        <w:t>Patterns of attachment: A psychological study of the strange situation.</w:t>
      </w:r>
      <w:r>
        <w:t xml:space="preserve"> Lawrence Erlbaum Associates.</w:t>
      </w:r>
    </w:p>
    <w:p w14:paraId="27F0F164" w14:textId="77777777" w:rsidR="00EB7896" w:rsidRDefault="00000000">
      <w:pPr>
        <w:spacing w:after="120"/>
      </w:pPr>
      <w:r>
        <w:t>Barnett, M. D., Maciel, I. V., &amp; Gerner, M. A. (2018). Prevalence and consequences of childhood exposure to parental nudity and sexuality.</w:t>
      </w:r>
    </w:p>
    <w:p w14:paraId="61694F76" w14:textId="77777777" w:rsidR="00EB7896" w:rsidRDefault="00000000">
      <w:pPr>
        <w:spacing w:after="120"/>
      </w:pPr>
      <w:r>
        <w:t xml:space="preserve">Berk, L. E. (2009). </w:t>
      </w:r>
      <w:r>
        <w:rPr>
          <w:i/>
          <w:iCs/>
        </w:rPr>
        <w:t>Child development</w:t>
      </w:r>
      <w:r>
        <w:t xml:space="preserve"> (8th ed.). Pearson.</w:t>
      </w:r>
    </w:p>
    <w:p w14:paraId="201A47CF" w14:textId="77777777" w:rsidR="00EB7896" w:rsidRDefault="00000000">
      <w:pPr>
        <w:spacing w:after="120"/>
      </w:pPr>
      <w:r>
        <w:t xml:space="preserve">Bowlby, J. (1969). </w:t>
      </w:r>
      <w:r>
        <w:rPr>
          <w:i/>
          <w:iCs/>
        </w:rPr>
        <w:t>Attachment and loss: Vol. 1. Attachment.</w:t>
      </w:r>
      <w:r>
        <w:t xml:space="preserve"> Basic Books.</w:t>
      </w:r>
    </w:p>
    <w:p w14:paraId="2B419B94" w14:textId="77777777" w:rsidR="00EB7896" w:rsidRDefault="00000000">
      <w:pPr>
        <w:spacing w:after="120"/>
      </w:pPr>
      <w:r>
        <w:t xml:space="preserve">Broman-Fulks, J. J., Ruggiero, K. J., Hanson, R. F., Smith, D. W., Resnick, H. S., Kilpatrick, D. G., &amp; Saunders, B. E. (2007). Sexual assault disclosure in relation to adolescent mental health. </w:t>
      </w:r>
      <w:r>
        <w:rPr>
          <w:i/>
          <w:iCs/>
        </w:rPr>
        <w:t>Journal of Clinical Child and Adolescent Psychology, 36</w:t>
      </w:r>
      <w:r>
        <w:t>(2), 260–266.</w:t>
      </w:r>
    </w:p>
    <w:p w14:paraId="0EFA4C45" w14:textId="77777777" w:rsidR="00EB7896" w:rsidRDefault="00000000">
      <w:pPr>
        <w:spacing w:after="120"/>
      </w:pPr>
      <w:r>
        <w:t xml:space="preserve">Buhi, E. R., Daley, E. M., Fuhrmann, H. J., &amp; Smith, S. A. (2010). An observational study of how young people search for online sexual health information. </w:t>
      </w:r>
      <w:r>
        <w:rPr>
          <w:i/>
          <w:iCs/>
        </w:rPr>
        <w:t>Journal of American College Health, 58</w:t>
      </w:r>
      <w:r>
        <w:t>(2), 101–111.</w:t>
      </w:r>
    </w:p>
    <w:p w14:paraId="334C9BD4" w14:textId="77777777" w:rsidR="00EB7896" w:rsidRDefault="00000000">
      <w:pPr>
        <w:spacing w:after="120"/>
      </w:pPr>
      <w:r>
        <w:t xml:space="preserve">Cavazos-Rehg, P. A., Krauss, M. J., Spitznagel, E. L., Schootman, M., Bucholz, K. K., Peipert, J. F., Sanders-Thompson, V., Cottler, L. B., &amp; Bierut, L. J. (2009). Age of sexual debut among US adolescents. </w:t>
      </w:r>
      <w:r>
        <w:rPr>
          <w:i/>
          <w:iCs/>
        </w:rPr>
        <w:t>Contraception, 80</w:t>
      </w:r>
      <w:r>
        <w:t>(2), 158–162.</w:t>
      </w:r>
    </w:p>
    <w:p w14:paraId="1D02E6AA" w14:textId="77777777" w:rsidR="00EB7896" w:rsidRDefault="00000000">
      <w:pPr>
        <w:spacing w:after="120"/>
      </w:pPr>
      <w:r>
        <w:lastRenderedPageBreak/>
        <w:t xml:space="preserve">Centers for Disease Control and Prevention. (2017). </w:t>
      </w:r>
      <w:r>
        <w:rPr>
          <w:i/>
          <w:iCs/>
        </w:rPr>
        <w:t>Key statistics from the National Survey of Family Growth.</w:t>
      </w:r>
      <w:r>
        <w:t xml:space="preserve"> U.S. Department of Health and Human Services.</w:t>
      </w:r>
    </w:p>
    <w:p w14:paraId="1357C8A6" w14:textId="77777777" w:rsidR="00EB7896" w:rsidRDefault="00000000">
      <w:pPr>
        <w:spacing w:after="120"/>
      </w:pPr>
      <w:r>
        <w:t xml:space="preserve">Centers for Disease Control and Prevention. (2024). </w:t>
      </w:r>
      <w:r>
        <w:rPr>
          <w:i/>
          <w:iCs/>
        </w:rPr>
        <w:t>About teen pregnancy.</w:t>
      </w:r>
      <w:r>
        <w:t xml:space="preserve"> U.S. Department of Health and Human Services. https://www.cdc.gov/reproductive-health/teen-pregnancy/</w:t>
      </w:r>
    </w:p>
    <w:p w14:paraId="29B94752" w14:textId="77777777" w:rsidR="00EB7896" w:rsidRDefault="00000000">
      <w:pPr>
        <w:spacing w:after="120"/>
      </w:pPr>
      <w:r>
        <w:t xml:space="preserve">Chen, L. P., Murad, M. H., Paras, M. L., Colbenson, K. M., Sattler, A. L., Goranson, E. N., Elamin, M. B., Seime, R. J., Shinozaki, G., Prokop, L. J., &amp; Zirakzadeh, A. (2010). Sexual abuse and lifetime diagnosis of psychiatric disorders: Systematic review and meta-analysis. </w:t>
      </w:r>
      <w:r>
        <w:rPr>
          <w:i/>
          <w:iCs/>
        </w:rPr>
        <w:t>Mayo Clinic Proceedings, 85</w:t>
      </w:r>
      <w:r>
        <w:t>(7), 618–629.</w:t>
      </w:r>
    </w:p>
    <w:p w14:paraId="43F1E569" w14:textId="77777777" w:rsidR="00EB7896" w:rsidRDefault="00000000">
      <w:pPr>
        <w:spacing w:after="120"/>
      </w:pPr>
      <w:r>
        <w:t>Coustan, D. R., &amp; Angelini, D. J. (1995).</w:t>
      </w:r>
    </w:p>
    <w:p w14:paraId="31FAD812" w14:textId="77777777" w:rsidR="00EB7896" w:rsidRDefault="00000000">
      <w:pPr>
        <w:spacing w:after="120"/>
      </w:pPr>
      <w:r>
        <w:t xml:space="preserve">De Graaf, H., &amp; Rademakers, J. (2006). Sexual development of prepubertal children. </w:t>
      </w:r>
      <w:r>
        <w:rPr>
          <w:i/>
          <w:iCs/>
        </w:rPr>
        <w:t>Journal of Psychology &amp; Human Sexuality, 18</w:t>
      </w:r>
      <w:r>
        <w:t>(1), 1–21.</w:t>
      </w:r>
    </w:p>
    <w:p w14:paraId="7F3FE5BB" w14:textId="77777777" w:rsidR="00EB7896" w:rsidRDefault="00000000">
      <w:pPr>
        <w:spacing w:after="120"/>
      </w:pPr>
      <w:r>
        <w:t xml:space="preserve">Elmore, K. C., Scull, T. M., &amp; Kupersmidt, J. B. (2017). Media as a "super peer": How adolescents interpret media messages predicts their perception of alcohol and tobacco use norms. </w:t>
      </w:r>
      <w:r>
        <w:rPr>
          <w:i/>
          <w:iCs/>
        </w:rPr>
        <w:t>Journal of Youth and Adolescence, 46</w:t>
      </w:r>
      <w:r>
        <w:t>(2), 376–387.</w:t>
      </w:r>
    </w:p>
    <w:p w14:paraId="515D23CE" w14:textId="77777777" w:rsidR="00EB7896" w:rsidRDefault="00000000">
      <w:pPr>
        <w:spacing w:after="120"/>
      </w:pPr>
      <w:r>
        <w:t xml:space="preserve">Freud, S. (1953). </w:t>
      </w:r>
      <w:r>
        <w:rPr>
          <w:i/>
          <w:iCs/>
        </w:rPr>
        <w:t>Three essays on the theory of sexuality</w:t>
      </w:r>
      <w:r>
        <w:t xml:space="preserve"> (J. Strachey, Trans.). Hogarth Press. (Original work published 1905)</w:t>
      </w:r>
    </w:p>
    <w:p w14:paraId="7D336CD3" w14:textId="77777777" w:rsidR="00EB7896" w:rsidRDefault="00000000">
      <w:pPr>
        <w:spacing w:after="120"/>
      </w:pPr>
      <w:r>
        <w:t xml:space="preserve">Friedrich, W. N., Fisher, J., Broughton, D., Houston, M., &amp; Shafran, C. R. (1998). Normative sexual behavior in children: A contemporary sample. </w:t>
      </w:r>
      <w:r>
        <w:rPr>
          <w:i/>
          <w:iCs/>
        </w:rPr>
        <w:t>Pediatrics, 101</w:t>
      </w:r>
      <w:r>
        <w:t>(4), e9. https://doi.org/10.1542/peds.101.4.e9</w:t>
      </w:r>
    </w:p>
    <w:p w14:paraId="38E2D66F" w14:textId="77777777" w:rsidR="00EB7896" w:rsidRDefault="00000000">
      <w:pPr>
        <w:spacing w:after="120"/>
      </w:pPr>
      <w:r>
        <w:t xml:space="preserve">Garriguet, D. (2005). Early sexual intercourse. </w:t>
      </w:r>
      <w:r>
        <w:rPr>
          <w:i/>
          <w:iCs/>
        </w:rPr>
        <w:t>Health Reports, 16</w:t>
      </w:r>
      <w:r>
        <w:t>(3), 9–18. Statistics Canada.</w:t>
      </w:r>
    </w:p>
    <w:p w14:paraId="71493CDC" w14:textId="77777777" w:rsidR="00EB7896" w:rsidRDefault="00000000">
      <w:pPr>
        <w:spacing w:after="120"/>
      </w:pPr>
      <w:r>
        <w:t xml:space="preserve">Halpern, H. P., &amp; Perry-Jenkins, M. (2016). Parents' gender ideology and gendered behavior as predictors of children's gender-role attitudes: A longitudinal exploration. </w:t>
      </w:r>
      <w:r>
        <w:rPr>
          <w:i/>
          <w:iCs/>
        </w:rPr>
        <w:t>Sex Roles, 74</w:t>
      </w:r>
      <w:r>
        <w:t>(11–12), 527–542.</w:t>
      </w:r>
    </w:p>
    <w:p w14:paraId="21B0AA47" w14:textId="77777777" w:rsidR="00EB7896" w:rsidRDefault="00000000">
      <w:pPr>
        <w:spacing w:after="120"/>
      </w:pPr>
      <w:r>
        <w:t xml:space="preserve">Hazan, C., &amp; Shaver, P. (1987). Romantic love conceptualized as an attachment process. </w:t>
      </w:r>
      <w:r>
        <w:rPr>
          <w:i/>
          <w:iCs/>
        </w:rPr>
        <w:t>Journal of Personality and Social Psychology, 52</w:t>
      </w:r>
      <w:r>
        <w:t>(3), 511–524. https://doi.org/10.1037/0022-3514.52.3.511</w:t>
      </w:r>
    </w:p>
    <w:p w14:paraId="11811DEB" w14:textId="77777777" w:rsidR="00EB7896" w:rsidRDefault="00000000">
      <w:pPr>
        <w:spacing w:after="120"/>
      </w:pPr>
      <w:r>
        <w:t xml:space="preserve">Herbenick, D., Reece, M., Schick, V., Sanders, S. A., Dodge, B., &amp; Fortenberry, J. D. (2010). Sexual behavior in the United States: Results from a national probability sample of men and women ages 14–94. </w:t>
      </w:r>
      <w:r>
        <w:rPr>
          <w:i/>
          <w:iCs/>
        </w:rPr>
        <w:t>The Journal of Sexual Medicine, 7</w:t>
      </w:r>
      <w:r>
        <w:t>(Suppl. 5), 255–265. https://doi.org/10.1111/j.1743-6109.2010.02012.x</w:t>
      </w:r>
    </w:p>
    <w:p w14:paraId="216575B9" w14:textId="77777777" w:rsidR="00EB7896" w:rsidRDefault="00000000">
      <w:pPr>
        <w:spacing w:after="120"/>
      </w:pPr>
      <w:r>
        <w:t xml:space="preserve">Kearney, M. S., &amp; Levine, P. B. (2012). Why is the teen birth rate in the United States so high and why does it matter? </w:t>
      </w:r>
      <w:r>
        <w:rPr>
          <w:i/>
          <w:iCs/>
        </w:rPr>
        <w:t>Journal of Economic Perspectives, 26</w:t>
      </w:r>
      <w:r>
        <w:t>(2), 141–166. https://doi.org/10.1257/jep.26.2.141</w:t>
      </w:r>
    </w:p>
    <w:p w14:paraId="4C61FA45" w14:textId="77777777" w:rsidR="00EB7896" w:rsidRDefault="00000000">
      <w:pPr>
        <w:spacing w:after="120"/>
      </w:pPr>
      <w:r>
        <w:t>Klass, P. (2018, various).</w:t>
      </w:r>
    </w:p>
    <w:p w14:paraId="65CB0E84" w14:textId="77777777" w:rsidR="00EB7896" w:rsidRDefault="00000000">
      <w:pPr>
        <w:spacing w:after="120"/>
      </w:pPr>
      <w:r>
        <w:t xml:space="preserve">Kohlberg, L. (1966). A cognitive-developmental analysis of children's sex-role concepts and attitudes. In E. E. Maccoby (Ed.), </w:t>
      </w:r>
      <w:r>
        <w:rPr>
          <w:i/>
          <w:iCs/>
        </w:rPr>
        <w:t>The development of sex differences</w:t>
      </w:r>
      <w:r>
        <w:t xml:space="preserve"> (pp. 82–173). Stanford University Press.</w:t>
      </w:r>
    </w:p>
    <w:p w14:paraId="39F8DBE9" w14:textId="77777777" w:rsidR="00EB7896" w:rsidRDefault="00000000">
      <w:pPr>
        <w:spacing w:after="120"/>
      </w:pPr>
      <w:r>
        <w:t xml:space="preserve">Kohler, P. K., Manhart, L. E., &amp; Lafferty, W. E. (2008). Abstinence-only and comprehensive sex education and the initiation of sexual activity and teen pregnancy. </w:t>
      </w:r>
      <w:r>
        <w:rPr>
          <w:i/>
          <w:iCs/>
        </w:rPr>
        <w:t>Journal of Adolescent Health, 42</w:t>
      </w:r>
      <w:r>
        <w:t>(4), 344–351. https://doi.org/10.1016/j.jadohealth.2007.08.026</w:t>
      </w:r>
    </w:p>
    <w:p w14:paraId="1B193A16" w14:textId="77777777" w:rsidR="00EB7896" w:rsidRDefault="00000000">
      <w:pPr>
        <w:spacing w:after="120"/>
      </w:pPr>
      <w:r>
        <w:t xml:space="preserve">Larsson, I., &amp; Svedin, C.-G. (2002). Sexual experiences in childhood: Young adults' recollections. </w:t>
      </w:r>
      <w:r>
        <w:rPr>
          <w:i/>
          <w:iCs/>
        </w:rPr>
        <w:t>Archives of Sexual Behavior, 31</w:t>
      </w:r>
      <w:r>
        <w:t>(3), 263–273. https://doi.org/10.1023/A:1015252903931</w:t>
      </w:r>
    </w:p>
    <w:p w14:paraId="31D61990" w14:textId="77777777" w:rsidR="00EB7896" w:rsidRDefault="00000000">
      <w:pPr>
        <w:spacing w:after="120"/>
      </w:pPr>
      <w:r>
        <w:lastRenderedPageBreak/>
        <w:t xml:space="preserve">Larsson, I., Svedin, C.-G., &amp; Friedrich, W. N. (2000). Differences and similarities in sexual behaviour among preschoolers in Sweden and USA. </w:t>
      </w:r>
      <w:r>
        <w:rPr>
          <w:i/>
          <w:iCs/>
        </w:rPr>
        <w:t>Nordic Journal of Psychiatry, 54</w:t>
      </w:r>
      <w:r>
        <w:t>(4), 251–257.</w:t>
      </w:r>
    </w:p>
    <w:p w14:paraId="7D9F6C4C" w14:textId="77777777" w:rsidR="00EB7896" w:rsidRDefault="00000000">
      <w:pPr>
        <w:spacing w:after="120"/>
      </w:pPr>
      <w:r>
        <w:t xml:space="preserve">Madigan, S., Ly, A., Rash, C. L., Van Ouytsel, J., &amp; Temple, J. R. (2018). Prevalence of multiple forms of sexting behavior among youth: A systematic review and meta-analysis. </w:t>
      </w:r>
      <w:r>
        <w:rPr>
          <w:i/>
          <w:iCs/>
        </w:rPr>
        <w:t>JAMA Pediatrics, 172</w:t>
      </w:r>
      <w:r>
        <w:t>(4), 327–335. https://doi.org/10.1001/jamapediatrics.2017.5314</w:t>
      </w:r>
    </w:p>
    <w:p w14:paraId="680A8848" w14:textId="77777777" w:rsidR="00EB7896" w:rsidRDefault="00000000">
      <w:pPr>
        <w:spacing w:after="120"/>
      </w:pPr>
      <w:r>
        <w:t xml:space="preserve">Maniglio, R. (2009). The impact of child sexual abuse on health: A systematic review of reviews. </w:t>
      </w:r>
      <w:r>
        <w:rPr>
          <w:i/>
          <w:iCs/>
        </w:rPr>
        <w:t>Clinical Psychology Review, 29</w:t>
      </w:r>
      <w:r>
        <w:t>(7), 647–657. https://doi.org/10.1016/j.cpr.2009.08.003.</w:t>
      </w:r>
    </w:p>
    <w:p w14:paraId="771B28EA" w14:textId="77777777" w:rsidR="00EB7896" w:rsidRDefault="00000000">
      <w:pPr>
        <w:spacing w:after="120"/>
      </w:pPr>
      <w:r>
        <w:t xml:space="preserve">Martinson, F. M. (1994). </w:t>
      </w:r>
      <w:r>
        <w:rPr>
          <w:i/>
          <w:iCs/>
        </w:rPr>
        <w:t>The sexual life of children.</w:t>
      </w:r>
      <w:r>
        <w:t xml:space="preserve"> Bergin &amp; Garvey.</w:t>
      </w:r>
    </w:p>
    <w:p w14:paraId="67FD9563" w14:textId="77777777" w:rsidR="00EB7896" w:rsidRDefault="00000000">
      <w:pPr>
        <w:spacing w:after="120"/>
      </w:pPr>
      <w:r>
        <w:t xml:space="preserve">McCloskey, K. A., &amp; Raphael, D. N. (2005). Adult perpetrator gender asymmetries in child sexual assault victim selection. </w:t>
      </w:r>
      <w:r>
        <w:rPr>
          <w:i/>
          <w:iCs/>
        </w:rPr>
        <w:t>Journal of Child Sexual Abuse, 14</w:t>
      </w:r>
      <w:r>
        <w:t>(4), 1–24.</w:t>
      </w:r>
    </w:p>
    <w:p w14:paraId="0658E4E3" w14:textId="77777777" w:rsidR="00EB7896" w:rsidRDefault="00000000">
      <w:pPr>
        <w:spacing w:after="120"/>
      </w:pPr>
      <w:r>
        <w:t xml:space="preserve">Meizner, I. (1987). Sonographic observation of in utero fetal "masturbation." </w:t>
      </w:r>
      <w:r>
        <w:rPr>
          <w:i/>
          <w:iCs/>
        </w:rPr>
        <w:t>Journal of Ultrasound in Medicine, 6</w:t>
      </w:r>
      <w:r>
        <w:t>(2), 111. https://doi.org/10.7863/jum.1987.6.2.111</w:t>
      </w:r>
    </w:p>
    <w:p w14:paraId="1B519DDA" w14:textId="77777777" w:rsidR="00EB7896" w:rsidRDefault="00000000">
      <w:pPr>
        <w:spacing w:after="120"/>
      </w:pPr>
      <w:r>
        <w:t xml:space="preserve">Money, J. (1986). </w:t>
      </w:r>
      <w:r>
        <w:rPr>
          <w:i/>
          <w:iCs/>
        </w:rPr>
        <w:t>Lovemaps: Clinical concepts of sexual/erotic health and pathology, paraphilia, and gender transposition in childhood, adolescence, and maturity.</w:t>
      </w:r>
      <w:r>
        <w:t xml:space="preserve"> Irvington.</w:t>
      </w:r>
    </w:p>
    <w:p w14:paraId="25216F51" w14:textId="77777777" w:rsidR="00EB7896" w:rsidRDefault="00000000">
      <w:pPr>
        <w:spacing w:after="120"/>
      </w:pPr>
      <w:r>
        <w:t xml:space="preserve">Moreno, M. A., Parks, M. R., Zimmerman, F. J., Brito, T. E., &amp; Christakis, D. A. (2009). Display of health risk behaviors on MySpace by adolescents. </w:t>
      </w:r>
      <w:r>
        <w:rPr>
          <w:i/>
          <w:iCs/>
        </w:rPr>
        <w:t>Archives of Pediatrics &amp; Adolescent Medicine, 163</w:t>
      </w:r>
      <w:r>
        <w:t>(1), 27–34.</w:t>
      </w:r>
    </w:p>
    <w:p w14:paraId="0EB835F8" w14:textId="77777777" w:rsidR="00EB7896" w:rsidRDefault="00000000">
      <w:pPr>
        <w:spacing w:after="120"/>
      </w:pPr>
      <w:r>
        <w:t xml:space="preserve">O'Keeffe, G. S., &amp; Clarke-Pearson, K. (2011). The impact of social media on children, adolescents, and families. </w:t>
      </w:r>
      <w:r>
        <w:rPr>
          <w:i/>
          <w:iCs/>
        </w:rPr>
        <w:t>Pediatrics, 127</w:t>
      </w:r>
      <w:r>
        <w:t>(4), 800–804. https://doi.org/10.1542/peds.2011-0054.</w:t>
      </w:r>
    </w:p>
    <w:p w14:paraId="4BFB1FC5" w14:textId="77777777" w:rsidR="00EB7896" w:rsidRDefault="00000000">
      <w:pPr>
        <w:spacing w:after="120"/>
      </w:pPr>
      <w:r>
        <w:t xml:space="preserve">Olson, K. R., Durwood, L., DeMeules, M., &amp; McLaughlin, K. A. (2016). Mental health of transgender children who are supported in their identities. </w:t>
      </w:r>
      <w:r>
        <w:rPr>
          <w:i/>
          <w:iCs/>
        </w:rPr>
        <w:t>Pediatrics, 137</w:t>
      </w:r>
      <w:r>
        <w:t>(3), e20153223. https://doi.org/10.1542/peds.2015-3223</w:t>
      </w:r>
    </w:p>
    <w:p w14:paraId="7BFE96A3" w14:textId="77777777" w:rsidR="00EB7896" w:rsidRDefault="00000000">
      <w:pPr>
        <w:spacing w:after="120"/>
      </w:pPr>
      <w:r>
        <w:t xml:space="preserve">Olson, K. R., Key, A. C., &amp; Eaton, N. R. (2015). Gender cognition in transgender children. </w:t>
      </w:r>
      <w:r>
        <w:rPr>
          <w:i/>
          <w:iCs/>
        </w:rPr>
        <w:t>Psychological Science, 26</w:t>
      </w:r>
      <w:r>
        <w:t>(4), 467–474. https://doi.org/10.1177/0956797614568156</w:t>
      </w:r>
    </w:p>
    <w:p w14:paraId="70E5F5C1" w14:textId="77777777" w:rsidR="00EB7896" w:rsidRDefault="00000000">
      <w:pPr>
        <w:spacing w:after="120"/>
      </w:pPr>
      <w:r>
        <w:t xml:space="preserve">Pereda, N., Guilera, G., Forns, M., &amp; Gómez-Benito, J. (2009). The prevalence of child sexual abuse in community and student samples: A meta-analysis. </w:t>
      </w:r>
      <w:r>
        <w:rPr>
          <w:i/>
          <w:iCs/>
        </w:rPr>
        <w:t>Clinical Psychology Review, 29</w:t>
      </w:r>
      <w:r>
        <w:t>(4), 328–338. https://doi.org/10.1016/j.cpr.2009.02.007</w:t>
      </w:r>
    </w:p>
    <w:p w14:paraId="4111E7C5" w14:textId="77777777" w:rsidR="00EB7896" w:rsidRDefault="00000000">
      <w:pPr>
        <w:spacing w:after="120"/>
      </w:pPr>
      <w:r>
        <w:t xml:space="preserve">Pérez-Fuentes, G., Olfson, M., Villegas, L., Morcillo, C., Wang, S., &amp; Blanco, C. (2013). Prevalence and correlates of child sexual abuse: A national study. </w:t>
      </w:r>
      <w:r>
        <w:rPr>
          <w:i/>
          <w:iCs/>
        </w:rPr>
        <w:t>Comprehensive Psychiatry, 54</w:t>
      </w:r>
      <w:r>
        <w:t>(1), 16–27. https://doi.org/10.1016/j.comppsych.2012.05.010</w:t>
      </w:r>
    </w:p>
    <w:p w14:paraId="66F557BE" w14:textId="77777777" w:rsidR="00EB7896" w:rsidRDefault="00000000">
      <w:pPr>
        <w:spacing w:after="120"/>
      </w:pPr>
      <w:r>
        <w:t xml:space="preserve">Quinn, P. C., Yahr, J., Kuhn, A., Slater, A. M., &amp; Pascalis, O. (2002). Representation of the gender of human faces by infants: A preference for female. </w:t>
      </w:r>
      <w:r>
        <w:rPr>
          <w:i/>
          <w:iCs/>
        </w:rPr>
        <w:t>Perception, 31</w:t>
      </w:r>
      <w:r>
        <w:t>(9), 1109–1121. https://doi.org/10.1068/p3331</w:t>
      </w:r>
    </w:p>
    <w:p w14:paraId="6D33F26E" w14:textId="77777777" w:rsidR="00EB7896" w:rsidRDefault="00000000">
      <w:pPr>
        <w:spacing w:after="120"/>
      </w:pPr>
      <w:r>
        <w:t xml:space="preserve">Rind, B., Tromovitch, P., &amp; Bauserman, R. (1998). A meta-analytic examination of assumed properties of child sexual abuse using college samples. </w:t>
      </w:r>
      <w:r>
        <w:rPr>
          <w:i/>
          <w:iCs/>
        </w:rPr>
        <w:t>Psychological Bulletin, 124</w:t>
      </w:r>
      <w:r>
        <w:t>(1), 22–53. https://doi.org/10.1037/0033-2909.124.1.22</w:t>
      </w:r>
    </w:p>
    <w:p w14:paraId="7CE86111" w14:textId="77777777" w:rsidR="00EB7896" w:rsidRDefault="00000000">
      <w:pPr>
        <w:spacing w:after="120"/>
      </w:pPr>
      <w:r>
        <w:t xml:space="preserve">Robbins, C. L., Schick, V., Reece, M., Herbenick, D., Sanders, S. A., Dodge, B., &amp; Fortenberry, J. D. (2011). Prevalence, frequency, and associations of masturbation with partnered sexual behaviors among U.S. adolescents. </w:t>
      </w:r>
      <w:r>
        <w:rPr>
          <w:i/>
          <w:iCs/>
        </w:rPr>
        <w:t>Archives of Pediatrics &amp; Adolescent Medicine, 165</w:t>
      </w:r>
      <w:r>
        <w:t>(12), 1087–1093. https://doi.org/10.1001/archpediatrics.2011.142</w:t>
      </w:r>
    </w:p>
    <w:p w14:paraId="79E0B3CC" w14:textId="77777777" w:rsidR="00EB7896" w:rsidRDefault="00000000">
      <w:pPr>
        <w:spacing w:after="120"/>
      </w:pPr>
      <w:r>
        <w:t xml:space="preserve">Rothman, E. F., Kaczmarsky, C., Burke, N., Jansen, E., &amp; Baughman, A. (2015). "Without porn … I wouldn't know half the things I know now": A qualitative study of pornography use among a </w:t>
      </w:r>
      <w:r>
        <w:lastRenderedPageBreak/>
        <w:t xml:space="preserve">sample of urban, low-income, Black and Hispanic youth. </w:t>
      </w:r>
      <w:r>
        <w:rPr>
          <w:i/>
          <w:iCs/>
        </w:rPr>
        <w:t>Journal of Sex Research, 52</w:t>
      </w:r>
      <w:r>
        <w:t>(7), 736–746.</w:t>
      </w:r>
    </w:p>
    <w:p w14:paraId="3C5E853B" w14:textId="77777777" w:rsidR="00EB7896" w:rsidRDefault="00000000">
      <w:pPr>
        <w:spacing w:after="120"/>
      </w:pPr>
      <w:r>
        <w:t xml:space="preserve">Sabina, C., Wolak, J., &amp; Finkelhor, D. (2008). The nature and dynamics of Internet pornography exposure for youth. </w:t>
      </w:r>
      <w:r>
        <w:rPr>
          <w:i/>
          <w:iCs/>
        </w:rPr>
        <w:t>CyberPsychology &amp; Behavior, 11</w:t>
      </w:r>
      <w:r>
        <w:t>(6), 691–693. https://doi.org/10.1089/cpb.2007.0179.</w:t>
      </w:r>
    </w:p>
    <w:p w14:paraId="112A0679" w14:textId="77777777" w:rsidR="00EB7896" w:rsidRDefault="00000000">
      <w:pPr>
        <w:spacing w:after="120"/>
      </w:pPr>
      <w:r>
        <w:t xml:space="preserve">Snyder, H. N. (2000). </w:t>
      </w:r>
      <w:r>
        <w:rPr>
          <w:i/>
          <w:iCs/>
        </w:rPr>
        <w:t>Sexual assault of young children as reported to law enforcement: Victim, incident, and offender characteristics.</w:t>
      </w:r>
      <w:r>
        <w:t xml:space="preserve"> U.S. Department of Justice, Bureau of Justice Statistics.</w:t>
      </w:r>
    </w:p>
    <w:p w14:paraId="144701DD" w14:textId="77777777" w:rsidR="00EB7896" w:rsidRDefault="00000000">
      <w:pPr>
        <w:spacing w:after="120"/>
      </w:pPr>
      <w:r>
        <w:t xml:space="preserve">Winnicott, D. W. (1953). Transitional objects and transitional phenomena. </w:t>
      </w:r>
      <w:r>
        <w:rPr>
          <w:i/>
          <w:iCs/>
        </w:rPr>
        <w:t>International Journal of Psychoanalysis, 34</w:t>
      </w:r>
      <w:r>
        <w:t>(2), 89–97.</w:t>
      </w:r>
    </w:p>
    <w:sectPr w:rsidR="00EB78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1D6C7D"/>
    <w:multiLevelType w:val="hybridMultilevel"/>
    <w:tmpl w:val="9B8CC25C"/>
    <w:lvl w:ilvl="0" w:tplc="BB3A54CC">
      <w:start w:val="1"/>
      <w:numFmt w:val="bullet"/>
      <w:lvlText w:val="●"/>
      <w:lvlJc w:val="left"/>
      <w:pPr>
        <w:ind w:left="720" w:hanging="360"/>
      </w:pPr>
    </w:lvl>
    <w:lvl w:ilvl="1" w:tplc="7400BCBA">
      <w:start w:val="1"/>
      <w:numFmt w:val="bullet"/>
      <w:lvlText w:val="○"/>
      <w:lvlJc w:val="left"/>
      <w:pPr>
        <w:ind w:left="1440" w:hanging="360"/>
      </w:pPr>
    </w:lvl>
    <w:lvl w:ilvl="2" w:tplc="B04E2D0E">
      <w:start w:val="1"/>
      <w:numFmt w:val="bullet"/>
      <w:lvlText w:val="■"/>
      <w:lvlJc w:val="left"/>
      <w:pPr>
        <w:ind w:left="2160" w:hanging="360"/>
      </w:pPr>
    </w:lvl>
    <w:lvl w:ilvl="3" w:tplc="C69A76D8">
      <w:start w:val="1"/>
      <w:numFmt w:val="bullet"/>
      <w:lvlText w:val="●"/>
      <w:lvlJc w:val="left"/>
      <w:pPr>
        <w:ind w:left="2880" w:hanging="360"/>
      </w:pPr>
    </w:lvl>
    <w:lvl w:ilvl="4" w:tplc="9AE0FEF6">
      <w:start w:val="1"/>
      <w:numFmt w:val="bullet"/>
      <w:lvlText w:val="○"/>
      <w:lvlJc w:val="left"/>
      <w:pPr>
        <w:ind w:left="3600" w:hanging="360"/>
      </w:pPr>
    </w:lvl>
    <w:lvl w:ilvl="5" w:tplc="A7529328">
      <w:start w:val="1"/>
      <w:numFmt w:val="bullet"/>
      <w:lvlText w:val="■"/>
      <w:lvlJc w:val="left"/>
      <w:pPr>
        <w:ind w:left="4320" w:hanging="360"/>
      </w:pPr>
    </w:lvl>
    <w:lvl w:ilvl="6" w:tplc="DCC29590">
      <w:start w:val="1"/>
      <w:numFmt w:val="bullet"/>
      <w:lvlText w:val="●"/>
      <w:lvlJc w:val="left"/>
      <w:pPr>
        <w:ind w:left="5040" w:hanging="360"/>
      </w:pPr>
    </w:lvl>
    <w:lvl w:ilvl="7" w:tplc="5784CCDE">
      <w:start w:val="1"/>
      <w:numFmt w:val="bullet"/>
      <w:lvlText w:val="●"/>
      <w:lvlJc w:val="left"/>
      <w:pPr>
        <w:ind w:left="5760" w:hanging="360"/>
      </w:pPr>
    </w:lvl>
    <w:lvl w:ilvl="8" w:tplc="FE50F474">
      <w:start w:val="1"/>
      <w:numFmt w:val="bullet"/>
      <w:lvlText w:val="●"/>
      <w:lvlJc w:val="left"/>
      <w:pPr>
        <w:ind w:left="6480" w:hanging="360"/>
      </w:pPr>
    </w:lvl>
  </w:abstractNum>
  <w:num w:numId="1" w16cid:durableId="8177705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896"/>
    <w:rsid w:val="00A51A86"/>
    <w:rsid w:val="00AB6C72"/>
    <w:rsid w:val="00EB7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DE3193"/>
  <w15:docId w15:val="{F65BB4A1-5D22-9844-8219-860A65C9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3D2B56"/>
      <w:sz w:val="30"/>
      <w:szCs w:val="30"/>
    </w:rPr>
  </w:style>
  <w:style w:type="paragraph" w:styleId="Heading2">
    <w:name w:val="heading 2"/>
    <w:uiPriority w:val="9"/>
    <w:unhideWhenUsed/>
    <w:qFormat/>
    <w:pPr>
      <w:spacing w:before="200" w:after="100"/>
      <w:outlineLvl w:val="1"/>
    </w:pPr>
    <w:rPr>
      <w:b/>
      <w:bCs/>
      <w:color w:val="5A3E8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b/>
      <w:bCs/>
      <w:color w:val="3D2B56"/>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12984</Words>
  <Characters>64792</Characters>
  <Application>Microsoft Office Word</Application>
  <DocSecurity>0</DocSecurity>
  <Lines>952</Lines>
  <Paragraphs>255</Paragraphs>
  <ScaleCrop>false</ScaleCrop>
  <Company/>
  <LinksUpToDate>false</LinksUpToDate>
  <CharactersWithSpaces>77521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2</cp:revision>
  <dcterms:created xsi:type="dcterms:W3CDTF">2026-07-02T23:22:00Z</dcterms:created>
  <dcterms:modified xsi:type="dcterms:W3CDTF">2026-07-02T23:22:00Z</dcterms:modified>
</cp:coreProperties>
</file>