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color w:val="2E2E2E"/>
          <w:sz w:val="36"/>
          <w:szCs w:val="36"/>
        </w:rPr>
        <w:t xml:space="preserve">Glossary: Sex and Gender</w:t>
      </w:r>
    </w:p>
    <w:p>
      <w:pPr>
        <w:spacing w:after="320" w:before="0"/>
      </w:pPr>
      <w:r>
        <w:rPr>
          <w:rFonts w:ascii="Calibri" w:cs="Calibri" w:eastAsia="Calibri" w:hAnsi="Calibri"/>
          <w:i/>
          <w:iCs/>
          <w:color w:val="5A5A5A"/>
          <w:sz w:val="24"/>
          <w:szCs w:val="24"/>
        </w:rPr>
        <w:t xml:space="preserve">Chapter X Key Terms</w:t>
      </w:r>
    </w:p>
    <w:p>
      <w:pPr>
        <w:spacing w:after="200" w:before="0" w:line="300"/>
      </w:pPr>
      <w:r>
        <w:rPr>
          <w:rFonts w:ascii="Calibri" w:cs="Calibri" w:eastAsia="Calibri" w:hAnsi="Calibri"/>
          <w:b/>
          <w:bCs/>
          <w:sz w:val="22"/>
          <w:szCs w:val="22"/>
        </w:rPr>
        <w:t xml:space="preserve">2D:4D digit ratio. </w:t>
      </w:r>
      <w:r>
        <w:rPr>
          <w:rFonts w:ascii="Calibri" w:cs="Calibri" w:eastAsia="Calibri" w:hAnsi="Calibri"/>
          <w:sz w:val="22"/>
          <w:szCs w:val="22"/>
        </w:rPr>
        <w:t xml:space="preserve">The ratio of the index (second) finger to the ring (fourth) finger, set before birth and influenced by prenatal testosterone exposure. On average, men have lower 2D:4D ratios than women.</w:t>
      </w:r>
    </w:p>
    <w:p>
      <w:pPr>
        <w:spacing w:after="200" w:before="0" w:line="300"/>
      </w:pPr>
      <w:r>
        <w:rPr>
          <w:rFonts w:ascii="Calibri" w:cs="Calibri" w:eastAsia="Calibri" w:hAnsi="Calibri"/>
          <w:b/>
          <w:bCs/>
          <w:sz w:val="22"/>
          <w:szCs w:val="22"/>
        </w:rPr>
        <w:t xml:space="preserve">5-Alpha Reductase Deficiency (5-ARD). </w:t>
      </w:r>
      <w:r>
        <w:rPr>
          <w:rFonts w:ascii="Calibri" w:cs="Calibri" w:eastAsia="Calibri" w:hAnsi="Calibri"/>
          <w:sz w:val="22"/>
          <w:szCs w:val="22"/>
        </w:rPr>
        <w:t xml:space="preserve">An intersex condition in which an XY person lacks the enzyme needed to convert testosterone into dihydrotestosterone (DHT), the hormone that masculinizes external genitals before birth. Babies are often born with female-appearing or ambiguous genitals; at puberty, the surge of testosterone produces more typically male changes.</w:t>
      </w:r>
    </w:p>
    <w:p>
      <w:pPr>
        <w:spacing w:after="200" w:before="0" w:line="300"/>
      </w:pPr>
      <w:r>
        <w:rPr>
          <w:rFonts w:ascii="Calibri" w:cs="Calibri" w:eastAsia="Calibri" w:hAnsi="Calibri"/>
          <w:b/>
          <w:bCs/>
          <w:sz w:val="22"/>
          <w:szCs w:val="22"/>
        </w:rPr>
        <w:t xml:space="preserve">Analogous organs. </w:t>
      </w:r>
      <w:r>
        <w:rPr>
          <w:rFonts w:ascii="Calibri" w:cs="Calibri" w:eastAsia="Calibri" w:hAnsi="Calibri"/>
          <w:sz w:val="22"/>
          <w:szCs w:val="22"/>
        </w:rPr>
        <w:t xml:space="preserve">Body parts that perform similar functions despite developing from different embryonic tissue.</w:t>
      </w:r>
    </w:p>
    <w:p>
      <w:pPr>
        <w:spacing w:after="200" w:before="0" w:line="300"/>
      </w:pPr>
      <w:r>
        <w:rPr>
          <w:rFonts w:ascii="Calibri" w:cs="Calibri" w:eastAsia="Calibri" w:hAnsi="Calibri"/>
          <w:b/>
          <w:bCs/>
          <w:sz w:val="22"/>
          <w:szCs w:val="22"/>
        </w:rPr>
        <w:t xml:space="preserve">Androgen Insensitivity Syndrome (AIS). </w:t>
      </w:r>
      <w:r>
        <w:rPr>
          <w:rFonts w:ascii="Calibri" w:cs="Calibri" w:eastAsia="Calibri" w:hAnsi="Calibri"/>
          <w:sz w:val="22"/>
          <w:szCs w:val="22"/>
        </w:rPr>
        <w:t xml:space="preserve">An intersex condition in which an XY person produces normal testosterone but the body’s cells cannot respond to it, causing the body to develop along the female pathway. AIS is usually not detected until adolescence, when the expected first period does not happen.</w:t>
      </w:r>
    </w:p>
    <w:p>
      <w:pPr>
        <w:spacing w:after="200" w:before="0" w:line="300"/>
      </w:pPr>
      <w:r>
        <w:rPr>
          <w:rFonts w:ascii="Calibri" w:cs="Calibri" w:eastAsia="Calibri" w:hAnsi="Calibri"/>
          <w:b/>
          <w:bCs/>
          <w:sz w:val="22"/>
          <w:szCs w:val="22"/>
        </w:rPr>
        <w:t xml:space="preserve">Anti-Müllerian hormone (AMH). </w:t>
      </w:r>
      <w:r>
        <w:rPr>
          <w:rFonts w:ascii="Calibri" w:cs="Calibri" w:eastAsia="Calibri" w:hAnsi="Calibri"/>
          <w:sz w:val="22"/>
          <w:szCs w:val="22"/>
        </w:rPr>
        <w:t xml:space="preserve">A hormone produced by the developing testes that causes the Müllerian ducts to break down and disappear, preventing development of the female internal reproductive tract.</w:t>
      </w:r>
    </w:p>
    <w:p>
      <w:pPr>
        <w:spacing w:after="200" w:before="0" w:line="300"/>
      </w:pPr>
      <w:r>
        <w:rPr>
          <w:rFonts w:ascii="Calibri" w:cs="Calibri" w:eastAsia="Calibri" w:hAnsi="Calibri"/>
          <w:b/>
          <w:bCs/>
          <w:sz w:val="22"/>
          <w:szCs w:val="22"/>
        </w:rPr>
        <w:t xml:space="preserve">Binary. </w:t>
      </w:r>
      <w:r>
        <w:rPr>
          <w:rFonts w:ascii="Calibri" w:cs="Calibri" w:eastAsia="Calibri" w:hAnsi="Calibri"/>
          <w:sz w:val="22"/>
          <w:szCs w:val="22"/>
        </w:rPr>
        <w:t xml:space="preserve">A way of thinking that divides something into exactly two opposing categories with nothing in between. Sex and gender are often treated as binary in Western culture.</w:t>
      </w:r>
    </w:p>
    <w:p>
      <w:pPr>
        <w:spacing w:after="200" w:before="0" w:line="300"/>
      </w:pPr>
      <w:r>
        <w:rPr>
          <w:rFonts w:ascii="Calibri" w:cs="Calibri" w:eastAsia="Calibri" w:hAnsi="Calibri"/>
          <w:b/>
          <w:bCs/>
          <w:sz w:val="22"/>
          <w:szCs w:val="22"/>
        </w:rPr>
        <w:t xml:space="preserve">Bipotential gonads. </w:t>
      </w:r>
      <w:r>
        <w:rPr>
          <w:rFonts w:ascii="Calibri" w:cs="Calibri" w:eastAsia="Calibri" w:hAnsi="Calibri"/>
          <w:sz w:val="22"/>
          <w:szCs w:val="22"/>
        </w:rPr>
        <w:t xml:space="preserve">The early reproductive organs in an embryo, before they differentiate into either testes or ovaries. They can become either, depending on whether the SRY gene is active.</w:t>
      </w:r>
    </w:p>
    <w:p>
      <w:pPr>
        <w:spacing w:after="200" w:before="0" w:line="300"/>
      </w:pPr>
      <w:r>
        <w:rPr>
          <w:rFonts w:ascii="Calibri" w:cs="Calibri" w:eastAsia="Calibri" w:hAnsi="Calibri"/>
          <w:b/>
          <w:bCs/>
          <w:sz w:val="22"/>
          <w:szCs w:val="22"/>
        </w:rPr>
        <w:t xml:space="preserve">Bogus pipeline. </w:t>
      </w:r>
      <w:r>
        <w:rPr>
          <w:rFonts w:ascii="Calibri" w:cs="Calibri" w:eastAsia="Calibri" w:hAnsi="Calibri"/>
          <w:sz w:val="22"/>
          <w:szCs w:val="22"/>
        </w:rPr>
        <w:t xml:space="preserve">A research technique in which participants are told they are connected to a lie detector, even though the device is fake. The belief that lies may be caught leads to more honest reporting.</w:t>
      </w:r>
    </w:p>
    <w:p>
      <w:pPr>
        <w:spacing w:after="200" w:before="0" w:line="300"/>
      </w:pPr>
      <w:r>
        <w:rPr>
          <w:rFonts w:ascii="Calibri" w:cs="Calibri" w:eastAsia="Calibri" w:hAnsi="Calibri"/>
          <w:b/>
          <w:bCs/>
          <w:sz w:val="22"/>
          <w:szCs w:val="22"/>
        </w:rPr>
        <w:t xml:space="preserve">Congenital Adrenal Hyperplasia (CAH). </w:t>
      </w:r>
      <w:r>
        <w:rPr>
          <w:rFonts w:ascii="Calibri" w:cs="Calibri" w:eastAsia="Calibri" w:hAnsi="Calibri"/>
          <w:sz w:val="22"/>
          <w:szCs w:val="22"/>
        </w:rPr>
        <w:t xml:space="preserve">An intersex condition in which the adrenal glands produce unusually high levels of androgens, partially masculinizing the genitals of XX fetuses. Most girls and women with CAH have a female gender identity but tend to show more stereotypically masculine interests in childhood.</w:t>
      </w:r>
    </w:p>
    <w:p>
      <w:pPr>
        <w:spacing w:after="200" w:before="0" w:line="300"/>
      </w:pPr>
      <w:r>
        <w:rPr>
          <w:rFonts w:ascii="Calibri" w:cs="Calibri" w:eastAsia="Calibri" w:hAnsi="Calibri"/>
          <w:b/>
          <w:bCs/>
          <w:sz w:val="22"/>
          <w:szCs w:val="22"/>
        </w:rPr>
        <w:t xml:space="preserve">Delayed puberty. </w:t>
      </w:r>
      <w:r>
        <w:rPr>
          <w:rFonts w:ascii="Calibri" w:cs="Calibri" w:eastAsia="Calibri" w:hAnsi="Calibri"/>
          <w:sz w:val="22"/>
          <w:szCs w:val="22"/>
        </w:rPr>
        <w:t xml:space="preserve">Puberty that has not begun by about age 14, usually caused by chronic illness, malnourishment, or a hormonal imbalance. Most cases can be treated.</w:t>
      </w:r>
    </w:p>
    <w:p>
      <w:pPr>
        <w:spacing w:after="200" w:before="0" w:line="300"/>
      </w:pPr>
      <w:r>
        <w:rPr>
          <w:rFonts w:ascii="Calibri" w:cs="Calibri" w:eastAsia="Calibri" w:hAnsi="Calibri"/>
          <w:b/>
          <w:bCs/>
          <w:sz w:val="22"/>
          <w:szCs w:val="22"/>
        </w:rPr>
        <w:t xml:space="preserve">Differences of Sex Development. </w:t>
      </w:r>
      <w:r>
        <w:rPr>
          <w:rFonts w:ascii="Calibri" w:cs="Calibri" w:eastAsia="Calibri" w:hAnsi="Calibri"/>
          <w:sz w:val="22"/>
          <w:szCs w:val="22"/>
        </w:rPr>
        <w:t xml:space="preserve">A neutral medical term for what used to be called Disorders of Sex Development. The shift reflects criticism of language that implies intersex bodies are broken.</w:t>
      </w:r>
    </w:p>
    <w:p>
      <w:pPr>
        <w:spacing w:after="200" w:before="0" w:line="300"/>
      </w:pPr>
      <w:r>
        <w:rPr>
          <w:rFonts w:ascii="Calibri" w:cs="Calibri" w:eastAsia="Calibri" w:hAnsi="Calibri"/>
          <w:b/>
          <w:bCs/>
          <w:sz w:val="22"/>
          <w:szCs w:val="22"/>
        </w:rPr>
        <w:t xml:space="preserve">Disorders of Sex Development (DSDs). </w:t>
      </w:r>
      <w:r>
        <w:rPr>
          <w:rFonts w:ascii="Calibri" w:cs="Calibri" w:eastAsia="Calibri" w:hAnsi="Calibri"/>
          <w:sz w:val="22"/>
          <w:szCs w:val="22"/>
        </w:rPr>
        <w:t xml:space="preserve">A medical term for conditions in which sex development does not follow either of the two typical paths. The term has been criticized for implying intersex bodies are defective; many writers now prefer Differences of Sex Development.</w:t>
      </w:r>
    </w:p>
    <w:p>
      <w:pPr>
        <w:spacing w:after="200" w:before="0" w:line="300"/>
      </w:pPr>
      <w:r>
        <w:rPr>
          <w:rFonts w:ascii="Calibri" w:cs="Calibri" w:eastAsia="Calibri" w:hAnsi="Calibri"/>
          <w:b/>
          <w:bCs/>
          <w:sz w:val="22"/>
          <w:szCs w:val="22"/>
        </w:rPr>
        <w:t xml:space="preserve">Gender expression. </w:t>
      </w:r>
      <w:r>
        <w:rPr>
          <w:rFonts w:ascii="Calibri" w:cs="Calibri" w:eastAsia="Calibri" w:hAnsi="Calibri"/>
          <w:sz w:val="22"/>
          <w:szCs w:val="22"/>
        </w:rPr>
        <w:t xml:space="preserve">How a person displays their gender to the world through clothing, hairstyle, voice, mannerisms, name, and pronouns.</w:t>
      </w:r>
    </w:p>
    <w:p>
      <w:pPr>
        <w:spacing w:after="200" w:before="0" w:line="300"/>
      </w:pPr>
      <w:r>
        <w:rPr>
          <w:rFonts w:ascii="Calibri" w:cs="Calibri" w:eastAsia="Calibri" w:hAnsi="Calibri"/>
          <w:b/>
          <w:bCs/>
          <w:sz w:val="22"/>
          <w:szCs w:val="22"/>
        </w:rPr>
        <w:t xml:space="preserve">Gender identity. </w:t>
      </w:r>
      <w:r>
        <w:rPr>
          <w:rFonts w:ascii="Calibri" w:cs="Calibri" w:eastAsia="Calibri" w:hAnsi="Calibri"/>
          <w:sz w:val="22"/>
          <w:szCs w:val="22"/>
        </w:rPr>
        <w:t xml:space="preserve">A person’s internal sense of being a man, a woman, both, or neither. It is psychological rather than biological and usually, but not always, matches the sex assigned at birth.</w:t>
      </w:r>
    </w:p>
    <w:p>
      <w:pPr>
        <w:spacing w:after="200" w:before="0" w:line="300"/>
      </w:pPr>
      <w:r>
        <w:rPr>
          <w:rFonts w:ascii="Calibri" w:cs="Calibri" w:eastAsia="Calibri" w:hAnsi="Calibri"/>
          <w:b/>
          <w:bCs/>
          <w:sz w:val="22"/>
          <w:szCs w:val="22"/>
        </w:rPr>
        <w:t xml:space="preserve">Gender schema theory. </w:t>
      </w:r>
      <w:r>
        <w:rPr>
          <w:rFonts w:ascii="Calibri" w:cs="Calibri" w:eastAsia="Calibri" w:hAnsi="Calibri"/>
          <w:sz w:val="22"/>
          <w:szCs w:val="22"/>
        </w:rPr>
        <w:t xml:space="preserve">Sandra Bem’s (1981) theory that children build a mental framework about what counts as masculine and feminine, then use that framework to interpret new experiences.</w:t>
      </w:r>
    </w:p>
    <w:p>
      <w:pPr>
        <w:spacing w:after="200" w:before="0" w:line="300"/>
      </w:pPr>
      <w:r>
        <w:rPr>
          <w:rFonts w:ascii="Calibri" w:cs="Calibri" w:eastAsia="Calibri" w:hAnsi="Calibri"/>
          <w:b/>
          <w:bCs/>
          <w:sz w:val="22"/>
          <w:szCs w:val="22"/>
        </w:rPr>
        <w:t xml:space="preserve">Gender similarities hypothesis. </w:t>
      </w:r>
      <w:r>
        <w:rPr>
          <w:rFonts w:ascii="Calibri" w:cs="Calibri" w:eastAsia="Calibri" w:hAnsi="Calibri"/>
          <w:sz w:val="22"/>
          <w:szCs w:val="22"/>
        </w:rPr>
        <w:t xml:space="preserve">Janet Hyde’s (2005) claim, based on decades of research, that men and women are far more alike than different on most psychological traits and abilities.</w:t>
      </w:r>
    </w:p>
    <w:p>
      <w:pPr>
        <w:spacing w:after="200" w:before="0" w:line="300"/>
      </w:pPr>
      <w:r>
        <w:rPr>
          <w:rFonts w:ascii="Calibri" w:cs="Calibri" w:eastAsia="Calibri" w:hAnsi="Calibri"/>
          <w:b/>
          <w:bCs/>
          <w:sz w:val="22"/>
          <w:szCs w:val="22"/>
        </w:rPr>
        <w:t xml:space="preserve">Genital swellings. </w:t>
      </w:r>
      <w:r>
        <w:rPr>
          <w:rFonts w:ascii="Calibri" w:cs="Calibri" w:eastAsia="Calibri" w:hAnsi="Calibri"/>
          <w:sz w:val="22"/>
          <w:szCs w:val="22"/>
        </w:rPr>
        <w:t xml:space="preserve">Two outer folds of tissue in the early embryo that become the scrotum in males or the outer labia in females.</w:t>
      </w:r>
    </w:p>
    <w:p>
      <w:pPr>
        <w:spacing w:after="200" w:before="0" w:line="300"/>
      </w:pPr>
      <w:r>
        <w:rPr>
          <w:rFonts w:ascii="Calibri" w:cs="Calibri" w:eastAsia="Calibri" w:hAnsi="Calibri"/>
          <w:b/>
          <w:bCs/>
          <w:sz w:val="22"/>
          <w:szCs w:val="22"/>
        </w:rPr>
        <w:t xml:space="preserve">Genital tubercle. </w:t>
      </w:r>
      <w:r>
        <w:rPr>
          <w:rFonts w:ascii="Calibri" w:cs="Calibri" w:eastAsia="Calibri" w:hAnsi="Calibri"/>
          <w:sz w:val="22"/>
          <w:szCs w:val="22"/>
        </w:rPr>
        <w:t xml:space="preserve">A small bump of tissue in the early embryo that becomes the glans of the penis in males or the glans of the clitoris in females.</w:t>
      </w:r>
    </w:p>
    <w:p>
      <w:pPr>
        <w:spacing w:after="200" w:before="0" w:line="300"/>
      </w:pPr>
      <w:r>
        <w:rPr>
          <w:rFonts w:ascii="Calibri" w:cs="Calibri" w:eastAsia="Calibri" w:hAnsi="Calibri"/>
          <w:b/>
          <w:bCs/>
          <w:sz w:val="22"/>
          <w:szCs w:val="22"/>
        </w:rPr>
        <w:t xml:space="preserve">Glans of the clitoris. </w:t>
      </w:r>
      <w:r>
        <w:rPr>
          <w:rFonts w:ascii="Calibri" w:cs="Calibri" w:eastAsia="Calibri" w:hAnsi="Calibri"/>
          <w:sz w:val="22"/>
          <w:szCs w:val="22"/>
        </w:rPr>
        <w:t xml:space="preserve">The most sensitive, externally visible part of the clitoris. It develops from the same embryonic tissue (the genital tubercle) as the glans of the penis.</w:t>
      </w:r>
    </w:p>
    <w:p>
      <w:pPr>
        <w:spacing w:after="200" w:before="0" w:line="300"/>
      </w:pPr>
      <w:r>
        <w:rPr>
          <w:rFonts w:ascii="Calibri" w:cs="Calibri" w:eastAsia="Calibri" w:hAnsi="Calibri"/>
          <w:b/>
          <w:bCs/>
          <w:sz w:val="22"/>
          <w:szCs w:val="22"/>
        </w:rPr>
        <w:t xml:space="preserve">Glans of the penis. </w:t>
      </w:r>
      <w:r>
        <w:rPr>
          <w:rFonts w:ascii="Calibri" w:cs="Calibri" w:eastAsia="Calibri" w:hAnsi="Calibri"/>
          <w:sz w:val="22"/>
          <w:szCs w:val="22"/>
        </w:rPr>
        <w:t xml:space="preserve">The rounded head of the penis at the tip of the shaft. It develops from the same embryonic tissue (the genital tubercle) as the glans of the clitoris.</w:t>
      </w:r>
    </w:p>
    <w:p>
      <w:pPr>
        <w:spacing w:after="200" w:before="0" w:line="300"/>
      </w:pPr>
      <w:r>
        <w:rPr>
          <w:rFonts w:ascii="Calibri" w:cs="Calibri" w:eastAsia="Calibri" w:hAnsi="Calibri"/>
          <w:b/>
          <w:bCs/>
          <w:sz w:val="22"/>
          <w:szCs w:val="22"/>
        </w:rPr>
        <w:t xml:space="preserve">Hermaphrodite. </w:t>
      </w:r>
      <w:r>
        <w:rPr>
          <w:rFonts w:ascii="Calibri" w:cs="Calibri" w:eastAsia="Calibri" w:hAnsi="Calibri"/>
          <w:sz w:val="22"/>
          <w:szCs w:val="22"/>
        </w:rPr>
        <w:t xml:space="preserve">An older medical term for an intersex person, now considered inaccurate and offensive. The preferred terms today are intersex or Differences of Sex Development.</w:t>
      </w:r>
    </w:p>
    <w:p>
      <w:pPr>
        <w:spacing w:after="200" w:before="0" w:line="300"/>
      </w:pPr>
      <w:r>
        <w:rPr>
          <w:rFonts w:ascii="Calibri" w:cs="Calibri" w:eastAsia="Calibri" w:hAnsi="Calibri"/>
          <w:b/>
          <w:bCs/>
          <w:sz w:val="22"/>
          <w:szCs w:val="22"/>
        </w:rPr>
        <w:t xml:space="preserve">Homologous organs. </w:t>
      </w:r>
      <w:r>
        <w:rPr>
          <w:rFonts w:ascii="Calibri" w:cs="Calibri" w:eastAsia="Calibri" w:hAnsi="Calibri"/>
          <w:sz w:val="22"/>
          <w:szCs w:val="22"/>
        </w:rPr>
        <w:t xml:space="preserve">Body parts that develop from the same embryonic tissue, even if they end up looking very different. The penis and clitoris are homologous, as are the scrotum and outer labia.</w:t>
      </w:r>
    </w:p>
    <w:p>
      <w:pPr>
        <w:spacing w:after="200" w:before="0" w:line="300"/>
      </w:pPr>
      <w:r>
        <w:rPr>
          <w:rFonts w:ascii="Calibri" w:cs="Calibri" w:eastAsia="Calibri" w:hAnsi="Calibri"/>
          <w:b/>
          <w:bCs/>
          <w:sz w:val="22"/>
          <w:szCs w:val="22"/>
        </w:rPr>
        <w:t xml:space="preserve">Hypothalamus. </w:t>
      </w:r>
      <w:r>
        <w:rPr>
          <w:rFonts w:ascii="Calibri" w:cs="Calibri" w:eastAsia="Calibri" w:hAnsi="Calibri"/>
          <w:sz w:val="22"/>
          <w:szCs w:val="22"/>
        </w:rPr>
        <w:t xml:space="preserve">A small structure at the base of the brain that helps regulate hunger, thirst, body temperature, sleep, and sexual response. Some of its regions show consistent size differences between male and female brains.</w:t>
      </w:r>
    </w:p>
    <w:p>
      <w:pPr>
        <w:spacing w:after="200" w:before="0" w:line="300"/>
      </w:pPr>
      <w:r>
        <w:rPr>
          <w:rFonts w:ascii="Calibri" w:cs="Calibri" w:eastAsia="Calibri" w:hAnsi="Calibri"/>
          <w:b/>
          <w:bCs/>
          <w:sz w:val="22"/>
          <w:szCs w:val="22"/>
        </w:rPr>
        <w:t xml:space="preserve">Inguinal canal. </w:t>
      </w:r>
      <w:r>
        <w:rPr>
          <w:rFonts w:ascii="Calibri" w:cs="Calibri" w:eastAsia="Calibri" w:hAnsi="Calibri"/>
          <w:sz w:val="22"/>
          <w:szCs w:val="22"/>
        </w:rPr>
        <w:t xml:space="preserve">A passageway in the lower abdominal wall through which the testes descend from the abdomen to the scrotum before birth.</w:t>
      </w:r>
    </w:p>
    <w:p>
      <w:pPr>
        <w:spacing w:after="200" w:before="0" w:line="300"/>
      </w:pPr>
      <w:r>
        <w:rPr>
          <w:rFonts w:ascii="Calibri" w:cs="Calibri" w:eastAsia="Calibri" w:hAnsi="Calibri"/>
          <w:b/>
          <w:bCs/>
          <w:sz w:val="22"/>
          <w:szCs w:val="22"/>
        </w:rPr>
        <w:t xml:space="preserve">Inner labia. </w:t>
      </w:r>
      <w:r>
        <w:rPr>
          <w:rFonts w:ascii="Calibri" w:cs="Calibri" w:eastAsia="Calibri" w:hAnsi="Calibri"/>
          <w:sz w:val="22"/>
          <w:szCs w:val="22"/>
        </w:rPr>
        <w:t xml:space="preserve">Two folds of soft tissue surrounding the vaginal opening, just inside the outer labia. They develop from the same embryonic tissue (the urethral folds) as the shaft of the penis.</w:t>
      </w:r>
    </w:p>
    <w:p>
      <w:pPr>
        <w:spacing w:after="200" w:before="0" w:line="300"/>
      </w:pPr>
      <w:r>
        <w:rPr>
          <w:rFonts w:ascii="Calibri" w:cs="Calibri" w:eastAsia="Calibri" w:hAnsi="Calibri"/>
          <w:b/>
          <w:bCs/>
          <w:sz w:val="22"/>
          <w:szCs w:val="22"/>
        </w:rPr>
        <w:t xml:space="preserve">Intersex. </w:t>
      </w:r>
      <w:r>
        <w:rPr>
          <w:rFonts w:ascii="Calibri" w:cs="Calibri" w:eastAsia="Calibri" w:hAnsi="Calibri"/>
          <w:sz w:val="22"/>
          <w:szCs w:val="22"/>
        </w:rPr>
        <w:t xml:space="preserve">A person born with reproductive or sexual anatomy that does not fit the typical male or female patterns. Estimates of prevalence range from about 1 in 1,000 births to roughly 1 percent, depending on which conditions are counted.</w:t>
      </w:r>
    </w:p>
    <w:p>
      <w:pPr>
        <w:spacing w:after="200" w:before="0" w:line="300"/>
      </w:pPr>
      <w:r>
        <w:rPr>
          <w:rFonts w:ascii="Calibri" w:cs="Calibri" w:eastAsia="Calibri" w:hAnsi="Calibri"/>
          <w:b/>
          <w:bCs/>
          <w:sz w:val="22"/>
          <w:szCs w:val="22"/>
        </w:rPr>
        <w:t xml:space="preserve">Klinefelter syndrome (XXY). </w:t>
      </w:r>
      <w:r>
        <w:rPr>
          <w:rFonts w:ascii="Calibri" w:cs="Calibri" w:eastAsia="Calibri" w:hAnsi="Calibri"/>
          <w:sz w:val="22"/>
          <w:szCs w:val="22"/>
        </w:rPr>
        <w:t xml:space="preserve">An intersex condition affecting about 1 in 1,000 male births, in which the person has one Y chromosome plus two or more X chromosomes. Common features include smaller testes, lower testosterone, less body hair, and taller-than-average height.</w:t>
      </w:r>
    </w:p>
    <w:p>
      <w:pPr>
        <w:spacing w:after="200" w:before="0" w:line="300"/>
      </w:pPr>
      <w:r>
        <w:rPr>
          <w:rFonts w:ascii="Calibri" w:cs="Calibri" w:eastAsia="Calibri" w:hAnsi="Calibri"/>
          <w:b/>
          <w:bCs/>
          <w:sz w:val="22"/>
          <w:szCs w:val="22"/>
        </w:rPr>
        <w:t xml:space="preserve">Menarche. </w:t>
      </w:r>
      <w:r>
        <w:rPr>
          <w:rFonts w:ascii="Calibri" w:cs="Calibri" w:eastAsia="Calibri" w:hAnsi="Calibri"/>
          <w:sz w:val="22"/>
          <w:szCs w:val="22"/>
        </w:rPr>
        <w:t xml:space="preserve">A girl’s first menstrual period, marking the beginning of fertility. In the United States, menarche occurs on average around age 12.5.</w:t>
      </w:r>
    </w:p>
    <w:p>
      <w:pPr>
        <w:spacing w:after="200" w:before="0" w:line="300"/>
      </w:pPr>
      <w:r>
        <w:rPr>
          <w:rFonts w:ascii="Calibri" w:cs="Calibri" w:eastAsia="Calibri" w:hAnsi="Calibri"/>
          <w:b/>
          <w:bCs/>
          <w:sz w:val="22"/>
          <w:szCs w:val="22"/>
        </w:rPr>
        <w:t xml:space="preserve">Müllerian ducts. </w:t>
      </w:r>
      <w:r>
        <w:rPr>
          <w:rFonts w:ascii="Calibri" w:cs="Calibri" w:eastAsia="Calibri" w:hAnsi="Calibri"/>
          <w:sz w:val="22"/>
          <w:szCs w:val="22"/>
        </w:rPr>
        <w:t xml:space="preserve">A pair of ducts in the early embryo that develop into the female internal reproductive tract (fallopian tubes, uterus, cervix, and upper vagina). In males, anti-Müllerian hormone causes them to disappear.</w:t>
      </w:r>
    </w:p>
    <w:p>
      <w:pPr>
        <w:spacing w:after="200" w:before="0" w:line="300"/>
      </w:pPr>
      <w:r>
        <w:rPr>
          <w:rFonts w:ascii="Calibri" w:cs="Calibri" w:eastAsia="Calibri" w:hAnsi="Calibri"/>
          <w:b/>
          <w:bCs/>
          <w:sz w:val="22"/>
          <w:szCs w:val="22"/>
        </w:rPr>
        <w:t xml:space="preserve">Neurosexism. </w:t>
      </w:r>
      <w:r>
        <w:rPr>
          <w:rFonts w:ascii="Calibri" w:cs="Calibri" w:eastAsia="Calibri" w:hAnsi="Calibri"/>
          <w:sz w:val="22"/>
          <w:szCs w:val="22"/>
        </w:rPr>
        <w:t xml:space="preserve">A critical term for research that exaggerates biological differences between male and female brains, often using small or weak findings to support broad claims about behavior.</w:t>
      </w:r>
    </w:p>
    <w:p>
      <w:pPr>
        <w:spacing w:after="200" w:before="0" w:line="300"/>
      </w:pPr>
      <w:r>
        <w:rPr>
          <w:rFonts w:ascii="Calibri" w:cs="Calibri" w:eastAsia="Calibri" w:hAnsi="Calibri"/>
          <w:b/>
          <w:bCs/>
          <w:sz w:val="22"/>
          <w:szCs w:val="22"/>
        </w:rPr>
        <w:t xml:space="preserve">Outer labia. </w:t>
      </w:r>
      <w:r>
        <w:rPr>
          <w:rFonts w:ascii="Calibri" w:cs="Calibri" w:eastAsia="Calibri" w:hAnsi="Calibri"/>
          <w:sz w:val="22"/>
          <w:szCs w:val="22"/>
        </w:rPr>
        <w:t xml:space="preserve">Two larger folds of skin and tissue surrounding the inner labia and vaginal opening. They develop from the same embryonic tissue (the genital swellings) as the scrotum.</w:t>
      </w:r>
    </w:p>
    <w:p>
      <w:pPr>
        <w:spacing w:after="200" w:before="0" w:line="300"/>
      </w:pPr>
      <w:r>
        <w:rPr>
          <w:rFonts w:ascii="Calibri" w:cs="Calibri" w:eastAsia="Calibri" w:hAnsi="Calibri"/>
          <w:b/>
          <w:bCs/>
          <w:sz w:val="22"/>
          <w:szCs w:val="22"/>
        </w:rPr>
        <w:t xml:space="preserve">Parental investment theory. </w:t>
      </w:r>
      <w:r>
        <w:rPr>
          <w:rFonts w:ascii="Calibri" w:cs="Calibri" w:eastAsia="Calibri" w:hAnsi="Calibri"/>
          <w:sz w:val="22"/>
          <w:szCs w:val="22"/>
        </w:rPr>
        <w:t xml:space="preserve">An evolutionary theory (Trivers, 1972) proposing that the sex which invests more biological resources in offspring should be choosier about mates, while the sex which invests less should be more open to short-term mating.</w:t>
      </w:r>
    </w:p>
    <w:p>
      <w:pPr>
        <w:spacing w:after="200" w:before="0" w:line="300"/>
      </w:pPr>
      <w:r>
        <w:rPr>
          <w:rFonts w:ascii="Calibri" w:cs="Calibri" w:eastAsia="Calibri" w:hAnsi="Calibri"/>
          <w:b/>
          <w:bCs/>
          <w:sz w:val="22"/>
          <w:szCs w:val="22"/>
        </w:rPr>
        <w:t xml:space="preserve">Percent body fat hypothesis. </w:t>
      </w:r>
      <w:r>
        <w:rPr>
          <w:rFonts w:ascii="Calibri" w:cs="Calibri" w:eastAsia="Calibri" w:hAnsi="Calibri"/>
          <w:sz w:val="22"/>
          <w:szCs w:val="22"/>
        </w:rPr>
        <w:t xml:space="preserve">Frisch and McArthur’s (1974) proposal that menarche cannot begin until a girl’s body has stored enough fat (roughly 17 to 22 percent) to support a possible pregnancy.</w:t>
      </w:r>
    </w:p>
    <w:p>
      <w:pPr>
        <w:spacing w:after="200" w:before="0" w:line="300"/>
      </w:pPr>
      <w:r>
        <w:rPr>
          <w:rFonts w:ascii="Calibri" w:cs="Calibri" w:eastAsia="Calibri" w:hAnsi="Calibri"/>
          <w:b/>
          <w:bCs/>
          <w:sz w:val="22"/>
          <w:szCs w:val="22"/>
        </w:rPr>
        <w:t xml:space="preserve">Precocious puberty. </w:t>
      </w:r>
      <w:r>
        <w:rPr>
          <w:rFonts w:ascii="Calibri" w:cs="Calibri" w:eastAsia="Calibri" w:hAnsi="Calibri"/>
          <w:sz w:val="22"/>
          <w:szCs w:val="22"/>
        </w:rPr>
        <w:t xml:space="preserve">Puberty that begins unusually early, before age 8 in girls or age 9 in boys. Common contributors include childhood obesity and exposure to endocrine disruptors.</w:t>
      </w:r>
    </w:p>
    <w:p>
      <w:pPr>
        <w:spacing w:after="200" w:before="0" w:line="300"/>
      </w:pPr>
      <w:r>
        <w:rPr>
          <w:rFonts w:ascii="Calibri" w:cs="Calibri" w:eastAsia="Calibri" w:hAnsi="Calibri"/>
          <w:b/>
          <w:bCs/>
          <w:sz w:val="22"/>
          <w:szCs w:val="22"/>
        </w:rPr>
        <w:t xml:space="preserve">Prenatal sex differentiation. </w:t>
      </w:r>
      <w:r>
        <w:rPr>
          <w:rFonts w:ascii="Calibri" w:cs="Calibri" w:eastAsia="Calibri" w:hAnsi="Calibri"/>
          <w:sz w:val="22"/>
          <w:szCs w:val="22"/>
        </w:rPr>
        <w:t xml:space="preserve">The developmental process by which a single fertilized egg becomes a body that is recognizably male, female, or somewhere in between.</w:t>
      </w:r>
    </w:p>
    <w:p>
      <w:pPr>
        <w:spacing w:after="200" w:before="0" w:line="300"/>
      </w:pPr>
      <w:r>
        <w:rPr>
          <w:rFonts w:ascii="Calibri" w:cs="Calibri" w:eastAsia="Calibri" w:hAnsi="Calibri"/>
          <w:b/>
          <w:bCs/>
          <w:sz w:val="22"/>
          <w:szCs w:val="22"/>
        </w:rPr>
        <w:t xml:space="preserve">Puberty. </w:t>
      </w:r>
      <w:r>
        <w:rPr>
          <w:rFonts w:ascii="Calibri" w:cs="Calibri" w:eastAsia="Calibri" w:hAnsi="Calibri"/>
          <w:sz w:val="22"/>
          <w:szCs w:val="22"/>
        </w:rPr>
        <w:t xml:space="preserve">The developmental period during which a child’s body transforms into an adult body capable of sexual reproduction. It typically begins between ages 9 and 11 in girls and between ages 10 and 12 in boys.</w:t>
      </w:r>
    </w:p>
    <w:p>
      <w:pPr>
        <w:spacing w:after="200" w:before="0" w:line="300"/>
      </w:pPr>
      <w:r>
        <w:rPr>
          <w:rFonts w:ascii="Calibri" w:cs="Calibri" w:eastAsia="Calibri" w:hAnsi="Calibri"/>
          <w:b/>
          <w:bCs/>
          <w:sz w:val="22"/>
          <w:szCs w:val="22"/>
        </w:rPr>
        <w:t xml:space="preserve">Scrotum. </w:t>
      </w:r>
      <w:r>
        <w:rPr>
          <w:rFonts w:ascii="Calibri" w:cs="Calibri" w:eastAsia="Calibri" w:hAnsi="Calibri"/>
          <w:sz w:val="22"/>
          <w:szCs w:val="22"/>
        </w:rPr>
        <w:t xml:space="preserve">A loose sac of skin behind the penis that contains the two testes. It develops from the same embryonic tissue (the genital swellings) as the outer labia.</w:t>
      </w:r>
    </w:p>
    <w:p>
      <w:pPr>
        <w:spacing w:after="200" w:before="0" w:line="300"/>
      </w:pPr>
      <w:r>
        <w:rPr>
          <w:rFonts w:ascii="Calibri" w:cs="Calibri" w:eastAsia="Calibri" w:hAnsi="Calibri"/>
          <w:b/>
          <w:bCs/>
          <w:sz w:val="22"/>
          <w:szCs w:val="22"/>
        </w:rPr>
        <w:t xml:space="preserve">Sex. </w:t>
      </w:r>
      <w:r>
        <w:rPr>
          <w:rFonts w:ascii="Calibri" w:cs="Calibri" w:eastAsia="Calibri" w:hAnsi="Calibri"/>
          <w:sz w:val="22"/>
          <w:szCs w:val="22"/>
        </w:rPr>
        <w:t xml:space="preserve">The biological category of male or female, assigned at birth based on observable physical features. It is determined by chromosomes, prenatal hormones, and anatomy, but does not always fit cleanly into the two standard categories.</w:t>
      </w:r>
    </w:p>
    <w:p>
      <w:pPr>
        <w:spacing w:after="200" w:before="0" w:line="300"/>
      </w:pPr>
      <w:r>
        <w:rPr>
          <w:rFonts w:ascii="Calibri" w:cs="Calibri" w:eastAsia="Calibri" w:hAnsi="Calibri"/>
          <w:b/>
          <w:bCs/>
          <w:sz w:val="22"/>
          <w:szCs w:val="22"/>
        </w:rPr>
        <w:t xml:space="preserve">Sexual double standard. </w:t>
      </w:r>
      <w:r>
        <w:rPr>
          <w:rFonts w:ascii="Calibri" w:cs="Calibri" w:eastAsia="Calibri" w:hAnsi="Calibri"/>
          <w:sz w:val="22"/>
          <w:szCs w:val="22"/>
        </w:rPr>
        <w:t xml:space="preserve">The pattern by which men and women face different social judgments for the same sexual behavior. A man with many partners is often admired; a woman with the same number is often shamed.</w:t>
      </w:r>
    </w:p>
    <w:p>
      <w:pPr>
        <w:spacing w:after="200" w:before="0" w:line="300"/>
      </w:pPr>
      <w:r>
        <w:rPr>
          <w:rFonts w:ascii="Calibri" w:cs="Calibri" w:eastAsia="Calibri" w:hAnsi="Calibri"/>
          <w:b/>
          <w:bCs/>
          <w:sz w:val="22"/>
          <w:szCs w:val="22"/>
        </w:rPr>
        <w:t xml:space="preserve">Sexual identity. </w:t>
      </w:r>
      <w:r>
        <w:rPr>
          <w:rFonts w:ascii="Calibri" w:cs="Calibri" w:eastAsia="Calibri" w:hAnsi="Calibri"/>
          <w:sz w:val="22"/>
          <w:szCs w:val="22"/>
        </w:rPr>
        <w:t xml:space="preserve">The broadest of the gender-related terms, referring to the whole package of how a person understands themselves as a sexual being. It includes gender identity, gender expression, sexual orientation, body image, and unique sexual interests.</w:t>
      </w:r>
    </w:p>
    <w:p>
      <w:pPr>
        <w:spacing w:after="200" w:before="0" w:line="300"/>
      </w:pPr>
      <w:r>
        <w:rPr>
          <w:rFonts w:ascii="Calibri" w:cs="Calibri" w:eastAsia="Calibri" w:hAnsi="Calibri"/>
          <w:b/>
          <w:bCs/>
          <w:sz w:val="22"/>
          <w:szCs w:val="22"/>
        </w:rPr>
        <w:t xml:space="preserve">Sexual orientation. </w:t>
      </w:r>
      <w:r>
        <w:rPr>
          <w:rFonts w:ascii="Calibri" w:cs="Calibri" w:eastAsia="Calibri" w:hAnsi="Calibri"/>
          <w:sz w:val="22"/>
          <w:szCs w:val="22"/>
        </w:rPr>
        <w:t xml:space="preserve">Which gender or genders a person is romantically and physically attracted to. It is independent of gender identity and gender expression.</w:t>
      </w:r>
    </w:p>
    <w:p>
      <w:pPr>
        <w:spacing w:after="200" w:before="0" w:line="300"/>
      </w:pPr>
      <w:r>
        <w:rPr>
          <w:rFonts w:ascii="Calibri" w:cs="Calibri" w:eastAsia="Calibri" w:hAnsi="Calibri"/>
          <w:b/>
          <w:bCs/>
          <w:sz w:val="22"/>
          <w:szCs w:val="22"/>
        </w:rPr>
        <w:t xml:space="preserve">Sexual scripts. </w:t>
      </w:r>
      <w:r>
        <w:rPr>
          <w:rFonts w:ascii="Calibri" w:cs="Calibri" w:eastAsia="Calibri" w:hAnsi="Calibri"/>
          <w:sz w:val="22"/>
          <w:szCs w:val="22"/>
        </w:rPr>
        <w:t xml:space="preserve">Unwritten cultural rules about how sexual interactions are supposed to unfold — who initiates, who responds, how desire is expressed, and what counts as “normal” sex.</w:t>
      </w:r>
    </w:p>
    <w:p>
      <w:pPr>
        <w:spacing w:after="200" w:before="0" w:line="300"/>
      </w:pPr>
      <w:r>
        <w:rPr>
          <w:rFonts w:ascii="Calibri" w:cs="Calibri" w:eastAsia="Calibri" w:hAnsi="Calibri"/>
          <w:b/>
          <w:bCs/>
          <w:sz w:val="22"/>
          <w:szCs w:val="22"/>
        </w:rPr>
        <w:t xml:space="preserve">Sexually dimorphic nucleus (SDN). </w:t>
      </w:r>
      <w:r>
        <w:rPr>
          <w:rFonts w:ascii="Calibri" w:cs="Calibri" w:eastAsia="Calibri" w:hAnsi="Calibri"/>
          <w:sz w:val="22"/>
          <w:szCs w:val="22"/>
        </w:rPr>
        <w:t xml:space="preserve">A region of the hypothalamus that tends to be larger in male brains than in female brains.</w:t>
      </w:r>
    </w:p>
    <w:p>
      <w:pPr>
        <w:spacing w:after="200" w:before="0" w:line="300"/>
      </w:pPr>
      <w:r>
        <w:rPr>
          <w:rFonts w:ascii="Calibri" w:cs="Calibri" w:eastAsia="Calibri" w:hAnsi="Calibri"/>
          <w:b/>
          <w:bCs/>
          <w:sz w:val="22"/>
          <w:szCs w:val="22"/>
        </w:rPr>
        <w:t xml:space="preserve">Shaft of the penis. </w:t>
      </w:r>
      <w:r>
        <w:rPr>
          <w:rFonts w:ascii="Calibri" w:cs="Calibri" w:eastAsia="Calibri" w:hAnsi="Calibri"/>
          <w:sz w:val="22"/>
          <w:szCs w:val="22"/>
        </w:rPr>
        <w:t xml:space="preserve">The long, visible middle section of the penis between the root and the glans. It forms when the urethral folds fuse along the midline during prenatal development.</w:t>
      </w:r>
    </w:p>
    <w:p>
      <w:pPr>
        <w:spacing w:after="200" w:before="0" w:line="300"/>
      </w:pPr>
      <w:r>
        <w:rPr>
          <w:rFonts w:ascii="Calibri" w:cs="Calibri" w:eastAsia="Calibri" w:hAnsi="Calibri"/>
          <w:b/>
          <w:bCs/>
          <w:sz w:val="22"/>
          <w:szCs w:val="22"/>
        </w:rPr>
        <w:t xml:space="preserve">Social learning. </w:t>
      </w:r>
      <w:r>
        <w:rPr>
          <w:rFonts w:ascii="Calibri" w:cs="Calibri" w:eastAsia="Calibri" w:hAnsi="Calibri"/>
          <w:sz w:val="22"/>
          <w:szCs w:val="22"/>
        </w:rPr>
        <w:t xml:space="preserve">A theory associated with Albert Bandura that most gender differences are learned through reward, punishment, and imitation rather than being built in from birth.</w:t>
      </w:r>
    </w:p>
    <w:p>
      <w:pPr>
        <w:spacing w:after="200" w:before="0" w:line="300"/>
      </w:pPr>
      <w:r>
        <w:rPr>
          <w:rFonts w:ascii="Calibri" w:cs="Calibri" w:eastAsia="Calibri" w:hAnsi="Calibri"/>
          <w:b/>
          <w:bCs/>
          <w:sz w:val="22"/>
          <w:szCs w:val="22"/>
        </w:rPr>
        <w:t xml:space="preserve">Spectrum. </w:t>
      </w:r>
      <w:r>
        <w:rPr>
          <w:rFonts w:ascii="Calibri" w:cs="Calibri" w:eastAsia="Calibri" w:hAnsi="Calibri"/>
          <w:sz w:val="22"/>
          <w:szCs w:val="22"/>
        </w:rPr>
        <w:t xml:space="preserve">A range of possibilities with many valid points along it, often used as an alternative to the binary view of sex and gender. The dimmer-switch image is a common illustration.</w:t>
      </w:r>
    </w:p>
    <w:p>
      <w:pPr>
        <w:spacing w:after="200" w:before="0" w:line="300"/>
      </w:pPr>
      <w:r>
        <w:rPr>
          <w:rFonts w:ascii="Calibri" w:cs="Calibri" w:eastAsia="Calibri" w:hAnsi="Calibri"/>
          <w:b/>
          <w:bCs/>
          <w:sz w:val="22"/>
          <w:szCs w:val="22"/>
        </w:rPr>
        <w:t xml:space="preserve">SRY gene. </w:t>
      </w:r>
      <w:r>
        <w:rPr>
          <w:rFonts w:ascii="Calibri" w:cs="Calibri" w:eastAsia="Calibri" w:hAnsi="Calibri"/>
          <w:sz w:val="22"/>
          <w:szCs w:val="22"/>
        </w:rPr>
        <w:t xml:space="preserve">A small region on the Y chromosome (short for “sex-determining region of the Y”) that triggers the bipotential gonads to develop into testes. Without it, they develop into ovaries by default.</w:t>
      </w:r>
    </w:p>
    <w:p>
      <w:pPr>
        <w:spacing w:after="200" w:before="0" w:line="300"/>
      </w:pPr>
      <w:r>
        <w:rPr>
          <w:rFonts w:ascii="Calibri" w:cs="Calibri" w:eastAsia="Calibri" w:hAnsi="Calibri"/>
          <w:b/>
          <w:bCs/>
          <w:sz w:val="22"/>
          <w:szCs w:val="22"/>
        </w:rPr>
        <w:t xml:space="preserve">Stereotype threat. </w:t>
      </w:r>
      <w:r>
        <w:rPr>
          <w:rFonts w:ascii="Calibri" w:cs="Calibri" w:eastAsia="Calibri" w:hAnsi="Calibri"/>
          <w:sz w:val="22"/>
          <w:szCs w:val="22"/>
        </w:rPr>
        <w:t xml:space="preserve">The anxiety a person feels when they fear confirming a negative stereotype about a group they belong to. The threat itself can interfere with performance, producing the very outcome the person feared.</w:t>
      </w:r>
    </w:p>
    <w:p>
      <w:pPr>
        <w:spacing w:after="200" w:before="0" w:line="300"/>
      </w:pPr>
      <w:r>
        <w:rPr>
          <w:rFonts w:ascii="Calibri" w:cs="Calibri" w:eastAsia="Calibri" w:hAnsi="Calibri"/>
          <w:b/>
          <w:bCs/>
          <w:sz w:val="22"/>
          <w:szCs w:val="22"/>
        </w:rPr>
        <w:t xml:space="preserve">Testosterone. </w:t>
      </w:r>
      <w:r>
        <w:rPr>
          <w:rFonts w:ascii="Calibri" w:cs="Calibri" w:eastAsia="Calibri" w:hAnsi="Calibri"/>
          <w:sz w:val="22"/>
          <w:szCs w:val="22"/>
        </w:rPr>
        <w:t xml:space="preserve">The principal androgen, or “male” sex hormone. It drives the development of male reproductive structures before birth and produces the deepening voice, increased muscle mass, and body hair of puberty.</w:t>
      </w:r>
    </w:p>
    <w:p>
      <w:pPr>
        <w:spacing w:after="200" w:before="0" w:line="300"/>
      </w:pPr>
      <w:r>
        <w:rPr>
          <w:rFonts w:ascii="Calibri" w:cs="Calibri" w:eastAsia="Calibri" w:hAnsi="Calibri"/>
          <w:b/>
          <w:bCs/>
          <w:sz w:val="22"/>
          <w:szCs w:val="22"/>
        </w:rPr>
        <w:t xml:space="preserve">Triple X syndrome (XXX). </w:t>
      </w:r>
      <w:r>
        <w:rPr>
          <w:rFonts w:ascii="Calibri" w:cs="Calibri" w:eastAsia="Calibri" w:hAnsi="Calibri"/>
          <w:sz w:val="22"/>
          <w:szCs w:val="22"/>
        </w:rPr>
        <w:t xml:space="preserve">An intersex condition affecting about 1 in 2,000 female births, in which the person has three X chromosomes. Most women with Triple X have no obvious symptoms and never know they have the condition.</w:t>
      </w:r>
    </w:p>
    <w:p>
      <w:pPr>
        <w:spacing w:after="200" w:before="0" w:line="300"/>
      </w:pPr>
      <w:r>
        <w:rPr>
          <w:rFonts w:ascii="Calibri" w:cs="Calibri" w:eastAsia="Calibri" w:hAnsi="Calibri"/>
          <w:b/>
          <w:bCs/>
          <w:sz w:val="22"/>
          <w:szCs w:val="22"/>
        </w:rPr>
        <w:t xml:space="preserve">Turner syndrome (XO). </w:t>
      </w:r>
      <w:r>
        <w:rPr>
          <w:rFonts w:ascii="Calibri" w:cs="Calibri" w:eastAsia="Calibri" w:hAnsi="Calibri"/>
          <w:sz w:val="22"/>
          <w:szCs w:val="22"/>
        </w:rPr>
        <w:t xml:space="preserve">An intersex condition affecting about 1 in 2,000 to 2,500 female births, in which the person has only one X chromosome. Common features include short stature, a slightly webbed neck, low-set ears, and underdeveloped ovaries.</w:t>
      </w:r>
    </w:p>
    <w:p>
      <w:pPr>
        <w:spacing w:after="200" w:before="0" w:line="300"/>
      </w:pPr>
      <w:r>
        <w:rPr>
          <w:rFonts w:ascii="Calibri" w:cs="Calibri" w:eastAsia="Calibri" w:hAnsi="Calibri"/>
          <w:b/>
          <w:bCs/>
          <w:sz w:val="22"/>
          <w:szCs w:val="22"/>
        </w:rPr>
        <w:t xml:space="preserve">Urethral folds. </w:t>
      </w:r>
      <w:r>
        <w:rPr>
          <w:rFonts w:ascii="Calibri" w:cs="Calibri" w:eastAsia="Calibri" w:hAnsi="Calibri"/>
          <w:sz w:val="22"/>
          <w:szCs w:val="22"/>
        </w:rPr>
        <w:t xml:space="preserve">Two folds of tissue on either side of the genital tubercle in the early embryo. They fuse to form the shaft of the penis in males or remain separate as the inner labia in females.</w:t>
      </w:r>
    </w:p>
    <w:p>
      <w:pPr>
        <w:spacing w:after="200" w:before="0" w:line="300"/>
      </w:pPr>
      <w:r>
        <w:rPr>
          <w:rFonts w:ascii="Calibri" w:cs="Calibri" w:eastAsia="Calibri" w:hAnsi="Calibri"/>
          <w:b/>
          <w:bCs/>
          <w:sz w:val="22"/>
          <w:szCs w:val="22"/>
        </w:rPr>
        <w:t xml:space="preserve">Wolffian ducts. </w:t>
      </w:r>
      <w:r>
        <w:rPr>
          <w:rFonts w:ascii="Calibri" w:cs="Calibri" w:eastAsia="Calibri" w:hAnsi="Calibri"/>
          <w:sz w:val="22"/>
          <w:szCs w:val="22"/>
        </w:rPr>
        <w:t xml:space="preserve">A pair of ducts in the early embryo that, in the presence of testosterone, develop into the male internal reproductive structures (epididymis, vas deferens, and seminal vesicles). In females, they break down and disappear.</w:t>
      </w:r>
    </w:p>
    <w:p>
      <w:pPr>
        <w:spacing w:after="200" w:before="0" w:line="300"/>
      </w:pPr>
      <w:r>
        <w:rPr>
          <w:rFonts w:ascii="Calibri" w:cs="Calibri" w:eastAsia="Calibri" w:hAnsi="Calibri"/>
          <w:b/>
          <w:bCs/>
          <w:sz w:val="22"/>
          <w:szCs w:val="22"/>
        </w:rPr>
        <w:t xml:space="preserve">XYY syndrome. </w:t>
      </w:r>
      <w:r>
        <w:rPr>
          <w:rFonts w:ascii="Calibri" w:cs="Calibri" w:eastAsia="Calibri" w:hAnsi="Calibri"/>
          <w:sz w:val="22"/>
          <w:szCs w:val="22"/>
        </w:rPr>
        <w:t xml:space="preserve">An intersex condition affecting about 1 in 1,500 male births, in which the person has one X chromosome and two Y chromosomes. Most are taller than average; some have mild learning differences.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 Sex and Gender</dc:title>
  <dc:creator>Claude</dc:creator>
  <cp:lastModifiedBy>Un-named</cp:lastModifiedBy>
  <cp:revision>1</cp:revision>
  <dcterms:created xsi:type="dcterms:W3CDTF">2026-05-28T21:28:12.718Z</dcterms:created>
  <dcterms:modified xsi:type="dcterms:W3CDTF">2026-05-28T21:28:12.718Z</dcterms:modified>
</cp:coreProperties>
</file>

<file path=docProps/custom.xml><?xml version="1.0" encoding="utf-8"?>
<Properties xmlns="http://schemas.openxmlformats.org/officeDocument/2006/custom-properties" xmlns:vt="http://schemas.openxmlformats.org/officeDocument/2006/docPropsVTypes"/>
</file>