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AD83" w14:textId="77777777" w:rsidR="00C137F1" w:rsidRPr="00C137F1" w:rsidRDefault="00C137F1" w:rsidP="00C137F1">
      <w:pPr>
        <w:spacing w:after="0" w:line="240" w:lineRule="auto"/>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br/>
        <w:t>Human Sexuality</w:t>
      </w:r>
    </w:p>
    <w:p w14:paraId="29273C27" w14:textId="77777777" w:rsidR="00C137F1" w:rsidRPr="00C137F1" w:rsidRDefault="00C137F1" w:rsidP="00C137F1">
      <w:pPr>
        <w:spacing w:after="0" w:line="240" w:lineRule="auto"/>
        <w:rPr>
          <w:rFonts w:ascii="Times New Roman" w:eastAsia="Times New Roman" w:hAnsi="Times New Roman" w:cs="Times New Roman"/>
          <w:color w:val="A5B4FC"/>
          <w:kern w:val="0"/>
          <w:sz w:val="18"/>
          <w:szCs w:val="18"/>
          <w14:ligatures w14:val="none"/>
        </w:rPr>
      </w:pPr>
      <w:r w:rsidRPr="00C137F1">
        <w:rPr>
          <w:rFonts w:ascii="Times New Roman" w:eastAsia="Times New Roman" w:hAnsi="Times New Roman" w:cs="Times New Roman"/>
          <w:color w:val="A5B4FC"/>
          <w:kern w:val="0"/>
          <w:sz w:val="18"/>
          <w:szCs w:val="18"/>
          <w14:ligatures w14:val="none"/>
        </w:rPr>
        <w:t>Ch. 5 · Fertility</w:t>
      </w:r>
    </w:p>
    <w:p w14:paraId="613B7B88" w14:textId="77777777" w:rsidR="00C137F1" w:rsidRPr="00C137F1" w:rsidRDefault="00C137F1" w:rsidP="00C137F1">
      <w:pPr>
        <w:spacing w:after="0" w:line="240" w:lineRule="auto"/>
        <w:rPr>
          <w:rFonts w:ascii="Times New Roman" w:eastAsia="Times New Roman" w:hAnsi="Times New Roman" w:cs="Times New Roman"/>
          <w:kern w:val="0"/>
          <w14:ligatures w14:val="none"/>
        </w:rPr>
      </w:pPr>
      <w:hyperlink r:id="rId5" w:history="1">
        <w:r w:rsidRPr="00C137F1">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41FF08AB" w14:textId="77777777" w:rsidR="00C137F1" w:rsidRPr="00C137F1" w:rsidRDefault="00C137F1" w:rsidP="00C137F1">
      <w:pPr>
        <w:spacing w:after="0" w:line="240" w:lineRule="auto"/>
        <w:rPr>
          <w:rFonts w:ascii="Times New Roman" w:eastAsia="Times New Roman" w:hAnsi="Times New Roman" w:cs="Times New Roman"/>
          <w:kern w:val="0"/>
          <w14:ligatures w14:val="none"/>
        </w:rPr>
      </w:pPr>
      <w:hyperlink r:id="rId6" w:history="1">
        <w:r w:rsidRPr="00C137F1">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C137F1">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C137F1">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C137F1">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6FFC500D" w14:textId="77777777" w:rsidR="00C137F1" w:rsidRPr="00C137F1" w:rsidRDefault="00C137F1" w:rsidP="00C137F1">
      <w:pPr>
        <w:spacing w:after="0" w:line="240" w:lineRule="auto"/>
        <w:rPr>
          <w:rFonts w:ascii="Times New Roman" w:eastAsia="Times New Roman" w:hAnsi="Times New Roman" w:cs="Times New Roman"/>
          <w:kern w:val="0"/>
          <w14:ligatures w14:val="none"/>
        </w:rPr>
      </w:pPr>
      <w:hyperlink r:id="rId8" w:history="1">
        <w:r w:rsidRPr="00C137F1">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r:id="rId9" w:history="1">
        <w:r w:rsidRPr="00C137F1">
          <w:rPr>
            <w:rFonts w:ascii="Arial" w:eastAsia="Times New Roman" w:hAnsi="Arial" w:cs="Arial"/>
            <w:color w:val="1C1917"/>
            <w:kern w:val="0"/>
            <w:sz w:val="20"/>
            <w:szCs w:val="20"/>
            <w:bdr w:val="none" w:sz="0" w:space="0" w:color="auto" w:frame="1"/>
            <w14:ligatures w14:val="none"/>
          </w:rPr>
          <w:t>Next Chapter →</w:t>
        </w:r>
      </w:hyperlink>
    </w:p>
    <w:p w14:paraId="3D97EAF3" w14:textId="77777777" w:rsidR="00C137F1" w:rsidRPr="00C137F1" w:rsidRDefault="001477F7" w:rsidP="00C137F1">
      <w:pPr>
        <w:spacing w:before="240" w:after="240" w:line="240" w:lineRule="auto"/>
        <w:rPr>
          <w:rFonts w:ascii="Times New Roman" w:eastAsia="Times New Roman" w:hAnsi="Times New Roman" w:cs="Times New Roman"/>
          <w:kern w:val="0"/>
          <w14:ligatures w14:val="none"/>
        </w:rPr>
      </w:pPr>
      <w:r w:rsidRPr="001477F7">
        <w:rPr>
          <w:rFonts w:ascii="Times New Roman" w:eastAsia="Times New Roman" w:hAnsi="Times New Roman" w:cs="Times New Roman"/>
          <w:noProof/>
          <w:kern w:val="0"/>
        </w:rPr>
        <w:pict w14:anchorId="0C07FF1A">
          <v:rect id="_x0000_i1026" alt="" style="width:468pt;height:.05pt;mso-width-percent:0;mso-height-percent:0;mso-width-percent:0;mso-height-percent:0" o:hralign="center" o:hrstd="t" o:hr="t" fillcolor="#a0a0a0" stroked="f"/>
        </w:pict>
      </w:r>
    </w:p>
    <w:p w14:paraId="081D393C" w14:textId="77777777" w:rsidR="00C137F1" w:rsidRPr="00C137F1" w:rsidRDefault="00C137F1" w:rsidP="00C137F1">
      <w:pPr>
        <w:spacing w:after="0" w:line="240" w:lineRule="auto"/>
        <w:rPr>
          <w:rFonts w:ascii="Times New Roman" w:eastAsia="Times New Roman" w:hAnsi="Times New Roman" w:cs="Times New Roman"/>
          <w:b/>
          <w:bCs/>
          <w:caps/>
          <w:color w:val="818CF8"/>
          <w:spacing w:val="23"/>
          <w:kern w:val="0"/>
          <w:sz w:val="15"/>
          <w:szCs w:val="15"/>
          <w14:ligatures w14:val="none"/>
        </w:rPr>
      </w:pPr>
      <w:r w:rsidRPr="00C137F1">
        <w:rPr>
          <w:rFonts w:ascii="Times New Roman" w:eastAsia="Times New Roman" w:hAnsi="Times New Roman" w:cs="Times New Roman"/>
          <w:b/>
          <w:bCs/>
          <w:caps/>
          <w:color w:val="818CF8"/>
          <w:spacing w:val="23"/>
          <w:kern w:val="0"/>
          <w:sz w:val="15"/>
          <w:szCs w:val="15"/>
          <w14:ligatures w14:val="none"/>
        </w:rPr>
        <w:t>In This Chapter</w:t>
      </w:r>
    </w:p>
    <w:p w14:paraId="642954D0"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intro" w:history="1">
        <w:r w:rsidRPr="00C137F1">
          <w:rPr>
            <w:rFonts w:ascii="Times New Roman" w:eastAsia="Times New Roman" w:hAnsi="Times New Roman" w:cs="Times New Roman"/>
            <w:color w:val="C7D2FE"/>
            <w:kern w:val="0"/>
            <w:sz w:val="20"/>
            <w:szCs w:val="20"/>
            <w14:ligatures w14:val="none"/>
          </w:rPr>
          <w:t>What Do You Already Know?</w:t>
        </w:r>
      </w:hyperlink>
    </w:p>
    <w:p w14:paraId="20A79B3D"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C137F1">
          <w:rPr>
            <w:rFonts w:ascii="Times New Roman" w:eastAsia="Times New Roman" w:hAnsi="Times New Roman" w:cs="Times New Roman"/>
            <w:color w:val="C7D2FE"/>
            <w:kern w:val="0"/>
            <w:sz w:val="20"/>
            <w:szCs w:val="20"/>
            <w14:ligatures w14:val="none"/>
          </w:rPr>
          <w:t>5.1 Female Fertility</w:t>
        </w:r>
      </w:hyperlink>
    </w:p>
    <w:p w14:paraId="58FB274F"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1-cycle" w:history="1">
        <w:r w:rsidRPr="00C137F1">
          <w:rPr>
            <w:rFonts w:ascii="Times New Roman" w:eastAsia="Times New Roman" w:hAnsi="Times New Roman" w:cs="Times New Roman"/>
            <w:color w:val="818CF8"/>
            <w:kern w:val="0"/>
            <w:sz w:val="18"/>
            <w:szCs w:val="18"/>
            <w14:ligatures w14:val="none"/>
          </w:rPr>
          <w:t>The Menstrual Cycle</w:t>
        </w:r>
      </w:hyperlink>
    </w:p>
    <w:p w14:paraId="361FEBB9"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1-tracking" w:history="1">
        <w:r w:rsidRPr="00C137F1">
          <w:rPr>
            <w:rFonts w:ascii="Times New Roman" w:eastAsia="Times New Roman" w:hAnsi="Times New Roman" w:cs="Times New Roman"/>
            <w:color w:val="818CF8"/>
            <w:kern w:val="0"/>
            <w:sz w:val="18"/>
            <w:szCs w:val="18"/>
            <w14:ligatures w14:val="none"/>
          </w:rPr>
          <w:t>Tracking Ovulation</w:t>
        </w:r>
      </w:hyperlink>
    </w:p>
    <w:p w14:paraId="01A2F2E0"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1-problems" w:history="1">
        <w:r w:rsidRPr="00C137F1">
          <w:rPr>
            <w:rFonts w:ascii="Times New Roman" w:eastAsia="Times New Roman" w:hAnsi="Times New Roman" w:cs="Times New Roman"/>
            <w:color w:val="818CF8"/>
            <w:kern w:val="0"/>
            <w:sz w:val="18"/>
            <w:szCs w:val="18"/>
            <w14:ligatures w14:val="none"/>
          </w:rPr>
          <w:t>When the Cycle Causes Problems</w:t>
        </w:r>
      </w:hyperlink>
    </w:p>
    <w:p w14:paraId="634C269B"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1-psychology" w:history="1">
        <w:r w:rsidRPr="00C137F1">
          <w:rPr>
            <w:rFonts w:ascii="Times New Roman" w:eastAsia="Times New Roman" w:hAnsi="Times New Roman" w:cs="Times New Roman"/>
            <w:color w:val="818CF8"/>
            <w:kern w:val="0"/>
            <w:sz w:val="18"/>
            <w:szCs w:val="18"/>
            <w14:ligatures w14:val="none"/>
          </w:rPr>
          <w:t>The Psychology of Menstruation</w:t>
        </w:r>
      </w:hyperlink>
    </w:p>
    <w:p w14:paraId="7B720117"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C137F1">
          <w:rPr>
            <w:rFonts w:ascii="Times New Roman" w:eastAsia="Times New Roman" w:hAnsi="Times New Roman" w:cs="Times New Roman"/>
            <w:color w:val="C7D2FE"/>
            <w:kern w:val="0"/>
            <w:sz w:val="20"/>
            <w:szCs w:val="20"/>
            <w14:ligatures w14:val="none"/>
          </w:rPr>
          <w:t>5.2 Male Fertility</w:t>
        </w:r>
      </w:hyperlink>
    </w:p>
    <w:p w14:paraId="5FA0D387"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2-sperm" w:history="1">
        <w:r w:rsidRPr="00C137F1">
          <w:rPr>
            <w:rFonts w:ascii="Times New Roman" w:eastAsia="Times New Roman" w:hAnsi="Times New Roman" w:cs="Times New Roman"/>
            <w:color w:val="818CF8"/>
            <w:kern w:val="0"/>
            <w:sz w:val="18"/>
            <w:szCs w:val="18"/>
            <w14:ligatures w14:val="none"/>
          </w:rPr>
          <w:t>Sperm Production</w:t>
        </w:r>
      </w:hyperlink>
    </w:p>
    <w:p w14:paraId="37DFCBC5"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C137F1">
          <w:rPr>
            <w:rFonts w:ascii="Times New Roman" w:eastAsia="Times New Roman" w:hAnsi="Times New Roman" w:cs="Times New Roman"/>
            <w:color w:val="C7D2FE"/>
            <w:kern w:val="0"/>
            <w:sz w:val="20"/>
            <w:szCs w:val="20"/>
            <w14:ligatures w14:val="none"/>
          </w:rPr>
          <w:t>5.3 Infertility</w:t>
        </w:r>
      </w:hyperlink>
    </w:p>
    <w:p w14:paraId="1F99035C"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3-causes" w:history="1">
        <w:r w:rsidRPr="00C137F1">
          <w:rPr>
            <w:rFonts w:ascii="Times New Roman" w:eastAsia="Times New Roman" w:hAnsi="Times New Roman" w:cs="Times New Roman"/>
            <w:color w:val="818CF8"/>
            <w:kern w:val="0"/>
            <w:sz w:val="18"/>
            <w:szCs w:val="18"/>
            <w14:ligatures w14:val="none"/>
          </w:rPr>
          <w:t>What Causes Infertility?</w:t>
        </w:r>
      </w:hyperlink>
    </w:p>
    <w:p w14:paraId="4C229C24"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3-treating" w:history="1">
        <w:r w:rsidRPr="00C137F1">
          <w:rPr>
            <w:rFonts w:ascii="Times New Roman" w:eastAsia="Times New Roman" w:hAnsi="Times New Roman" w:cs="Times New Roman"/>
            <w:color w:val="818CF8"/>
            <w:kern w:val="0"/>
            <w:sz w:val="18"/>
            <w:szCs w:val="18"/>
            <w14:ligatures w14:val="none"/>
          </w:rPr>
          <w:t>Treating Infertility</w:t>
        </w:r>
      </w:hyperlink>
    </w:p>
    <w:p w14:paraId="66CCE200"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ection4" w:history="1">
        <w:r w:rsidRPr="00C137F1">
          <w:rPr>
            <w:rFonts w:ascii="Times New Roman" w:eastAsia="Times New Roman" w:hAnsi="Times New Roman" w:cs="Times New Roman"/>
            <w:color w:val="C7D2FE"/>
            <w:kern w:val="0"/>
            <w:sz w:val="20"/>
            <w:szCs w:val="20"/>
            <w14:ligatures w14:val="none"/>
          </w:rPr>
          <w:t>5.4 Fertility in Aging</w:t>
        </w:r>
      </w:hyperlink>
    </w:p>
    <w:p w14:paraId="5D06FA6E"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4-menopause" w:history="1">
        <w:r w:rsidRPr="00C137F1">
          <w:rPr>
            <w:rFonts w:ascii="Times New Roman" w:eastAsia="Times New Roman" w:hAnsi="Times New Roman" w:cs="Times New Roman"/>
            <w:color w:val="818CF8"/>
            <w:kern w:val="0"/>
            <w:sz w:val="18"/>
            <w:szCs w:val="18"/>
            <w14:ligatures w14:val="none"/>
          </w:rPr>
          <w:t>Menopause</w:t>
        </w:r>
      </w:hyperlink>
    </w:p>
    <w:p w14:paraId="6FC24565"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4-andropause" w:history="1">
        <w:r w:rsidRPr="00C137F1">
          <w:rPr>
            <w:rFonts w:ascii="Times New Roman" w:eastAsia="Times New Roman" w:hAnsi="Times New Roman" w:cs="Times New Roman"/>
            <w:color w:val="818CF8"/>
            <w:kern w:val="0"/>
            <w:sz w:val="18"/>
            <w:szCs w:val="18"/>
            <w14:ligatures w14:val="none"/>
          </w:rPr>
          <w:t>Andropause</w:t>
        </w:r>
      </w:hyperlink>
    </w:p>
    <w:p w14:paraId="0AED2210"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closing" w:history="1">
        <w:r w:rsidRPr="00C137F1">
          <w:rPr>
            <w:rFonts w:ascii="Times New Roman" w:eastAsia="Times New Roman" w:hAnsi="Times New Roman" w:cs="Times New Roman"/>
            <w:color w:val="C7D2FE"/>
            <w:kern w:val="0"/>
            <w:sz w:val="20"/>
            <w:szCs w:val="20"/>
            <w14:ligatures w14:val="none"/>
          </w:rPr>
          <w:t>Looking Ahead</w:t>
        </w:r>
      </w:hyperlink>
    </w:p>
    <w:p w14:paraId="464088B8"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C137F1">
          <w:rPr>
            <w:rFonts w:ascii="Times New Roman" w:eastAsia="Times New Roman" w:hAnsi="Times New Roman" w:cs="Times New Roman"/>
            <w:color w:val="C7D2FE"/>
            <w:kern w:val="0"/>
            <w:sz w:val="20"/>
            <w:szCs w:val="20"/>
            <w14:ligatures w14:val="none"/>
          </w:rPr>
          <w:t>Study Guide</w:t>
        </w:r>
      </w:hyperlink>
    </w:p>
    <w:p w14:paraId="34C9CA92" w14:textId="77777777" w:rsidR="00C137F1" w:rsidRPr="00C137F1" w:rsidRDefault="00C137F1" w:rsidP="00C137F1">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C137F1">
          <w:rPr>
            <w:rFonts w:ascii="Times New Roman" w:eastAsia="Times New Roman" w:hAnsi="Times New Roman" w:cs="Times New Roman"/>
            <w:color w:val="C7D2FE"/>
            <w:kern w:val="0"/>
            <w:sz w:val="20"/>
            <w:szCs w:val="20"/>
            <w14:ligatures w14:val="none"/>
          </w:rPr>
          <w:t>Key Terms</w:t>
        </w:r>
      </w:hyperlink>
    </w:p>
    <w:p w14:paraId="3C6D00B5" w14:textId="77777777" w:rsidR="00C137F1" w:rsidRPr="00C137F1" w:rsidRDefault="001477F7" w:rsidP="00C137F1">
      <w:pPr>
        <w:spacing w:before="240" w:after="240" w:line="240" w:lineRule="auto"/>
        <w:rPr>
          <w:rFonts w:ascii="Times New Roman" w:eastAsia="Times New Roman" w:hAnsi="Times New Roman" w:cs="Times New Roman"/>
          <w:kern w:val="0"/>
          <w14:ligatures w14:val="none"/>
        </w:rPr>
      </w:pPr>
      <w:r w:rsidRPr="001477F7">
        <w:rPr>
          <w:rFonts w:ascii="Times New Roman" w:eastAsia="Times New Roman" w:hAnsi="Times New Roman" w:cs="Times New Roman"/>
          <w:noProof/>
          <w:kern w:val="0"/>
        </w:rPr>
        <w:pict w14:anchorId="09C13557">
          <v:rect id="_x0000_i1025" alt="" style="width:468pt;height:.05pt;mso-width-percent:0;mso-height-percent:0;mso-width-percent:0;mso-height-percent:0" o:hralign="center" o:hrstd="t" o:hr="t" fillcolor="#a0a0a0" stroked="f"/>
        </w:pict>
      </w:r>
    </w:p>
    <w:p w14:paraId="3CC0E60A" w14:textId="77777777"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Apple Color Emoji" w:eastAsia="Times New Roman" w:hAnsi="Apple Color Emoji" w:cs="Apple Color Emoji"/>
          <w:kern w:val="0"/>
          <w14:ligatures w14:val="none"/>
        </w:rPr>
        <w:t>🖨</w:t>
      </w:r>
      <w:r w:rsidRPr="00C137F1">
        <w:rPr>
          <w:rFonts w:ascii="Times New Roman" w:eastAsia="Times New Roman" w:hAnsi="Times New Roman" w:cs="Times New Roman"/>
          <w:kern w:val="0"/>
          <w14:ligatures w14:val="none"/>
        </w:rPr>
        <w:t xml:space="preserve"> Print</w:t>
      </w:r>
      <w:r w:rsidRPr="00C137F1">
        <w:rPr>
          <w:rFonts w:ascii="Apple Color Emoji" w:eastAsia="Times New Roman" w:hAnsi="Apple Color Emoji" w:cs="Apple Color Emoji"/>
          <w:kern w:val="0"/>
          <w14:ligatures w14:val="none"/>
        </w:rPr>
        <w:t>⬇</w:t>
      </w:r>
      <w:r w:rsidRPr="00C137F1">
        <w:rPr>
          <w:rFonts w:ascii="Times New Roman" w:eastAsia="Times New Roman" w:hAnsi="Times New Roman" w:cs="Times New Roman"/>
          <w:kern w:val="0"/>
          <w14:ligatures w14:val="none"/>
        </w:rPr>
        <w:t xml:space="preserve"> PDF</w:t>
      </w:r>
    </w:p>
    <w:p w14:paraId="4F45CFA5" w14:textId="77777777" w:rsidR="00C137F1" w:rsidRPr="00C137F1" w:rsidRDefault="00C137F1" w:rsidP="00C137F1">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C137F1">
        <w:rPr>
          <w:rFonts w:ascii="Times New Roman" w:eastAsia="Times New Roman" w:hAnsi="Times New Roman" w:cs="Times New Roman"/>
          <w:b/>
          <w:bCs/>
          <w:caps/>
          <w:color w:val="9CA3AF"/>
          <w:spacing w:val="30"/>
          <w:kern w:val="0"/>
          <w:sz w:val="36"/>
          <w:szCs w:val="36"/>
          <w14:ligatures w14:val="none"/>
        </w:rPr>
        <w:t>Human Sexuality</w:t>
      </w:r>
    </w:p>
    <w:p w14:paraId="443BC7C1" w14:textId="77777777" w:rsidR="00C137F1" w:rsidRPr="00C137F1" w:rsidRDefault="00C137F1" w:rsidP="00C137F1">
      <w:pPr>
        <w:spacing w:after="0" w:line="240" w:lineRule="auto"/>
        <w:rPr>
          <w:rFonts w:ascii="Times New Roman" w:eastAsia="Times New Roman" w:hAnsi="Times New Roman" w:cs="Times New Roman"/>
          <w:b/>
          <w:bCs/>
          <w:caps/>
          <w:color w:val="F37D26"/>
          <w:spacing w:val="60"/>
          <w:kern w:val="0"/>
          <w:sz w:val="17"/>
          <w:szCs w:val="17"/>
          <w14:ligatures w14:val="none"/>
        </w:rPr>
      </w:pPr>
      <w:r w:rsidRPr="00C137F1">
        <w:rPr>
          <w:rFonts w:ascii="Times New Roman" w:eastAsia="Times New Roman" w:hAnsi="Times New Roman" w:cs="Times New Roman"/>
          <w:b/>
          <w:bCs/>
          <w:caps/>
          <w:color w:val="F37D26"/>
          <w:spacing w:val="60"/>
          <w:kern w:val="0"/>
          <w:sz w:val="17"/>
          <w:szCs w:val="17"/>
          <w14:ligatures w14:val="none"/>
        </w:rPr>
        <w:t>Chapter 5</w:t>
      </w:r>
    </w:p>
    <w:p w14:paraId="446B16A6" w14:textId="77777777" w:rsidR="00C137F1" w:rsidRPr="00C137F1" w:rsidRDefault="00C137F1" w:rsidP="00C137F1">
      <w:pPr>
        <w:spacing w:after="210" w:line="240" w:lineRule="auto"/>
        <w:outlineLvl w:val="0"/>
        <w:rPr>
          <w:rFonts w:ascii="Times New Roman" w:eastAsia="Times New Roman" w:hAnsi="Times New Roman" w:cs="Times New Roman"/>
          <w:b/>
          <w:bCs/>
          <w:color w:val="FFFFFF"/>
          <w:kern w:val="36"/>
          <w:sz w:val="57"/>
          <w:szCs w:val="57"/>
          <w14:ligatures w14:val="none"/>
        </w:rPr>
      </w:pPr>
      <w:r w:rsidRPr="00C137F1">
        <w:rPr>
          <w:rFonts w:ascii="Times New Roman" w:eastAsia="Times New Roman" w:hAnsi="Times New Roman" w:cs="Times New Roman"/>
          <w:b/>
          <w:bCs/>
          <w:color w:val="FFFFFF"/>
          <w:kern w:val="36"/>
          <w:sz w:val="57"/>
          <w:szCs w:val="57"/>
          <w14:ligatures w14:val="none"/>
        </w:rPr>
        <w:t>Fertility</w:t>
      </w:r>
    </w:p>
    <w:p w14:paraId="5B50A87B" w14:textId="77777777" w:rsidR="00C137F1" w:rsidRPr="00C137F1" w:rsidRDefault="00C137F1" w:rsidP="00C137F1">
      <w:pPr>
        <w:spacing w:after="300" w:line="240" w:lineRule="auto"/>
        <w:jc w:val="both"/>
        <w:rPr>
          <w:rFonts w:ascii="Times New Roman" w:eastAsia="Times New Roman" w:hAnsi="Times New Roman" w:cs="Times New Roman"/>
          <w:kern w:val="0"/>
          <w:sz w:val="23"/>
          <w:szCs w:val="23"/>
          <w14:ligatures w14:val="none"/>
        </w:rPr>
      </w:pPr>
      <w:r w:rsidRPr="00C137F1">
        <w:rPr>
          <w:rFonts w:ascii="Times New Roman" w:eastAsia="Times New Roman" w:hAnsi="Times New Roman" w:cs="Times New Roman"/>
          <w:kern w:val="0"/>
          <w:sz w:val="23"/>
          <w:szCs w:val="23"/>
          <w14:ligatures w14:val="none"/>
        </w:rPr>
        <w:t>How bodies make eggs and sperm, why some people struggle to conceive, and what changes with age — separating what we actually know about fertility from what we only think we know.</w:t>
      </w:r>
    </w:p>
    <w:p w14:paraId="405C7025" w14:textId="67E602B5" w:rsidR="00C137F1" w:rsidRPr="00C137F1" w:rsidRDefault="00C137F1" w:rsidP="00C137F1">
      <w:pPr>
        <w:spacing w:after="0" w:line="240" w:lineRule="auto"/>
        <w:rPr>
          <w:rFonts w:ascii="Times New Roman" w:eastAsia="Times New Roman" w:hAnsi="Times New Roman" w:cs="Times New Roman"/>
          <w:kern w:val="0"/>
          <w14:ligatures w14:val="none"/>
        </w:rPr>
      </w:pPr>
      <w:hyperlink w:anchor="study-guide" w:history="1">
        <w:r w:rsidRPr="00C137F1">
          <w:rPr>
            <w:rFonts w:ascii="Apple Color Emoji" w:eastAsia="Times New Roman" w:hAnsi="Apple Color Emoji" w:cs="Apple Color Emoji"/>
            <w:b/>
            <w:bCs/>
            <w:color w:val="6D28D9"/>
            <w:kern w:val="0"/>
            <w:sz w:val="21"/>
            <w:szCs w:val="21"/>
            <w:bdr w:val="single" w:sz="6" w:space="8" w:color="6D28D9" w:frame="1"/>
            <w14:ligatures w14:val="none"/>
          </w:rPr>
          <w:t>📝</w:t>
        </w:r>
        <w:r w:rsidRPr="00C137F1">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C137F1">
          <w:rPr>
            <w:rFonts w:ascii="Apple Color Emoji" w:eastAsia="Times New Roman" w:hAnsi="Apple Color Emoji" w:cs="Apple Color Emoji"/>
            <w:b/>
            <w:bCs/>
            <w:color w:val="6D28D9"/>
            <w:kern w:val="0"/>
            <w:sz w:val="21"/>
            <w:szCs w:val="21"/>
            <w:bdr w:val="single" w:sz="6" w:space="8" w:color="6D28D9" w:frame="1"/>
            <w14:ligatures w14:val="none"/>
          </w:rPr>
          <w:t>🔑</w:t>
        </w:r>
        <w:r w:rsidRPr="00C137F1">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"img/banner.png"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322AF974" wp14:editId="71446510">
                <wp:extent cx="302260" cy="302260"/>
                <wp:effectExtent l="0" t="0" r="0" b="0"/>
                <wp:docPr id="1309441430" name="Rectangle 30" descr="Chapter banner illustrating the theme of fertil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912F5" id="Rectangle 30" o:spid="_x0000_s1026" alt="Chapter banner illustrating the theme of fertilit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p>
    <w:p w14:paraId="3546FFC7" w14:textId="77777777" w:rsidR="00C137F1" w:rsidRPr="00C137F1" w:rsidRDefault="00C137F1" w:rsidP="00C137F1">
      <w:pPr>
        <w:spacing w:before="660" w:after="600" w:line="240" w:lineRule="auto"/>
        <w:outlineLvl w:val="0"/>
        <w:rPr>
          <w:rFonts w:ascii="Times New Roman" w:eastAsia="Times New Roman" w:hAnsi="Times New Roman" w:cs="Times New Roman"/>
          <w:b/>
          <w:bCs/>
          <w:color w:val="FFFFFF"/>
          <w:kern w:val="36"/>
          <w:sz w:val="30"/>
          <w:szCs w:val="30"/>
          <w14:ligatures w14:val="none"/>
        </w:rPr>
      </w:pPr>
      <w:r w:rsidRPr="00C137F1">
        <w:rPr>
          <w:rFonts w:ascii="Times New Roman" w:eastAsia="Times New Roman" w:hAnsi="Times New Roman" w:cs="Times New Roman"/>
          <w:b/>
          <w:bCs/>
          <w:color w:val="FFFFFF"/>
          <w:kern w:val="36"/>
          <w:sz w:val="30"/>
          <w:szCs w:val="30"/>
          <w14:ligatures w14:val="none"/>
        </w:rPr>
        <w:t>What Do You Already Know About Your Body?</w:t>
      </w:r>
    </w:p>
    <w:p w14:paraId="7FCF41F1"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Quick quiz. True or false?</w:t>
      </w:r>
    </w:p>
    <w:p w14:paraId="4D21B3C9" w14:textId="77777777" w:rsidR="00C137F1" w:rsidRPr="00C137F1" w:rsidRDefault="00C137F1" w:rsidP="00C137F1">
      <w:pPr>
        <w:numPr>
          <w:ilvl w:val="0"/>
          <w:numId w:val="2"/>
        </w:numPr>
        <w:spacing w:after="9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lastRenderedPageBreak/>
        <w:t>You can't get pregnant during your period.</w:t>
      </w:r>
    </w:p>
    <w:p w14:paraId="20FAFBD1" w14:textId="77777777" w:rsidR="00C137F1" w:rsidRPr="00C137F1" w:rsidRDefault="00C137F1" w:rsidP="00C137F1">
      <w:pPr>
        <w:numPr>
          <w:ilvl w:val="0"/>
          <w:numId w:val="2"/>
        </w:numPr>
        <w:spacing w:after="9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PMS is mostly in a person's head.</w:t>
      </w:r>
    </w:p>
    <w:p w14:paraId="579B3394" w14:textId="77777777" w:rsidR="00C137F1" w:rsidRPr="00C137F1" w:rsidRDefault="00C137F1" w:rsidP="00C137F1">
      <w:pPr>
        <w:numPr>
          <w:ilvl w:val="0"/>
          <w:numId w:val="2"/>
        </w:numPr>
        <w:spacing w:after="9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Menopause happens when a woman's body runs out of eggs.</w:t>
      </w:r>
    </w:p>
    <w:p w14:paraId="78168682" w14:textId="77777777" w:rsidR="00C137F1" w:rsidRPr="00C137F1" w:rsidRDefault="00C137F1" w:rsidP="00C137F1">
      <w:pPr>
        <w:numPr>
          <w:ilvl w:val="0"/>
          <w:numId w:val="2"/>
        </w:numPr>
        <w:spacing w:after="9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Human sperm counts have been plummeting for decades.</w:t>
      </w:r>
    </w:p>
    <w:p w14:paraId="13332FF3"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What are your answers? How confident are you? If you feel a bit lost, don't worry, you're not alone. Most of us built our understanding of fertility out of spare parts: a rushed health class, some stuff you read on social media, friends who don't actually know any more than you do. The result is a patchwork of half-truths, old wives' tales, and confident guessing.</w:t>
      </w:r>
    </w:p>
    <w:p w14:paraId="2DC34762"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This chapter is the repair job. We'll take the things "everybody knows" about fertility — how bodies make eggs and sperm, why some people struggle to conceive, what changes with age — and hold them up to the light. You may already know a lot about these topics. But I'm willing to bet that some of what you "know" is actually wrong.</w:t>
      </w:r>
    </w:p>
    <w:p w14:paraId="379646BB"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Let's start where the cycle of life literally begins each month.</w:t>
      </w:r>
    </w:p>
    <w:p w14:paraId="1B243C64" w14:textId="77777777" w:rsidR="00C137F1" w:rsidRPr="00C137F1" w:rsidRDefault="00C137F1" w:rsidP="00C137F1">
      <w:pPr>
        <w:spacing w:after="0" w:line="240" w:lineRule="auto"/>
        <w:outlineLvl w:val="0"/>
        <w:rPr>
          <w:rFonts w:ascii="Times New Roman" w:eastAsia="Times New Roman" w:hAnsi="Times New Roman" w:cs="Times New Roman"/>
          <w:b/>
          <w:bCs/>
          <w:color w:val="FFFFFF"/>
          <w:kern w:val="36"/>
          <w:sz w:val="30"/>
          <w:szCs w:val="30"/>
          <w14:ligatures w14:val="none"/>
        </w:rPr>
      </w:pPr>
      <w:r w:rsidRPr="00C137F1">
        <w:rPr>
          <w:rFonts w:ascii="Times New Roman" w:eastAsia="Times New Roman" w:hAnsi="Times New Roman" w:cs="Times New Roman"/>
          <w:b/>
          <w:bCs/>
          <w:color w:val="F3F126"/>
          <w:kern w:val="36"/>
          <w:sz w:val="30"/>
          <w:szCs w:val="30"/>
          <w14:ligatures w14:val="none"/>
        </w:rPr>
        <w:t>5.1</w:t>
      </w:r>
      <w:r w:rsidRPr="00C137F1">
        <w:rPr>
          <w:rFonts w:ascii="Times New Roman" w:eastAsia="Times New Roman" w:hAnsi="Times New Roman" w:cs="Times New Roman"/>
          <w:b/>
          <w:bCs/>
          <w:color w:val="FFFFFF"/>
          <w:kern w:val="36"/>
          <w:sz w:val="30"/>
          <w:szCs w:val="30"/>
          <w14:ligatures w14:val="none"/>
        </w:rPr>
        <w:t> Female Fertility</w:t>
      </w:r>
    </w:p>
    <w:p w14:paraId="582D949B"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female reproductive system runs on a roughly monthly rhythm called the </w:t>
      </w:r>
      <w:r w:rsidRPr="00C137F1">
        <w:rPr>
          <w:rFonts w:ascii="Times New Roman" w:eastAsia="Times New Roman" w:hAnsi="Times New Roman" w:cs="Times New Roman"/>
          <w:b/>
          <w:bCs/>
          <w:color w:val="6D28D9"/>
          <w:kern w:val="0"/>
          <w14:ligatures w14:val="none"/>
        </w:rPr>
        <w:t>menstrual cycle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Before we follow that cycle, it helps to know what chemical messengers run the show.</w:t>
      </w:r>
    </w:p>
    <w:p w14:paraId="67AAD4B3"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brain sends out hormones to start the monthly cycle: </w:t>
      </w:r>
      <w:r w:rsidRPr="00C137F1">
        <w:rPr>
          <w:rFonts w:ascii="Times New Roman" w:eastAsia="Times New Roman" w:hAnsi="Times New Roman" w:cs="Times New Roman"/>
          <w:b/>
          <w:bCs/>
          <w:color w:val="6D28D9"/>
          <w:kern w:val="0"/>
          <w14:ligatures w14:val="none"/>
        </w:rPr>
        <w:t>follicle stimulating hormone (FSH)</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and </w:t>
      </w:r>
      <w:r w:rsidRPr="00C137F1">
        <w:rPr>
          <w:rFonts w:ascii="Times New Roman" w:eastAsia="Times New Roman" w:hAnsi="Times New Roman" w:cs="Times New Roman"/>
          <w:b/>
          <w:bCs/>
          <w:color w:val="6D28D9"/>
          <w:kern w:val="0"/>
          <w14:ligatures w14:val="none"/>
        </w:rPr>
        <w:t>luteinizing hormone (LH)</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These travel down to the ovaries and tell them what to do. The ovaries reply with their own messages, mainly two hormones called </w:t>
      </w:r>
      <w:r w:rsidRPr="00C137F1">
        <w:rPr>
          <w:rFonts w:ascii="Times New Roman" w:eastAsia="Times New Roman" w:hAnsi="Times New Roman" w:cs="Times New Roman"/>
          <w:b/>
          <w:bCs/>
          <w:color w:val="6D28D9"/>
          <w:kern w:val="0"/>
          <w14:ligatures w14:val="none"/>
        </w:rPr>
        <w:t>estrogen</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and </w:t>
      </w:r>
      <w:r w:rsidRPr="00C137F1">
        <w:rPr>
          <w:rFonts w:ascii="Times New Roman" w:eastAsia="Times New Roman" w:hAnsi="Times New Roman" w:cs="Times New Roman"/>
          <w:b/>
          <w:bCs/>
          <w:color w:val="6D28D9"/>
          <w:kern w:val="0"/>
          <w14:ligatures w14:val="none"/>
        </w:rPr>
        <w:t>progesterone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The back-and-forth works like a thermostat: the brain sends a signal, the ovaries respond, and that response tells the brain whether to keep sending or ease off. The thing to remember is the basic loop — brain talks to ovaries, ovaries talk back. That conversation is what drives everything below </w:t>
      </w:r>
      <w:r w:rsidRPr="00C137F1">
        <w:rPr>
          <w:rFonts w:ascii="Times New Roman" w:eastAsia="Times New Roman" w:hAnsi="Times New Roman" w:cs="Times New Roman"/>
          <w:b/>
          <w:bCs/>
          <w:color w:val="111827"/>
          <w:kern w:val="0"/>
          <w14:ligatures w14:val="none"/>
        </w:rPr>
        <w:t>(Silverthorn, 2013)</w:t>
      </w:r>
      <w:r w:rsidRPr="00C137F1">
        <w:rPr>
          <w:rFonts w:ascii="Times New Roman" w:eastAsia="Times New Roman" w:hAnsi="Times New Roman" w:cs="Times New Roman"/>
          <w:kern w:val="0"/>
          <w14:ligatures w14:val="none"/>
        </w:rPr>
        <w:t>.</w:t>
      </w:r>
    </w:p>
    <w:p w14:paraId="1FAEC16E" w14:textId="02933D3D"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"img/menstrual%20messengers.png"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35B0A9DD" wp14:editId="00A6302F">
                <wp:extent cx="302260" cy="302260"/>
                <wp:effectExtent l="0" t="0" r="0" b="0"/>
                <wp:docPr id="633770680" name="Rectangle 29" descr="Diagram of hormonal signaling between the brain and ova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DCBF3" id="Rectangle 29" o:spid="_x0000_s1026" alt="Diagram of hormonal signaling between the brain and ovari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w:t>
      </w:r>
      <w:r w:rsidRPr="00C137F1">
        <w:rPr>
          <w:rFonts w:ascii="Times New Roman" w:eastAsia="Times New Roman" w:hAnsi="Times New Roman" w:cs="Times New Roman"/>
          <w:kern w:val="0"/>
          <w14:ligatures w14:val="none"/>
        </w:rPr>
        <w:t> The brain sends FSH and LH as chemical messengers to the ovaries to start and continue egg production. The ovaries send messages back to the brain via estrogen and progesterone to regulate that production.</w:t>
      </w:r>
    </w:p>
    <w:p w14:paraId="0E3F49BE"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The Menstrual Cycle: A Monthly Reset</w:t>
      </w:r>
    </w:p>
    <w:p w14:paraId="2CFCBB04"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Humans are one of the only animals to have a menstrual cycle. Most female mammals run on an </w:t>
      </w:r>
      <w:r w:rsidRPr="00C137F1">
        <w:rPr>
          <w:rFonts w:ascii="Times New Roman" w:eastAsia="Times New Roman" w:hAnsi="Times New Roman" w:cs="Times New Roman"/>
          <w:i/>
          <w:iCs/>
          <w:kern w:val="0"/>
          <w14:ligatures w14:val="none"/>
        </w:rPr>
        <w:t>estrous</w:t>
      </w:r>
      <w:r w:rsidRPr="00C137F1">
        <w:rPr>
          <w:rFonts w:ascii="Times New Roman" w:eastAsia="Times New Roman" w:hAnsi="Times New Roman" w:cs="Times New Roman"/>
          <w:kern w:val="0"/>
          <w14:ligatures w14:val="none"/>
        </w:rPr>
        <w:t> cycle. They're sexually receptive ("in heat") only during a short fertile window each cycle or season, and they don't shed blood at the end of their cycle. Only humans and a handful of other primates menstruate. Also, unlike most animals, human females can be interested in sex at any point in the cycle, not just around ovulation.</w:t>
      </w:r>
    </w:p>
    <w:p w14:paraId="769F5CBF"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Each month, the body gets ready for a possible pregnancy. It builds a soft, blood-rich lining inside the uterus called the </w:t>
      </w:r>
      <w:r w:rsidRPr="00C137F1">
        <w:rPr>
          <w:rFonts w:ascii="Times New Roman" w:eastAsia="Times New Roman" w:hAnsi="Times New Roman" w:cs="Times New Roman"/>
          <w:b/>
          <w:bCs/>
          <w:color w:val="6D28D9"/>
          <w:kern w:val="0"/>
          <w14:ligatures w14:val="none"/>
        </w:rPr>
        <w:t>endometrium</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xml:space="preserve">. This is like preparing a nursery for a baby who might arrive. If a fertilized egg shows up and settles in, the nursery is ready. If no egg gets fertilized that month, the body clears out the lining and starts fresh. The period blood that is shed each month is the </w:t>
      </w:r>
      <w:r w:rsidRPr="00C137F1">
        <w:rPr>
          <w:rFonts w:ascii="Times New Roman" w:eastAsia="Times New Roman" w:hAnsi="Times New Roman" w:cs="Times New Roman"/>
          <w:kern w:val="0"/>
          <w14:ligatures w14:val="none"/>
        </w:rPr>
        <w:lastRenderedPageBreak/>
        <w:t>endometrium tissue that wasn't needed. In other words, the period is like a reset button, getting rid of old tissue before new tissue can be installed in the uterus next month.</w:t>
      </w:r>
    </w:p>
    <w:p w14:paraId="5AB5F27D" w14:textId="084768EC"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"img/endometrium.webp"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55714B24" wp14:editId="7D5A3244">
                <wp:extent cx="302260" cy="302260"/>
                <wp:effectExtent l="0" t="0" r="0" b="0"/>
                <wp:docPr id="122465070" name="Rectangle 28" descr="Cross-section of the uterus showing the endometrial li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9D8A9" id="Rectangle 28" o:spid="_x0000_s1026" alt="Cross-section of the uterus showing the endometrial lin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w:t>
      </w:r>
      <w:r w:rsidRPr="00C137F1">
        <w:rPr>
          <w:rFonts w:ascii="Times New Roman" w:eastAsia="Times New Roman" w:hAnsi="Times New Roman" w:cs="Times New Roman"/>
          <w:kern w:val="0"/>
          <w14:ligatures w14:val="none"/>
        </w:rPr>
        <w:t> The endometrium serves as an inner lining of the uterus that can sustain a fertilized egg if one should become implanted.</w:t>
      </w:r>
    </w:p>
    <w:p w14:paraId="11247CDB"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A quick note on counting: doctors call the first day of bleeding "day 1" of the menstrual cycle, simply because it's the easiest moment to spot. For the purposes of this book (and class), we'll begin the start of the menstrual cycle after the end of the period, as that's when the cycle truly resets. Menstrual cycles average about 28 days, but cycles spanning anywhere from about 21 to 35 days is common and perfectly normal. Each menstrual cycle contains 5 distinct phases.</w:t>
      </w:r>
    </w:p>
    <w:p w14:paraId="3FD69010"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The Five Phases</w:t>
      </w:r>
    </w:p>
    <w:p w14:paraId="256179A0"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1. </w:t>
      </w:r>
      <w:r w:rsidRPr="00C137F1">
        <w:rPr>
          <w:rFonts w:ascii="Times New Roman" w:eastAsia="Times New Roman" w:hAnsi="Times New Roman" w:cs="Times New Roman"/>
          <w:b/>
          <w:bCs/>
          <w:color w:val="6D28D9"/>
          <w:kern w:val="0"/>
          <w14:ligatures w14:val="none"/>
        </w:rPr>
        <w:t>Follicular phase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In the ovaries, a handful of tiny fluid-filled sacs called </w:t>
      </w:r>
      <w:r w:rsidRPr="00C137F1">
        <w:rPr>
          <w:rFonts w:ascii="Times New Roman" w:eastAsia="Times New Roman" w:hAnsi="Times New Roman" w:cs="Times New Roman"/>
          <w:b/>
          <w:bCs/>
          <w:color w:val="6D28D9"/>
          <w:kern w:val="0"/>
          <w14:ligatures w14:val="none"/>
        </w:rPr>
        <w:t>follicles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begin to grow, each holding one immature egg. Picture dozens of seeds sprouting at once in a field. Throughout the first 14 days of the cycle, these eggs mature. A few days before they're fully mature, the hormones feeding these eggs — primarily estrogen — suddenly drop. This is the body's way of testing the eggs to see which is the strongest. After all but one (sometimes two) eggs "dry up" (become inviable), the estrogen spigot is turned back on to nourish the remaining (strongest) egg.</w:t>
      </w:r>
    </w:p>
    <w:p w14:paraId="2783B15D" w14:textId="6F6A3900"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"img/follicular%20phase.png"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765C8555" wp14:editId="74A4C017">
                <wp:extent cx="302260" cy="302260"/>
                <wp:effectExtent l="0" t="0" r="0" b="0"/>
                <wp:docPr id="2126782838" name="Rectangle 27" descr="Graph of hormone levels across the menstrual cycle, peaking near ov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F3F14" id="Rectangle 27" o:spid="_x0000_s1026" alt="Graph of hormone levels across the menstrual cycle, peaking near ovulat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5.3.</w:t>
      </w:r>
      <w:r w:rsidRPr="00C137F1">
        <w:rPr>
          <w:rFonts w:ascii="Times New Roman" w:eastAsia="Times New Roman" w:hAnsi="Times New Roman" w:cs="Times New Roman"/>
          <w:kern w:val="0"/>
          <w14:ligatures w14:val="none"/>
        </w:rPr>
        <w:t> LH and FSH rise especially sharply right around ovulation. Measuring these hormones can be a way for women to learn when they are about to ovulate.</w:t>
      </w:r>
    </w:p>
    <w:p w14:paraId="02380625"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2. </w:t>
      </w:r>
      <w:r w:rsidRPr="00C137F1">
        <w:rPr>
          <w:rFonts w:ascii="Times New Roman" w:eastAsia="Times New Roman" w:hAnsi="Times New Roman" w:cs="Times New Roman"/>
          <w:b/>
          <w:bCs/>
          <w:color w:val="6D28D9"/>
          <w:kern w:val="0"/>
          <w14:ligatures w14:val="none"/>
        </w:rPr>
        <w:t>Ovulation</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The one mature egg bursts out of its follicle and gets swept into the fallopian tube. This is the time when an egg can be fertilized by sperm, as it starts to travel down the fallopian tube to the uterus. The mature egg is only viable (able to be fertilized) for about 12–24 hours. This short window of maximum fertility is what people are referring to when they say a woman is ovulating.</w:t>
      </w:r>
    </w:p>
    <w:p w14:paraId="3A506640"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Fun Fact: You Can Sometimes Feel Yourself Ovulate.</w:t>
      </w:r>
      <w:r w:rsidRPr="00C137F1">
        <w:rPr>
          <w:rFonts w:ascii="Times New Roman" w:eastAsia="Times New Roman" w:hAnsi="Times New Roman" w:cs="Times New Roman"/>
          <w:kern w:val="0"/>
          <w14:ligatures w14:val="none"/>
        </w:rPr>
        <w:t> Some people feel a brief, one-sided twinge low in the abdomen when they ovulate — lasting anywhere from a few minutes to a day. It even has a name: </w:t>
      </w:r>
      <w:r w:rsidRPr="00C137F1">
        <w:rPr>
          <w:rFonts w:ascii="Times New Roman" w:eastAsia="Times New Roman" w:hAnsi="Times New Roman" w:cs="Times New Roman"/>
          <w:i/>
          <w:iCs/>
          <w:kern w:val="0"/>
          <w14:ligatures w14:val="none"/>
        </w:rPr>
        <w:t>Mittelschmerz</w:t>
      </w:r>
      <w:r w:rsidRPr="00C137F1">
        <w:rPr>
          <w:rFonts w:ascii="Times New Roman" w:eastAsia="Times New Roman" w:hAnsi="Times New Roman" w:cs="Times New Roman"/>
          <w:kern w:val="0"/>
          <w14:ligatures w14:val="none"/>
        </w:rPr>
        <w:t>, which is German for "middle pain." About 1 in 5 people who menstruate notice it at least sometimes. The leading guess is that the little gush of fluid released when the follicle ruptures irritates the lining of the abdomen.</w:t>
      </w:r>
    </w:p>
    <w:p w14:paraId="396F708E" w14:textId="3FFE6926"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"img/blushing.jpg"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5674053D" wp14:editId="4896105C">
                <wp:extent cx="302260" cy="302260"/>
                <wp:effectExtent l="0" t="0" r="0" b="0"/>
                <wp:docPr id="1117862200" name="Rectangle 26" descr="A person with a slight flush across the ch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092D1" id="Rectangle 26" o:spid="_x0000_s1026" alt="A person with a slight flush across the cheek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5.4.</w:t>
      </w:r>
      <w:r w:rsidRPr="00C137F1">
        <w:rPr>
          <w:rFonts w:ascii="Times New Roman" w:eastAsia="Times New Roman" w:hAnsi="Times New Roman" w:cs="Times New Roman"/>
          <w:kern w:val="0"/>
          <w14:ligatures w14:val="none"/>
        </w:rPr>
        <w:t> When women are ovulating, increased blood flow in the capillaries close to the skin cause slight blushing around the cheeks and breasts. This is perhaps why many women wear blush make-up, to create the "look" of ovulation.</w:t>
      </w:r>
    </w:p>
    <w:p w14:paraId="033DD720"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3. </w:t>
      </w:r>
      <w:r w:rsidRPr="00C137F1">
        <w:rPr>
          <w:rFonts w:ascii="Times New Roman" w:eastAsia="Times New Roman" w:hAnsi="Times New Roman" w:cs="Times New Roman"/>
          <w:b/>
          <w:bCs/>
          <w:color w:val="6D28D9"/>
          <w:kern w:val="0"/>
          <w14:ligatures w14:val="none"/>
        </w:rPr>
        <w:t>Luteal phase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The empty follicle left behind doesn't just disappear. It becomes a small, temporary gland called the </w:t>
      </w:r>
      <w:r w:rsidRPr="00C137F1">
        <w:rPr>
          <w:rFonts w:ascii="Times New Roman" w:eastAsia="Times New Roman" w:hAnsi="Times New Roman" w:cs="Times New Roman"/>
          <w:b/>
          <w:bCs/>
          <w:color w:val="6D28D9"/>
          <w:kern w:val="0"/>
          <w14:ligatures w14:val="none"/>
        </w:rPr>
        <w:t>corpus luteum</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that pumps out progesterone. Progesterone's job is to keep that uterine lining plush and ready. This is the steady, predictable half of the cycle — it's almost always about 14 days long. So when cycles run long or short, it's the </w:t>
      </w:r>
      <w:r w:rsidRPr="00C137F1">
        <w:rPr>
          <w:rFonts w:ascii="Times New Roman" w:eastAsia="Times New Roman" w:hAnsi="Times New Roman" w:cs="Times New Roman"/>
          <w:i/>
          <w:iCs/>
          <w:kern w:val="0"/>
          <w14:ligatures w14:val="none"/>
        </w:rPr>
        <w:t>first</w:t>
      </w:r>
      <w:r w:rsidRPr="00C137F1">
        <w:rPr>
          <w:rFonts w:ascii="Times New Roman" w:eastAsia="Times New Roman" w:hAnsi="Times New Roman" w:cs="Times New Roman"/>
          <w:kern w:val="0"/>
          <w14:ligatures w14:val="none"/>
        </w:rPr>
        <w:t> half doing the varying, not this one. This is also where the endometrium is built up the most. The endometrium then sits and waits to see if a fertilized egg will arrive and settle in.</w:t>
      </w:r>
    </w:p>
    <w:p w14:paraId="76728A70"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4. </w:t>
      </w:r>
      <w:r w:rsidRPr="00C137F1">
        <w:rPr>
          <w:rFonts w:ascii="Times New Roman" w:eastAsia="Times New Roman" w:hAnsi="Times New Roman" w:cs="Times New Roman"/>
          <w:b/>
          <w:bCs/>
          <w:color w:val="6D28D9"/>
          <w:kern w:val="0"/>
          <w14:ligatures w14:val="none"/>
        </w:rPr>
        <w:t>Premenstrual phase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If no fertilized egg implants, the corpus luteum shuts down, and estrogen and progesterone both drop. That drop in hormones can have big effects in the body. With progesterone gone, chemicals called </w:t>
      </w:r>
      <w:r w:rsidRPr="00C137F1">
        <w:rPr>
          <w:rFonts w:ascii="Times New Roman" w:eastAsia="Times New Roman" w:hAnsi="Times New Roman" w:cs="Times New Roman"/>
          <w:b/>
          <w:bCs/>
          <w:color w:val="6D28D9"/>
          <w:kern w:val="0"/>
          <w14:ligatures w14:val="none"/>
        </w:rPr>
        <w:t>prostaglandins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xml:space="preserve"> rise. Prostaglandins are basically a "contract </w:t>
      </w:r>
      <w:r w:rsidRPr="00C137F1">
        <w:rPr>
          <w:rFonts w:ascii="Times New Roman" w:eastAsia="Times New Roman" w:hAnsi="Times New Roman" w:cs="Times New Roman"/>
          <w:kern w:val="0"/>
          <w14:ligatures w14:val="none"/>
        </w:rPr>
        <w:lastRenderedPageBreak/>
        <w:t>now" signal that makes the muscle of the uterus squeeze. Those squeezes are what women feel as cramps. Bloating, fatigue, and mood changes can show up here too. Anti-inflammatory medicines, like ibuprofen, can help with cramps, as they can relieve swelling in the sore muscles lining the uterus. These uncomfortable changes in the body during this phase are called </w:t>
      </w:r>
      <w:r w:rsidRPr="00C137F1">
        <w:rPr>
          <w:rFonts w:ascii="Times New Roman" w:eastAsia="Times New Roman" w:hAnsi="Times New Roman" w:cs="Times New Roman"/>
          <w:b/>
          <w:bCs/>
          <w:color w:val="6D28D9"/>
          <w:kern w:val="0"/>
          <w14:ligatures w14:val="none"/>
        </w:rPr>
        <w:t>premenstrual symptoms (PMS)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and will be discussed in more detail later in the chapter.</w:t>
      </w:r>
    </w:p>
    <w:p w14:paraId="2335E42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5. </w:t>
      </w:r>
      <w:r w:rsidRPr="00C137F1">
        <w:rPr>
          <w:rFonts w:ascii="Times New Roman" w:eastAsia="Times New Roman" w:hAnsi="Times New Roman" w:cs="Times New Roman"/>
          <w:b/>
          <w:bCs/>
          <w:color w:val="6D28D9"/>
          <w:kern w:val="0"/>
          <w14:ligatures w14:val="none"/>
        </w:rPr>
        <w:t>Menses (the period)</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Now hormones are at their lowest. Without estrogen and progesterone to hold it in place, the uterine lining breaks down and leaves the body through the vagina over the next few days. After all of the excess tissue has been cleared, hormone levels will begin to rise again, causing the next batch of follicles to start growing. The cycle has restarted.</w:t>
      </w:r>
    </w:p>
    <w:p w14:paraId="657E6124" w14:textId="7EC6EC57"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"img/menstruation.png"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3BF9DCA3" wp14:editId="6D0BF51B">
                <wp:extent cx="302260" cy="302260"/>
                <wp:effectExtent l="0" t="0" r="0" b="0"/>
                <wp:docPr id="678747941" name="Rectangle 25" descr="Illustration of menstrual shedding of the uterine li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D485B" id="Rectangle 25" o:spid="_x0000_s1026" alt="Illustration of menstrual shedding of the uterine lin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5.5.</w:t>
      </w:r>
      <w:r w:rsidRPr="00C137F1">
        <w:rPr>
          <w:rFonts w:ascii="Times New Roman" w:eastAsia="Times New Roman" w:hAnsi="Times New Roman" w:cs="Times New Roman"/>
          <w:kern w:val="0"/>
          <w14:ligatures w14:val="none"/>
        </w:rPr>
        <w:t> Menstruation, or period bleeding, is the result of the endometrium being shed from the uterus.</w:t>
      </w:r>
    </w:p>
    <w:p w14:paraId="3C618C07"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People manage menstrual flow in several ways — pads, tampons, menstrual cups, period underwear, menstrual discs. Each has trade-offs in cost, comfort, convenience, and environmental impact. There is no single "right" choice. Pads and tampons are used most commonly in the United States. Both provide protection, but need to be changed every 2–4 hours, depending on flow. Leaving in tampons for too long can, in rare cases, lead to toxic shock syndrome (TSS), a serious infection. Menstrual cups, on the other hand, can be left in the vagina to collect blood for up to 12 hours. This allows a woman to change her cup just twice a day, usually in the comfort of her home, rather than throughout the day at work or school. While pads and tampons need to be thrown out after use, leading to lots of waste and excess costs to replace them, menstrual cups, discs and period underwear can be cleaned and reused. With a little practice, most women who learn to use menstrual cups or discs tend to prefer them over pads and tampons for these reasons.</w:t>
      </w:r>
    </w:p>
    <w:p w14:paraId="0545BC3E" w14:textId="58897122"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"img/menstrual%20cup%20and%20period%20underwear.webp"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7B922D22" wp14:editId="46D0EFB9">
                <wp:extent cx="302260" cy="302260"/>
                <wp:effectExtent l="0" t="0" r="0" b="0"/>
                <wp:docPr id="1245137478" name="Rectangle 24" descr="A menstrual cup and a pair of period underwe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DFCAD" id="Rectangle 24" o:spid="_x0000_s1026" alt="A menstrual cup and a pair of period underwea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5.6.</w:t>
      </w:r>
      <w:r w:rsidRPr="00C137F1">
        <w:rPr>
          <w:rFonts w:ascii="Times New Roman" w:eastAsia="Times New Roman" w:hAnsi="Times New Roman" w:cs="Times New Roman"/>
          <w:kern w:val="0"/>
          <w14:ligatures w14:val="none"/>
        </w:rPr>
        <w:t> Many women now prefer to use period underwear or menstrual cups to collect menstrual fluid. Both methods offer reusable options, rather than using a new pad or tampon every few hours.</w:t>
      </w:r>
    </w:p>
    <w:p w14:paraId="5F5345E0"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Fun Fact: How Much Blood Is Actually Lost?</w:t>
      </w:r>
      <w:r w:rsidRPr="00C137F1">
        <w:rPr>
          <w:rFonts w:ascii="Times New Roman" w:eastAsia="Times New Roman" w:hAnsi="Times New Roman" w:cs="Times New Roman"/>
          <w:kern w:val="0"/>
          <w14:ligatures w14:val="none"/>
        </w:rPr>
        <w:t> Despite how it can feel, the total volume over an entire period is small — usually about 30 to 60 milliliters, or roughly 2 to 4 tablespoons, across the whole cycle. And much of what's shed is endometrial tissue, not blood. One common myth is that a woman on her period is losing so much blood that she should rest and not do anything too strenuous. However, the amount of blood lost is minimal and has no effect on a woman's strength or stamina.</w:t>
      </w:r>
    </w:p>
    <w:p w14:paraId="18AC9ACA" w14:textId="276D64EE"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"img/menstrual%20cycle.png"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31DA5BFA" wp14:editId="4CBA7027">
                <wp:extent cx="302260" cy="302260"/>
                <wp:effectExtent l="0" t="0" r="0" b="0"/>
                <wp:docPr id="1101041676" name="Rectangle 23" descr="Diagram of the five phases of the menstrual cycle with hormone lev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E575F" id="Rectangle 23" o:spid="_x0000_s1026" alt="Diagram of the five phases of the menstrual cycle with hormone level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5.7.</w:t>
      </w:r>
      <w:r w:rsidRPr="00C137F1">
        <w:rPr>
          <w:rFonts w:ascii="Times New Roman" w:eastAsia="Times New Roman" w:hAnsi="Times New Roman" w:cs="Times New Roman"/>
          <w:kern w:val="0"/>
          <w14:ligatures w14:val="none"/>
        </w:rPr>
        <w:t> The 5 phases of the menstrual cycle.</w:t>
      </w:r>
    </w:p>
    <w:p w14:paraId="30BAE6E3"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Tracking Ovulation: Reading Your Body's Signals</w:t>
      </w:r>
    </w:p>
    <w:p w14:paraId="0D387274"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While a woman's ovulation is not as "advertised" as in other animals, there are subtle signals you can learn to detect. Whether someone is trying to get pregnant, trying to avoid it, or just wants to understand their own rhythm, here are 5 methods women can use to detect when they are ovulating.</w:t>
      </w:r>
    </w:p>
    <w:p w14:paraId="498B7367" w14:textId="77777777" w:rsidR="00C137F1" w:rsidRPr="00C137F1" w:rsidRDefault="00C137F1" w:rsidP="00C137F1">
      <w:pPr>
        <w:numPr>
          <w:ilvl w:val="0"/>
          <w:numId w:val="3"/>
        </w:num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w:t>
      </w:r>
      <w:r w:rsidRPr="00C137F1">
        <w:rPr>
          <w:rFonts w:ascii="Times New Roman" w:eastAsia="Times New Roman" w:hAnsi="Times New Roman" w:cs="Times New Roman"/>
          <w:b/>
          <w:bCs/>
          <w:color w:val="6D28D9"/>
          <w:kern w:val="0"/>
          <w14:ligatures w14:val="none"/>
        </w:rPr>
        <w:t>calendar method</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xml:space="preserve">. Count how many days it takes you to go through a complete cycle (from the first day of the period one cycle to the first day of the period for the next </w:t>
      </w:r>
      <w:r w:rsidRPr="00C137F1">
        <w:rPr>
          <w:rFonts w:ascii="Times New Roman" w:eastAsia="Times New Roman" w:hAnsi="Times New Roman" w:cs="Times New Roman"/>
          <w:kern w:val="0"/>
          <w14:ligatures w14:val="none"/>
        </w:rPr>
        <w:lastRenderedPageBreak/>
        <w:t>cycle) and assume ovulation lands around the middle. It's the simplest method, but also the least reliable, because ovulation day can move around. Despite the "day 14" rule of thumb, most people don't ovulate exactly on day 14 of their cycle.</w:t>
      </w:r>
    </w:p>
    <w:p w14:paraId="05D71727" w14:textId="77777777" w:rsidR="00C137F1" w:rsidRPr="00C137F1" w:rsidRDefault="00C137F1" w:rsidP="00C137F1">
      <w:pPr>
        <w:numPr>
          <w:ilvl w:val="0"/>
          <w:numId w:val="3"/>
        </w:num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Cervical mucus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Near ovulation, cervical mucus changes from dry and sticky to clear, slippery, and stretchy — a lot like raw egg white. That slippery mucus actually helps sperm move, and it's a reliable signal of fertility.</w:t>
      </w:r>
    </w:p>
    <w:p w14:paraId="279FF9C1" w14:textId="77777777" w:rsidR="00C137F1" w:rsidRPr="00C137F1" w:rsidRDefault="00C137F1" w:rsidP="00C137F1">
      <w:pPr>
        <w:numPr>
          <w:ilvl w:val="0"/>
          <w:numId w:val="3"/>
        </w:num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Cervical changes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Around peak fertility, the cervix softens and opens slightly. People can check this by inserting 1 or 2 fingers into their vagina when unaroused and reach all the way to the back to feel their cervix.</w:t>
      </w:r>
    </w:p>
    <w:p w14:paraId="3F3D18A3" w14:textId="77777777" w:rsidR="00C137F1" w:rsidRPr="00C137F1" w:rsidRDefault="00C137F1" w:rsidP="00C137F1">
      <w:pPr>
        <w:numPr>
          <w:ilvl w:val="0"/>
          <w:numId w:val="3"/>
        </w:num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Basal body temperature (BBT)</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The temperature of the cervix (the back of the vagina) ticks up by about half-a-degree right after ovulation. This is the result of increased levels of progesterone. Doctors and health clinics can give women special temperature gauges to measure this temperature change. The catch is that changes in BBT only signal that ovulation has already come and gone. So, it's not a great way to measure when ovulation is approaching; it's only useful for tracking when it has already passed. Also, measurement must be done first thing in the morning, before getting out of bed, or else the readings can be thrown off.</w:t>
      </w:r>
    </w:p>
    <w:p w14:paraId="25E6EF8C" w14:textId="77777777" w:rsidR="00C137F1" w:rsidRPr="00C137F1" w:rsidRDefault="00C137F1" w:rsidP="00C137F1">
      <w:pPr>
        <w:numPr>
          <w:ilvl w:val="0"/>
          <w:numId w:val="3"/>
        </w:num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Ovulation predictor kits (OPKs)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These drugstore tests detect the surge of LH that comes roughly a day before ovulation. They're precise and easy, but repeated testing can get expensive.</w:t>
      </w:r>
    </w:p>
    <w:p w14:paraId="27808888" w14:textId="75C59DC9"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"img/cervical%20mucus.png"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21074B95" wp14:editId="1D0F79F0">
                <wp:extent cx="302260" cy="302260"/>
                <wp:effectExtent l="0" t="0" r="0" b="0"/>
                <wp:docPr id="755619715" name="Rectangle 22" descr="Comparison of cervical mucus consistency across the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58B7C" id="Rectangle 22" o:spid="_x0000_s1026" alt="Comparison of cervical mucus consistency across the cycl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5.8.</w:t>
      </w:r>
      <w:r w:rsidRPr="00C137F1">
        <w:rPr>
          <w:rFonts w:ascii="Times New Roman" w:eastAsia="Times New Roman" w:hAnsi="Times New Roman" w:cs="Times New Roman"/>
          <w:kern w:val="0"/>
          <w14:ligatures w14:val="none"/>
        </w:rPr>
        <w:t> Checking one's own cervical mucus is one of the easiest and most reliable ways of checking for ovulation.</w:t>
      </w:r>
    </w:p>
    <w:p w14:paraId="09028581"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Fun Fact: The Fern Test.</w:t>
      </w:r>
      <w:r w:rsidRPr="00C137F1">
        <w:rPr>
          <w:rFonts w:ascii="Times New Roman" w:eastAsia="Times New Roman" w:hAnsi="Times New Roman" w:cs="Times New Roman"/>
          <w:kern w:val="0"/>
          <w14:ligatures w14:val="none"/>
        </w:rPr>
        <w:t> Here's a very "sciency" way to test for ovulation. If you smear that slippery, near-ovulation cervical mucus on a glass slide and let it dry, it crystallizes into a delicate, fern-like pattern. This is known as the "ferning" sign. A few days after ovulation, the ferns vanish. The same trick even works with saliva, which is how some at-home fertility scopes work. They're basically tiny microscopes that can detect this ferning in the body's mucus.</w:t>
      </w:r>
    </w:p>
    <w:p w14:paraId="40C84CE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It's important to note that while an egg can only be fertilized during the 12–24 hour phase of ovulation, this doesn't mean a woman can only get pregnant 1 day out of the month. Sperm can survive inside a woman's body for up to 5 days, lying in wait for a fertilized egg to come through </w:t>
      </w:r>
      <w:r w:rsidRPr="00C137F1">
        <w:rPr>
          <w:rFonts w:ascii="Times New Roman" w:eastAsia="Times New Roman" w:hAnsi="Times New Roman" w:cs="Times New Roman"/>
          <w:b/>
          <w:bCs/>
          <w:color w:val="111827"/>
          <w:kern w:val="0"/>
          <w14:ligatures w14:val="none"/>
        </w:rPr>
        <w:t>(Wilcox et al., 1995)</w:t>
      </w:r>
      <w:r w:rsidRPr="00C137F1">
        <w:rPr>
          <w:rFonts w:ascii="Times New Roman" w:eastAsia="Times New Roman" w:hAnsi="Times New Roman" w:cs="Times New Roman"/>
          <w:kern w:val="0"/>
          <w14:ligatures w14:val="none"/>
        </w:rPr>
        <w:t>. This means that if a woman has sex up to 5 days before ovulating, that sperm can still get her pregnant.</w:t>
      </w:r>
    </w:p>
    <w:p w14:paraId="5F3B05BE" w14:textId="26864BDC"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"img/tracking%20ovulation.png"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2FEB4ABA" wp14:editId="4E622730">
                <wp:extent cx="302260" cy="302260"/>
                <wp:effectExtent l="0" t="0" r="0" b="0"/>
                <wp:docPr id="1071309006" name="Rectangle 21" descr="Summary chart of the five ovulation-tracking meth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B0B1A" id="Rectangle 21" o:spid="_x0000_s1026" alt="Summary chart of the five ovulation-tracking method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5.9.</w:t>
      </w:r>
      <w:r w:rsidRPr="00C137F1">
        <w:rPr>
          <w:rFonts w:ascii="Times New Roman" w:eastAsia="Times New Roman" w:hAnsi="Times New Roman" w:cs="Times New Roman"/>
          <w:kern w:val="0"/>
          <w14:ligatures w14:val="none"/>
        </w:rPr>
        <w:t> Review of the 5 methods of checking for ovulation.</w:t>
      </w:r>
    </w:p>
    <w:p w14:paraId="76584354"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When the Cycle Causes Problems</w:t>
      </w:r>
    </w:p>
    <w:p w14:paraId="331BF0A4"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For most people, a period is a routine inconvenience. For some, it brings real medical trouble. Four common menstrual problems affect most women at some point in their lives.</w:t>
      </w:r>
    </w:p>
    <w:p w14:paraId="51EB9879"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Dysmenorrhea</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is the medical name for painful periods. Almost everyone who menstruates experiences cramping at some point, but 10 to 20% of women experience pain bad enough to interfere with daily life. The culprit is the prostaglandins we met earlier — those "contract now" chemicals that make the uterus squeeze </w:t>
      </w:r>
      <w:r w:rsidRPr="00C137F1">
        <w:rPr>
          <w:rFonts w:ascii="Times New Roman" w:eastAsia="Times New Roman" w:hAnsi="Times New Roman" w:cs="Times New Roman"/>
          <w:b/>
          <w:bCs/>
          <w:color w:val="111827"/>
          <w:kern w:val="0"/>
          <w14:ligatures w14:val="none"/>
        </w:rPr>
        <w:t>(Deligeoroglou, 2000)</w:t>
      </w:r>
      <w:r w:rsidRPr="00C137F1">
        <w:rPr>
          <w:rFonts w:ascii="Times New Roman" w:eastAsia="Times New Roman" w:hAnsi="Times New Roman" w:cs="Times New Roman"/>
          <w:kern w:val="0"/>
          <w14:ligatures w14:val="none"/>
        </w:rPr>
        <w:t xml:space="preserve">. People who make more of this </w:t>
      </w:r>
      <w:r w:rsidRPr="00C137F1">
        <w:rPr>
          <w:rFonts w:ascii="Times New Roman" w:eastAsia="Times New Roman" w:hAnsi="Times New Roman" w:cs="Times New Roman"/>
          <w:kern w:val="0"/>
          <w14:ligatures w14:val="none"/>
        </w:rPr>
        <w:lastRenderedPageBreak/>
        <w:t>hormone tend to have more severe cramps. While there is no way to completely stop cramping, several over-the-counter drugs called </w:t>
      </w:r>
      <w:r w:rsidRPr="00C137F1">
        <w:rPr>
          <w:rFonts w:ascii="Times New Roman" w:eastAsia="Times New Roman" w:hAnsi="Times New Roman" w:cs="Times New Roman"/>
          <w:b/>
          <w:bCs/>
          <w:color w:val="6D28D9"/>
          <w:kern w:val="0"/>
          <w14:ligatures w14:val="none"/>
        </w:rPr>
        <w:t>NSAIDs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can help. These go by names like ibuprofen, naproxen, and aspirin. They work by easing inflammation, which is the main cause of pain during uterine muscle contractions. Other helpful remedies include heating pads placed on the lower belly and taking hot baths. Both help relieve cramping in sore muscles.</w:t>
      </w:r>
    </w:p>
    <w:p w14:paraId="56452C14"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Fun Fact: Orgasm as Pain Relief.</w:t>
      </w:r>
      <w:r w:rsidRPr="00C137F1">
        <w:rPr>
          <w:rFonts w:ascii="Times New Roman" w:eastAsia="Times New Roman" w:hAnsi="Times New Roman" w:cs="Times New Roman"/>
          <w:kern w:val="0"/>
          <w14:ligatures w14:val="none"/>
        </w:rPr>
        <w:t> Here's a remedy you won't find in the medicine cabinet: orgasm can ease menstrual cramps. In lab studies, genital stimulation and orgasm eased muscle cramping and pain during their period </w:t>
      </w:r>
      <w:r w:rsidRPr="00C137F1">
        <w:rPr>
          <w:rFonts w:ascii="Times New Roman" w:eastAsia="Times New Roman" w:hAnsi="Times New Roman" w:cs="Times New Roman"/>
          <w:b/>
          <w:bCs/>
          <w:color w:val="111827"/>
          <w:kern w:val="0"/>
          <w14:ligatures w14:val="none"/>
        </w:rPr>
        <w:t>(Whipple &amp; Komisaruk, 1988)</w:t>
      </w:r>
      <w:r w:rsidRPr="00C137F1">
        <w:rPr>
          <w:rFonts w:ascii="Times New Roman" w:eastAsia="Times New Roman" w:hAnsi="Times New Roman" w:cs="Times New Roman"/>
          <w:kern w:val="0"/>
          <w14:ligatures w14:val="none"/>
        </w:rPr>
        <w:t>. The likely reasons are a flood of the body's natural painkillers (endorphins) and the way the muscle contractions of orgasm help drain the pelvic congestion that adds to period pain.</w:t>
      </w:r>
    </w:p>
    <w:p w14:paraId="36B8D81A"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Endometriosis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is a much more serious condition, but it's often mistaken for particularly bad cramping. Here, endometrium tissue grows where it shouldn't, sometimes on the ovaries, the fallopian tubes, the bladder, or even the inner walls of the abdomen. That stray tissue still answers to the monthly hormone signals, so it swells and bleeds along with the rest of the endometrium tissue with each cycle. Since it has nowhere to drain, it results in severe pain, scarring, and often infertility. Endometriosis is serious and frequently underdiagnosed. Treatment ranges from hormones to surgery, and the chronic pain it causes is itself a target for treatment </w:t>
      </w:r>
      <w:r w:rsidRPr="00C137F1">
        <w:rPr>
          <w:rFonts w:ascii="Times New Roman" w:eastAsia="Times New Roman" w:hAnsi="Times New Roman" w:cs="Times New Roman"/>
          <w:b/>
          <w:bCs/>
          <w:color w:val="111827"/>
          <w:kern w:val="0"/>
          <w14:ligatures w14:val="none"/>
        </w:rPr>
        <w:t>(Basson et al., 2020)</w:t>
      </w:r>
      <w:r w:rsidRPr="00C137F1">
        <w:rPr>
          <w:rFonts w:ascii="Times New Roman" w:eastAsia="Times New Roman" w:hAnsi="Times New Roman" w:cs="Times New Roman"/>
          <w:kern w:val="0"/>
          <w14:ligatures w14:val="none"/>
        </w:rPr>
        <w:t>.</w:t>
      </w:r>
    </w:p>
    <w:p w14:paraId="6C47394E" w14:textId="3EE8BD28"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"img/endometriosis.webp"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709E92DD" wp14:editId="3EB4F35B">
                <wp:extent cx="302260" cy="302260"/>
                <wp:effectExtent l="0" t="0" r="0" b="0"/>
                <wp:docPr id="2107058092" name="Rectangle 20" descr="Diagram showing endometrial tissue growing outside the uter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60862" id="Rectangle 20" o:spid="_x0000_s1026" alt="Diagram showing endometrial tissue growing outside the uteru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5.10.</w:t>
      </w:r>
      <w:r w:rsidRPr="00C137F1">
        <w:rPr>
          <w:rFonts w:ascii="Times New Roman" w:eastAsia="Times New Roman" w:hAnsi="Times New Roman" w:cs="Times New Roman"/>
          <w:kern w:val="0"/>
          <w14:ligatures w14:val="none"/>
        </w:rPr>
        <w:t> Endometriosis involves endometrium tissue growing where it shouldn't, such as outside the uterus or on fallopian tubes or ovaries.</w:t>
      </w:r>
    </w:p>
    <w:p w14:paraId="036E59B4"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Amenorrhea</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is when periods don't come at all. </w:t>
      </w:r>
      <w:r w:rsidRPr="00C137F1">
        <w:rPr>
          <w:rFonts w:ascii="Times New Roman" w:eastAsia="Times New Roman" w:hAnsi="Times New Roman" w:cs="Times New Roman"/>
          <w:i/>
          <w:iCs/>
          <w:kern w:val="0"/>
          <w14:ligatures w14:val="none"/>
        </w:rPr>
        <w:t>Primary</w:t>
      </w:r>
      <w:r w:rsidRPr="00C137F1">
        <w:rPr>
          <w:rFonts w:ascii="Times New Roman" w:eastAsia="Times New Roman" w:hAnsi="Times New Roman" w:cs="Times New Roman"/>
          <w:kern w:val="0"/>
          <w14:ligatures w14:val="none"/>
        </w:rPr>
        <w:t> amenorrhea is when someone hasn't started menstruating by age 16. </w:t>
      </w:r>
      <w:r w:rsidRPr="00C137F1">
        <w:rPr>
          <w:rFonts w:ascii="Times New Roman" w:eastAsia="Times New Roman" w:hAnsi="Times New Roman" w:cs="Times New Roman"/>
          <w:i/>
          <w:iCs/>
          <w:kern w:val="0"/>
          <w14:ligatures w14:val="none"/>
        </w:rPr>
        <w:t>Secondary</w:t>
      </w:r>
      <w:r w:rsidRPr="00C137F1">
        <w:rPr>
          <w:rFonts w:ascii="Times New Roman" w:eastAsia="Times New Roman" w:hAnsi="Times New Roman" w:cs="Times New Roman"/>
          <w:kern w:val="0"/>
          <w14:ligatures w14:val="none"/>
        </w:rPr>
        <w:t> amenorrhea is when someone who used to menstruate stops for at least 3 months for a reason other than pregnancy. Causes include hormone imbalances, cysts or tumors, extreme stress, eating disorders, and very intense exercise. In many ways, if the body isn't capable of having a healthy pregnancy, the body stops the menstrual cycle so that it doesn't get itself into trouble.</w:t>
      </w:r>
    </w:p>
    <w:p w14:paraId="3B740550"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Polycystic ovary syndrome (PCOS)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is a medical condition that happens when a person's body makes too many male hormones, called </w:t>
      </w:r>
      <w:r w:rsidRPr="00C137F1">
        <w:rPr>
          <w:rFonts w:ascii="Times New Roman" w:eastAsia="Times New Roman" w:hAnsi="Times New Roman" w:cs="Times New Roman"/>
          <w:b/>
          <w:bCs/>
          <w:color w:val="6D28D9"/>
          <w:kern w:val="0"/>
          <w14:ligatures w14:val="none"/>
        </w:rPr>
        <w:t>androgens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w:t>
      </w:r>
      <w:r w:rsidRPr="00C137F1">
        <w:rPr>
          <w:rFonts w:ascii="Times New Roman" w:eastAsia="Times New Roman" w:hAnsi="Times New Roman" w:cs="Times New Roman"/>
          <w:b/>
          <w:bCs/>
          <w:color w:val="111827"/>
          <w:kern w:val="0"/>
          <w14:ligatures w14:val="none"/>
        </w:rPr>
        <w:t>(WHO, 2026)</w:t>
      </w:r>
      <w:r w:rsidRPr="00C137F1">
        <w:rPr>
          <w:rFonts w:ascii="Times New Roman" w:eastAsia="Times New Roman" w:hAnsi="Times New Roman" w:cs="Times New Roman"/>
          <w:kern w:val="0"/>
          <w14:ligatures w14:val="none"/>
        </w:rPr>
        <w:t>. These extra hormones can cause uneven periods, bad acne, and small fluid-filled bumps to grow on the ovaries. Scientists do not know the exact cause of PCOS, but they know it runs in families and is linked to how the body processes sugar. It is a surprisingly common condition, affecting about 1 in 10 women around the world, though many people have it and do not even realize it </w:t>
      </w:r>
      <w:r w:rsidRPr="00C137F1">
        <w:rPr>
          <w:rFonts w:ascii="Times New Roman" w:eastAsia="Times New Roman" w:hAnsi="Times New Roman" w:cs="Times New Roman"/>
          <w:b/>
          <w:bCs/>
          <w:color w:val="111827"/>
          <w:kern w:val="0"/>
          <w14:ligatures w14:val="none"/>
        </w:rPr>
        <w:t>(Zhai &amp; Wang, 2025)</w:t>
      </w:r>
      <w:r w:rsidRPr="00C137F1">
        <w:rPr>
          <w:rFonts w:ascii="Times New Roman" w:eastAsia="Times New Roman" w:hAnsi="Times New Roman" w:cs="Times New Roman"/>
          <w:kern w:val="0"/>
          <w14:ligatures w14:val="none"/>
        </w:rPr>
        <w:t>.</w:t>
      </w:r>
    </w:p>
    <w:p w14:paraId="6CFCAD5E" w14:textId="53D2272D"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"img/PCOS%20ovaries.png"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0E752B90" wp14:editId="68244E06">
                <wp:extent cx="302260" cy="302260"/>
                <wp:effectExtent l="0" t="0" r="0" b="0"/>
                <wp:docPr id="1248632151" name="Rectangle 19" descr="Comparison of normal ovaries and polycystic ova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CA2C5" id="Rectangle 19" o:spid="_x0000_s1026" alt="Comparison of normal ovaries and polycystic ovari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5.11.</w:t>
      </w:r>
      <w:r w:rsidRPr="00C137F1">
        <w:rPr>
          <w:rFonts w:ascii="Times New Roman" w:eastAsia="Times New Roman" w:hAnsi="Times New Roman" w:cs="Times New Roman"/>
          <w:kern w:val="0"/>
          <w14:ligatures w14:val="none"/>
        </w:rPr>
        <w:t> PCOS causes cysts to grow on the ovaries, which can eventually lead to fertility problems. PCOS is one of the leading causes of infertility in women.</w:t>
      </w:r>
    </w:p>
    <w:p w14:paraId="3493F126"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The Psychology of Menstruation</w:t>
      </w:r>
    </w:p>
    <w:p w14:paraId="2A971E5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A woman's period is never </w:t>
      </w:r>
      <w:r w:rsidRPr="00C137F1">
        <w:rPr>
          <w:rFonts w:ascii="Times New Roman" w:eastAsia="Times New Roman" w:hAnsi="Times New Roman" w:cs="Times New Roman"/>
          <w:i/>
          <w:iCs/>
          <w:kern w:val="0"/>
          <w14:ligatures w14:val="none"/>
        </w:rPr>
        <w:t>just</w:t>
      </w:r>
      <w:r w:rsidRPr="00C137F1">
        <w:rPr>
          <w:rFonts w:ascii="Times New Roman" w:eastAsia="Times New Roman" w:hAnsi="Times New Roman" w:cs="Times New Roman"/>
          <w:kern w:val="0"/>
          <w14:ligatures w14:val="none"/>
        </w:rPr>
        <w:t> biology. It is also intertwined with psychology — mood, meaning, relationships, and culture. The same physical event can feel like a burden in one home and a celebration in another; and a big part of why comes down to what people are taught to believe about it.</w:t>
      </w:r>
    </w:p>
    <w:p w14:paraId="0273B9CA"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PMS and PMDD</w:t>
      </w:r>
    </w:p>
    <w:p w14:paraId="2CAB271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lastRenderedPageBreak/>
        <w:t>Premenstrual syndrome, or PMS, refers to the physical and emotional changes that show up in the day or two before a period </w:t>
      </w:r>
      <w:r w:rsidRPr="00C137F1">
        <w:rPr>
          <w:rFonts w:ascii="Times New Roman" w:eastAsia="Times New Roman" w:hAnsi="Times New Roman" w:cs="Times New Roman"/>
          <w:b/>
          <w:bCs/>
          <w:color w:val="111827"/>
          <w:kern w:val="0"/>
          <w14:ligatures w14:val="none"/>
        </w:rPr>
        <w:t>(Yonkers et al., 2008)</w:t>
      </w:r>
      <w:r w:rsidRPr="00C137F1">
        <w:rPr>
          <w:rFonts w:ascii="Times New Roman" w:eastAsia="Times New Roman" w:hAnsi="Times New Roman" w:cs="Times New Roman"/>
          <w:kern w:val="0"/>
          <w14:ligatures w14:val="none"/>
        </w:rPr>
        <w:t>. The list is familiar to a lot of people: mood swings, irritability, sadness, anxiety, bloating, fatigue, breast tenderness, cramps, and food cravings. The main engine is that late-cycle hormone drop — falling estrogen and progesterone — plus rising prostaglandins </w:t>
      </w:r>
      <w:r w:rsidRPr="00C137F1">
        <w:rPr>
          <w:rFonts w:ascii="Times New Roman" w:eastAsia="Times New Roman" w:hAnsi="Times New Roman" w:cs="Times New Roman"/>
          <w:b/>
          <w:bCs/>
          <w:color w:val="111827"/>
          <w:kern w:val="0"/>
          <w14:ligatures w14:val="none"/>
        </w:rPr>
        <w:t>(Bäckström et al., 2003)</w:t>
      </w:r>
      <w:r w:rsidRPr="00C137F1">
        <w:rPr>
          <w:rFonts w:ascii="Times New Roman" w:eastAsia="Times New Roman" w:hAnsi="Times New Roman" w:cs="Times New Roman"/>
          <w:kern w:val="0"/>
          <w14:ligatures w14:val="none"/>
        </w:rPr>
        <w:t>. A sudden drop in estrogen by itself is reliably tied to experiences of fatigue, low mood, and water retention </w:t>
      </w:r>
      <w:r w:rsidRPr="00C137F1">
        <w:rPr>
          <w:rFonts w:ascii="Times New Roman" w:eastAsia="Times New Roman" w:hAnsi="Times New Roman" w:cs="Times New Roman"/>
          <w:b/>
          <w:bCs/>
          <w:color w:val="111827"/>
          <w:kern w:val="0"/>
          <w14:ligatures w14:val="none"/>
        </w:rPr>
        <w:t>(Schmidt et al., 1998)</w:t>
      </w:r>
      <w:r w:rsidRPr="00C137F1">
        <w:rPr>
          <w:rFonts w:ascii="Times New Roman" w:eastAsia="Times New Roman" w:hAnsi="Times New Roman" w:cs="Times New Roman"/>
          <w:kern w:val="0"/>
          <w14:ligatures w14:val="none"/>
        </w:rPr>
        <w:t>.</w:t>
      </w:r>
    </w:p>
    <w:p w14:paraId="3D086E3C"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Normally, high estrogen limits the effects </w:t>
      </w:r>
      <w:r w:rsidRPr="00C137F1">
        <w:rPr>
          <w:rFonts w:ascii="Times New Roman" w:eastAsia="Times New Roman" w:hAnsi="Times New Roman" w:cs="Times New Roman"/>
          <w:b/>
          <w:bCs/>
          <w:color w:val="6D28D9"/>
          <w:kern w:val="0"/>
          <w14:ligatures w14:val="none"/>
        </w:rPr>
        <w:t>testosterone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has in a woman's body. When estrogen drops right before the period, testosterone gets briefly "unmasked," meaning that testosterone affects the woman's body more than usual. This can bring about oily skin, acne, and irritability </w:t>
      </w:r>
      <w:r w:rsidRPr="00C137F1">
        <w:rPr>
          <w:rFonts w:ascii="Times New Roman" w:eastAsia="Times New Roman" w:hAnsi="Times New Roman" w:cs="Times New Roman"/>
          <w:b/>
          <w:bCs/>
          <w:color w:val="111827"/>
          <w:kern w:val="0"/>
          <w14:ligatures w14:val="none"/>
        </w:rPr>
        <w:t>(Geller et al., 2014)</w:t>
      </w:r>
      <w:r w:rsidRPr="00C137F1">
        <w:rPr>
          <w:rFonts w:ascii="Times New Roman" w:eastAsia="Times New Roman" w:hAnsi="Times New Roman" w:cs="Times New Roman"/>
          <w:kern w:val="0"/>
          <w14:ligatures w14:val="none"/>
        </w:rPr>
        <w:t>. For some people it also brings a noticeable spike in sex drive. It's the same symptoms commonly seen in teenage boys as they go through puberty (oily, angry and horny!).</w:t>
      </w:r>
    </w:p>
    <w:p w14:paraId="0779D775"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Research on the severity of PMS symptoms may surprise you. It turns out that, for most women, PMS is far less dramatic than cultural portrayals of PMS may have us believe. When researchers measure daily changes in mood, food cravings, and other symptoms of PMS, they find that for 80% of women, their menstrual cycle does </w:t>
      </w:r>
      <w:r w:rsidRPr="00C137F1">
        <w:rPr>
          <w:rFonts w:ascii="Times New Roman" w:eastAsia="Times New Roman" w:hAnsi="Times New Roman" w:cs="Times New Roman"/>
          <w:i/>
          <w:iCs/>
          <w:kern w:val="0"/>
          <w14:ligatures w14:val="none"/>
        </w:rPr>
        <w:t>not</w:t>
      </w:r>
      <w:r w:rsidRPr="00C137F1">
        <w:rPr>
          <w:rFonts w:ascii="Times New Roman" w:eastAsia="Times New Roman" w:hAnsi="Times New Roman" w:cs="Times New Roman"/>
          <w:kern w:val="0"/>
          <w14:ligatures w14:val="none"/>
        </w:rPr>
        <w:t> reliably predict these symptoms </w:t>
      </w:r>
      <w:r w:rsidRPr="00C137F1">
        <w:rPr>
          <w:rFonts w:ascii="Times New Roman" w:eastAsia="Times New Roman" w:hAnsi="Times New Roman" w:cs="Times New Roman"/>
          <w:b/>
          <w:bCs/>
          <w:color w:val="111827"/>
          <w:kern w:val="0"/>
          <w14:ligatures w14:val="none"/>
        </w:rPr>
        <w:t>(Beddig et al., 2019; Romans et al., 2013)</w:t>
      </w:r>
      <w:r w:rsidRPr="00C137F1">
        <w:rPr>
          <w:rFonts w:ascii="Times New Roman" w:eastAsia="Times New Roman" w:hAnsi="Times New Roman" w:cs="Times New Roman"/>
          <w:kern w:val="0"/>
          <w14:ligatures w14:val="none"/>
        </w:rPr>
        <w:t>. For most women, daily stressors, diet, and the amount of sleep they got the night before affect their mood far more than menstrual cycles </w:t>
      </w:r>
      <w:r w:rsidRPr="00C137F1">
        <w:rPr>
          <w:rFonts w:ascii="Times New Roman" w:eastAsia="Times New Roman" w:hAnsi="Times New Roman" w:cs="Times New Roman"/>
          <w:b/>
          <w:bCs/>
          <w:color w:val="111827"/>
          <w:kern w:val="0"/>
          <w14:ligatures w14:val="none"/>
        </w:rPr>
        <w:t>(Davydov et al., 2005)</w:t>
      </w:r>
      <w:r w:rsidRPr="00C137F1">
        <w:rPr>
          <w:rFonts w:ascii="Times New Roman" w:eastAsia="Times New Roman" w:hAnsi="Times New Roman" w:cs="Times New Roman"/>
          <w:kern w:val="0"/>
          <w14:ligatures w14:val="none"/>
        </w:rPr>
        <w:t>.</w:t>
      </w:r>
    </w:p>
    <w:p w14:paraId="684B46F1"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About 3 to 5% have symptoms severe enough for an actual clinical diagnosis, called </w:t>
      </w:r>
      <w:r w:rsidRPr="00C137F1">
        <w:rPr>
          <w:rFonts w:ascii="Times New Roman" w:eastAsia="Times New Roman" w:hAnsi="Times New Roman" w:cs="Times New Roman"/>
          <w:b/>
          <w:bCs/>
          <w:color w:val="6D28D9"/>
          <w:kern w:val="0"/>
          <w14:ligatures w14:val="none"/>
        </w:rPr>
        <w:t>premenstrual dysphoric disorder</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w:t>
      </w:r>
      <w:r w:rsidRPr="00C137F1">
        <w:rPr>
          <w:rFonts w:ascii="Times New Roman" w:eastAsia="Times New Roman" w:hAnsi="Times New Roman" w:cs="Times New Roman"/>
          <w:b/>
          <w:bCs/>
          <w:color w:val="111827"/>
          <w:kern w:val="0"/>
          <w14:ligatures w14:val="none"/>
        </w:rPr>
        <w:t>(PMDD; Gao et al., 2025)</w:t>
      </w:r>
      <w:r w:rsidRPr="00C137F1">
        <w:rPr>
          <w:rFonts w:ascii="Times New Roman" w:eastAsia="Times New Roman" w:hAnsi="Times New Roman" w:cs="Times New Roman"/>
          <w:kern w:val="0"/>
          <w14:ligatures w14:val="none"/>
        </w:rPr>
        <w:t>. PMDD is a serious medical condition that causes extreme emotional and physical changes right before a person's monthly period. It is much more severe than normal PMS. A person with PMDD might feel overwhelming sadness, sudden rage, or intense anxiety that makes it very hard to go to school, do homework, or get along with friends and family. Scientists do not know the exact cause of PMDD, but research shows it is a biological reaction where the brain is overly sensitive to normal hormonal changes that happen during the monthly cycle. Women who suffer with PMDD can be helped with lifestyle changes, such as eating more complex carbs and lowering intake of sugar and caffeine, as well as doing regular aerobic exercise or yoga </w:t>
      </w:r>
      <w:r w:rsidRPr="00C137F1">
        <w:rPr>
          <w:rFonts w:ascii="Times New Roman" w:eastAsia="Times New Roman" w:hAnsi="Times New Roman" w:cs="Times New Roman"/>
          <w:b/>
          <w:bCs/>
          <w:color w:val="111827"/>
          <w:kern w:val="0"/>
          <w14:ligatures w14:val="none"/>
        </w:rPr>
        <w:t>(ACOG, 2023; Child Mind Institute, 2024)</w:t>
      </w:r>
      <w:r w:rsidRPr="00C137F1">
        <w:rPr>
          <w:rFonts w:ascii="Times New Roman" w:eastAsia="Times New Roman" w:hAnsi="Times New Roman" w:cs="Times New Roman"/>
          <w:kern w:val="0"/>
          <w14:ligatures w14:val="none"/>
        </w:rPr>
        <w:t>. Some women also benefit from taking anti-depressant medication or hormonal birth control pills.</w:t>
      </w:r>
    </w:p>
    <w:p w14:paraId="2AED8888" w14:textId="5763D089"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"img/pms%20vs%20pmdd.png"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4014EFC8" wp14:editId="08BD0B36">
                <wp:extent cx="302260" cy="302260"/>
                <wp:effectExtent l="0" t="0" r="0" b="0"/>
                <wp:docPr id="239611699" name="Rectangle 18" descr="Chart comparing the symptoms and severity of PMS and PMD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E74C8" id="Rectangle 18" o:spid="_x0000_s1026" alt="Chart comparing the symptoms and severity of PMS and PMD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p>
    <w:p w14:paraId="759BA258"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So why does PMS loom so large in our imagination? Partly because the media has long exaggerated it, which fed a lazy and sexist habit of waving off any woman's bad mood with "oh, it's just PMS." That move does double damage: it dismisses real feelings </w:t>
      </w:r>
      <w:r w:rsidRPr="00C137F1">
        <w:rPr>
          <w:rFonts w:ascii="Times New Roman" w:eastAsia="Times New Roman" w:hAnsi="Times New Roman" w:cs="Times New Roman"/>
          <w:i/>
          <w:iCs/>
          <w:kern w:val="0"/>
          <w14:ligatures w14:val="none"/>
        </w:rPr>
        <w:t>and</w:t>
      </w:r>
      <w:r w:rsidRPr="00C137F1">
        <w:rPr>
          <w:rFonts w:ascii="Times New Roman" w:eastAsia="Times New Roman" w:hAnsi="Times New Roman" w:cs="Times New Roman"/>
          <w:kern w:val="0"/>
          <w14:ligatures w14:val="none"/>
        </w:rPr>
        <w:t> places blame and shame on women's bodies </w:t>
      </w:r>
      <w:r w:rsidRPr="00C137F1">
        <w:rPr>
          <w:rFonts w:ascii="Times New Roman" w:eastAsia="Times New Roman" w:hAnsi="Times New Roman" w:cs="Times New Roman"/>
          <w:b/>
          <w:bCs/>
          <w:color w:val="111827"/>
          <w:kern w:val="0"/>
          <w14:ligatures w14:val="none"/>
        </w:rPr>
        <w:t>(Chrisler &amp; Caplan, 2002)</w:t>
      </w:r>
      <w:r w:rsidRPr="00C137F1">
        <w:rPr>
          <w:rFonts w:ascii="Times New Roman" w:eastAsia="Times New Roman" w:hAnsi="Times New Roman" w:cs="Times New Roman"/>
          <w:kern w:val="0"/>
          <w14:ligatures w14:val="none"/>
        </w:rPr>
        <w:t>. Culture can also make the physical aspects of PMS feel worse. When a society ties a woman's worth to looking attractive and "clean," the bloating and blemishes of PMS land harder than they otherwise would </w:t>
      </w:r>
      <w:r w:rsidRPr="00C137F1">
        <w:rPr>
          <w:rFonts w:ascii="Times New Roman" w:eastAsia="Times New Roman" w:hAnsi="Times New Roman" w:cs="Times New Roman"/>
          <w:b/>
          <w:bCs/>
          <w:color w:val="111827"/>
          <w:kern w:val="0"/>
          <w14:ligatures w14:val="none"/>
        </w:rPr>
        <w:t>(Johnston-Robledo &amp; Chrisler, 2013)</w:t>
      </w:r>
      <w:r w:rsidRPr="00C137F1">
        <w:rPr>
          <w:rFonts w:ascii="Times New Roman" w:eastAsia="Times New Roman" w:hAnsi="Times New Roman" w:cs="Times New Roman"/>
          <w:kern w:val="0"/>
          <w14:ligatures w14:val="none"/>
        </w:rPr>
        <w:t>. Some researchers go further, arguing that negative cultural messages don't just amplify PMS — they can even create it, as people absorb the idea that their bodies are a problem </w:t>
      </w:r>
      <w:r w:rsidRPr="00C137F1">
        <w:rPr>
          <w:rFonts w:ascii="Times New Roman" w:eastAsia="Times New Roman" w:hAnsi="Times New Roman" w:cs="Times New Roman"/>
          <w:b/>
          <w:bCs/>
          <w:color w:val="111827"/>
          <w:kern w:val="0"/>
          <w14:ligatures w14:val="none"/>
        </w:rPr>
        <w:t>(Chrisler &amp; Levy, 1990)</w:t>
      </w:r>
      <w:r w:rsidRPr="00C137F1">
        <w:rPr>
          <w:rFonts w:ascii="Times New Roman" w:eastAsia="Times New Roman" w:hAnsi="Times New Roman" w:cs="Times New Roman"/>
          <w:kern w:val="0"/>
          <w14:ligatures w14:val="none"/>
        </w:rPr>
        <w:t>. These messages are especially common in Western media, which may explain why reports of PMS symptoms are far more prevalent in Western, industrialized societies </w:t>
      </w:r>
      <w:r w:rsidRPr="00C137F1">
        <w:rPr>
          <w:rFonts w:ascii="Times New Roman" w:eastAsia="Times New Roman" w:hAnsi="Times New Roman" w:cs="Times New Roman"/>
          <w:b/>
          <w:bCs/>
          <w:color w:val="111827"/>
          <w:kern w:val="0"/>
          <w14:ligatures w14:val="none"/>
        </w:rPr>
        <w:t>(Johnson, 1987)</w:t>
      </w:r>
      <w:r w:rsidRPr="00C137F1">
        <w:rPr>
          <w:rFonts w:ascii="Times New Roman" w:eastAsia="Times New Roman" w:hAnsi="Times New Roman" w:cs="Times New Roman"/>
          <w:kern w:val="0"/>
          <w14:ligatures w14:val="none"/>
        </w:rPr>
        <w:t>. Unfortunately, one of the top predictors of PMDD among non-Western samples is their level of exposure to Western media </w:t>
      </w:r>
      <w:r w:rsidRPr="00C137F1">
        <w:rPr>
          <w:rFonts w:ascii="Times New Roman" w:eastAsia="Times New Roman" w:hAnsi="Times New Roman" w:cs="Times New Roman"/>
          <w:b/>
          <w:bCs/>
          <w:color w:val="111827"/>
          <w:kern w:val="0"/>
          <w14:ligatures w14:val="none"/>
        </w:rPr>
        <w:t>(Pilver et al., 2011)</w:t>
      </w:r>
      <w:r w:rsidRPr="00C137F1">
        <w:rPr>
          <w:rFonts w:ascii="Times New Roman" w:eastAsia="Times New Roman" w:hAnsi="Times New Roman" w:cs="Times New Roman"/>
          <w:kern w:val="0"/>
          <w14:ligatures w14:val="none"/>
        </w:rPr>
        <w:t>.</w:t>
      </w:r>
    </w:p>
    <w:p w14:paraId="6EAFFB1C"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 xml:space="preserve">To demonstrate the effect of expectations on PMS, researchers in one class experiment hooked up women to a fake machine and told them it could predict their next period. Half of the women were told their period was coming in just 2 days. Those led to believe they were "premenstrual" reported significantly more cramps, bloating, and mood change than those told they were mid-cycle — even </w:t>
      </w:r>
      <w:r w:rsidRPr="00C137F1">
        <w:rPr>
          <w:rFonts w:ascii="Times New Roman" w:eastAsia="Times New Roman" w:hAnsi="Times New Roman" w:cs="Times New Roman"/>
          <w:kern w:val="0"/>
          <w14:ligatures w14:val="none"/>
        </w:rPr>
        <w:lastRenderedPageBreak/>
        <w:t>though the machine measured nothing, and the groups were assigned at random </w:t>
      </w:r>
      <w:r w:rsidRPr="00C137F1">
        <w:rPr>
          <w:rFonts w:ascii="Times New Roman" w:eastAsia="Times New Roman" w:hAnsi="Times New Roman" w:cs="Times New Roman"/>
          <w:b/>
          <w:bCs/>
          <w:color w:val="111827"/>
          <w:kern w:val="0"/>
          <w14:ligatures w14:val="none"/>
        </w:rPr>
        <w:t>(Ruble, 1977)</w:t>
      </w:r>
      <w:r w:rsidRPr="00C137F1">
        <w:rPr>
          <w:rFonts w:ascii="Times New Roman" w:eastAsia="Times New Roman" w:hAnsi="Times New Roman" w:cs="Times New Roman"/>
          <w:kern w:val="0"/>
          <w14:ligatures w14:val="none"/>
        </w:rPr>
        <w:t>. Just </w:t>
      </w:r>
      <w:r w:rsidRPr="00C137F1">
        <w:rPr>
          <w:rFonts w:ascii="Times New Roman" w:eastAsia="Times New Roman" w:hAnsi="Times New Roman" w:cs="Times New Roman"/>
          <w:i/>
          <w:iCs/>
          <w:kern w:val="0"/>
          <w14:ligatures w14:val="none"/>
        </w:rPr>
        <w:t>believing</w:t>
      </w:r>
      <w:r w:rsidRPr="00C137F1">
        <w:rPr>
          <w:rFonts w:ascii="Times New Roman" w:eastAsia="Times New Roman" w:hAnsi="Times New Roman" w:cs="Times New Roman"/>
          <w:kern w:val="0"/>
          <w14:ligatures w14:val="none"/>
        </w:rPr>
        <w:t> your period is coming can make you feel worse.</w:t>
      </w:r>
    </w:p>
    <w:p w14:paraId="704145A6" w14:textId="3340785C"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"img/Ruble%20Experiment.png"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7E3F9588" wp14:editId="78CB887F">
                <wp:extent cx="302260" cy="302260"/>
                <wp:effectExtent l="0" t="0" r="0" b="0"/>
                <wp:docPr id="233901634" name="Rectangle 17" descr="Illustration of the Ruble (1977) menstrual-expectation experi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2ECA0" id="Rectangle 17" o:spid="_x0000_s1026" alt="Illustration of the Ruble (1977) menstrual-expectation experime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p>
    <w:p w14:paraId="1319E17A"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Sex, Periods, and the Myths Around Them</w:t>
      </w:r>
    </w:p>
    <w:p w14:paraId="62EBB5A6"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In much of Western culture, there's an unspoken rule that periods are gross, shameful, or somehow "unclean." That belief, called the </w:t>
      </w:r>
      <w:r w:rsidRPr="00C137F1">
        <w:rPr>
          <w:rFonts w:ascii="Times New Roman" w:eastAsia="Times New Roman" w:hAnsi="Times New Roman" w:cs="Times New Roman"/>
          <w:b/>
          <w:bCs/>
          <w:color w:val="6D28D9"/>
          <w:kern w:val="0"/>
          <w14:ligatures w14:val="none"/>
        </w:rPr>
        <w:t>menstrual taboo</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shapes real world behavior. People may avoid sex during their period, feel less attractive, or feel too embarrassed to even talk about their period. Partners may react with discomfort or avoidance, sometimes simply because no one ever taught them otherwise.</w:t>
      </w:r>
    </w:p>
    <w:p w14:paraId="07A48137" w14:textId="4EC52332"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"img/menstrual%20hut.avif"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6858865A" wp14:editId="448F7696">
                <wp:extent cx="302260" cy="302260"/>
                <wp:effectExtent l="0" t="0" r="0" b="0"/>
                <wp:docPr id="466807470" name="Rectangle 16" descr="A small isolated hut used to seclude menstruating wom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F2028" id="Rectangle 16" o:spid="_x0000_s1026" alt="A small isolated hut used to seclude menstruating wom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5.12.</w:t>
      </w:r>
      <w:r w:rsidRPr="00C137F1">
        <w:rPr>
          <w:rFonts w:ascii="Times New Roman" w:eastAsia="Times New Roman" w:hAnsi="Times New Roman" w:cs="Times New Roman"/>
          <w:kern w:val="0"/>
          <w14:ligatures w14:val="none"/>
        </w:rPr>
        <w:t> In many places around the world, such as areas of Africa and India, women must sequester themselves to menstrual huts when on their period. This is because period blood and women's bodies during menstruation are believed to be dangerously unclean.</w:t>
      </w:r>
    </w:p>
    <w:p w14:paraId="4CFDE1A3"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A reality check helps. Menstrual blood carries no harmful bacteria and isn't a health hazard. Couples who want to have sex during a period manage flow in simple ways, like timing sex when there is a lighter flow, using a towel or wet wipe to clean the area before or during sex, or relying on a menstrual disc to stop the flow while having sex.</w:t>
      </w:r>
    </w:p>
    <w:p w14:paraId="42C60F12"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Another common myth about menstruation is the belief that a woman cannot get pregnant while on her period. This is false. Remember that sperm can survive for up to 5 days in the uterus. In a shorter cycle, ovulation can arrive soon after the period ends. So, sperm deposited during the period can still be alive and waiting when an egg is released a few days later </w:t>
      </w:r>
      <w:r w:rsidRPr="00C137F1">
        <w:rPr>
          <w:rFonts w:ascii="Times New Roman" w:eastAsia="Times New Roman" w:hAnsi="Times New Roman" w:cs="Times New Roman"/>
          <w:b/>
          <w:bCs/>
          <w:color w:val="111827"/>
          <w:kern w:val="0"/>
          <w14:ligatures w14:val="none"/>
        </w:rPr>
        <w:t>(Wilcox et al., 1995)</w:t>
      </w:r>
      <w:r w:rsidRPr="00C137F1">
        <w:rPr>
          <w:rFonts w:ascii="Times New Roman" w:eastAsia="Times New Roman" w:hAnsi="Times New Roman" w:cs="Times New Roman"/>
          <w:kern w:val="0"/>
          <w14:ligatures w14:val="none"/>
        </w:rPr>
        <w:t>. The odds are lower than at peak fertility, but "lower" is not "zero." Anyone using this as their birth control plan is rolling the dice.</w:t>
      </w:r>
    </w:p>
    <w:p w14:paraId="433CEBBF" w14:textId="77777777" w:rsidR="00C137F1" w:rsidRPr="00C137F1" w:rsidRDefault="00C137F1" w:rsidP="00C137F1">
      <w:pPr>
        <w:spacing w:after="0" w:line="240" w:lineRule="auto"/>
        <w:outlineLvl w:val="0"/>
        <w:rPr>
          <w:rFonts w:ascii="Times New Roman" w:eastAsia="Times New Roman" w:hAnsi="Times New Roman" w:cs="Times New Roman"/>
          <w:b/>
          <w:bCs/>
          <w:color w:val="FFFFFF"/>
          <w:kern w:val="36"/>
          <w:sz w:val="30"/>
          <w:szCs w:val="30"/>
          <w14:ligatures w14:val="none"/>
        </w:rPr>
      </w:pPr>
      <w:r w:rsidRPr="00C137F1">
        <w:rPr>
          <w:rFonts w:ascii="Times New Roman" w:eastAsia="Times New Roman" w:hAnsi="Times New Roman" w:cs="Times New Roman"/>
          <w:b/>
          <w:bCs/>
          <w:color w:val="F3F126"/>
          <w:kern w:val="36"/>
          <w:sz w:val="30"/>
          <w:szCs w:val="30"/>
          <w14:ligatures w14:val="none"/>
        </w:rPr>
        <w:t>5.2</w:t>
      </w:r>
      <w:r w:rsidRPr="00C137F1">
        <w:rPr>
          <w:rFonts w:ascii="Times New Roman" w:eastAsia="Times New Roman" w:hAnsi="Times New Roman" w:cs="Times New Roman"/>
          <w:b/>
          <w:bCs/>
          <w:color w:val="FFFFFF"/>
          <w:kern w:val="36"/>
          <w:sz w:val="30"/>
          <w:szCs w:val="30"/>
          <w14:ligatures w14:val="none"/>
        </w:rPr>
        <w:t> Male Fertility</w:t>
      </w:r>
    </w:p>
    <w:p w14:paraId="132CDFCC"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If the female system is a monthly event planner — building up, peaking, and resetting on a roughly 28-day schedule — the male system is more like a factory that never closes. Sperm production hums along day and night, all year, for most of a person's life.</w:t>
      </w:r>
    </w:p>
    <w:p w14:paraId="3B924DAE" w14:textId="4D11D941"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"img/fsh%20and%20lh%20in%20men.png"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272725F4" wp14:editId="78A0D4D5">
                <wp:extent cx="302260" cy="302260"/>
                <wp:effectExtent l="0" t="0" r="0" b="0"/>
                <wp:docPr id="740686307" name="Rectangle 15" descr="Diagram of FSH and LH signaling to the tes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4EDCD" id="Rectangle 15" o:spid="_x0000_s1026" alt="Diagram of FSH and LH signaling to the test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5.13.</w:t>
      </w:r>
      <w:r w:rsidRPr="00C137F1">
        <w:rPr>
          <w:rFonts w:ascii="Times New Roman" w:eastAsia="Times New Roman" w:hAnsi="Times New Roman" w:cs="Times New Roman"/>
          <w:kern w:val="0"/>
          <w14:ligatures w14:val="none"/>
        </w:rPr>
        <w:t> LH and FSH work similarly with women and men, telling the gonads to develop either sperm or eggs.</w:t>
      </w:r>
    </w:p>
    <w:p w14:paraId="76BAEB5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same kind of hormone messengers we met earlier run this factory too. The brain sends out FSH and LH, and these travel to the testes. LH tells certain cells to make testosterone, and FSH (with testosterone's help) keeps sperm production going. When everything is set at max production, the testes send back a signal — a hormone called </w:t>
      </w:r>
      <w:r w:rsidRPr="00C137F1">
        <w:rPr>
          <w:rFonts w:ascii="Times New Roman" w:eastAsia="Times New Roman" w:hAnsi="Times New Roman" w:cs="Times New Roman"/>
          <w:b/>
          <w:bCs/>
          <w:color w:val="6D28D9"/>
          <w:kern w:val="0"/>
          <w14:ligatures w14:val="none"/>
        </w:rPr>
        <w:t>inhibin</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 that basically says, "We're good, ease off." It's the same thermostat idea as before, just without the monthly rhythm </w:t>
      </w:r>
      <w:r w:rsidRPr="00C137F1">
        <w:rPr>
          <w:rFonts w:ascii="Times New Roman" w:eastAsia="Times New Roman" w:hAnsi="Times New Roman" w:cs="Times New Roman"/>
          <w:b/>
          <w:bCs/>
          <w:color w:val="111827"/>
          <w:kern w:val="0"/>
          <w14:ligatures w14:val="none"/>
        </w:rPr>
        <w:t>(Silverthorn, 2013)</w:t>
      </w:r>
      <w:r w:rsidRPr="00C137F1">
        <w:rPr>
          <w:rFonts w:ascii="Times New Roman" w:eastAsia="Times New Roman" w:hAnsi="Times New Roman" w:cs="Times New Roman"/>
          <w:kern w:val="0"/>
          <w14:ligatures w14:val="none"/>
        </w:rPr>
        <w:t>.</w:t>
      </w:r>
    </w:p>
    <w:p w14:paraId="7BE46936"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Fun Fact: Why Testosterone Tests Are Done in the Morning.</w:t>
      </w:r>
      <w:r w:rsidRPr="00C137F1">
        <w:rPr>
          <w:rFonts w:ascii="Times New Roman" w:eastAsia="Times New Roman" w:hAnsi="Times New Roman" w:cs="Times New Roman"/>
          <w:kern w:val="0"/>
          <w14:ligatures w14:val="none"/>
        </w:rPr>
        <w:t> Testosterone isn't steady through the day — it runs highest in the morning and drifts down by evening. That's why doctors usually draw a morning blood sample when they want an accurate read </w:t>
      </w:r>
      <w:r w:rsidRPr="00C137F1">
        <w:rPr>
          <w:rFonts w:ascii="Times New Roman" w:eastAsia="Times New Roman" w:hAnsi="Times New Roman" w:cs="Times New Roman"/>
          <w:b/>
          <w:bCs/>
          <w:color w:val="111827"/>
          <w:kern w:val="0"/>
          <w14:ligatures w14:val="none"/>
        </w:rPr>
        <w:t>(Bremner et al., 1983)</w:t>
      </w:r>
      <w:r w:rsidRPr="00C137F1">
        <w:rPr>
          <w:rFonts w:ascii="Times New Roman" w:eastAsia="Times New Roman" w:hAnsi="Times New Roman" w:cs="Times New Roman"/>
          <w:kern w:val="0"/>
          <w14:ligatures w14:val="none"/>
        </w:rPr>
        <w:t>.</w:t>
      </w:r>
    </w:p>
    <w:p w14:paraId="04A52466"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lastRenderedPageBreak/>
        <w:t>Sperm Production</w:t>
      </w:r>
    </w:p>
    <w:p w14:paraId="4E720032"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How Sperm Are Made</w:t>
      </w:r>
    </w:p>
    <w:p w14:paraId="067E5F46"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Sperm are built in the testes, inside tightly coiled tubes called the </w:t>
      </w:r>
      <w:r w:rsidRPr="00C137F1">
        <w:rPr>
          <w:rFonts w:ascii="Times New Roman" w:eastAsia="Times New Roman" w:hAnsi="Times New Roman" w:cs="Times New Roman"/>
          <w:b/>
          <w:bCs/>
          <w:color w:val="6D28D9"/>
          <w:kern w:val="0"/>
          <w14:ligatures w14:val="none"/>
        </w:rPr>
        <w:t>seminiferous tubules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Picture a vast, miniature assembly line. Along the way, "nurse" cells feed and protect each developing sperm, while neighboring cells churn out testosterone. There's even a security wall — the </w:t>
      </w:r>
      <w:r w:rsidRPr="00C137F1">
        <w:rPr>
          <w:rFonts w:ascii="Times New Roman" w:eastAsia="Times New Roman" w:hAnsi="Times New Roman" w:cs="Times New Roman"/>
          <w:b/>
          <w:bCs/>
          <w:kern w:val="0"/>
          <w14:ligatures w14:val="none"/>
        </w:rPr>
        <w:t>blood–testis barrier</w:t>
      </w:r>
      <w:r w:rsidRPr="00C137F1">
        <w:rPr>
          <w:rFonts w:ascii="Times New Roman" w:eastAsia="Times New Roman" w:hAnsi="Times New Roman" w:cs="Times New Roman"/>
          <w:kern w:val="0"/>
          <w14:ligatures w14:val="none"/>
        </w:rPr>
        <w:t> — that hides the sperm from the body's own immune system. Otherwise, the body's immune cells would treat sperm as strangers and destroy them </w:t>
      </w:r>
      <w:r w:rsidRPr="00C137F1">
        <w:rPr>
          <w:rFonts w:ascii="Times New Roman" w:eastAsia="Times New Roman" w:hAnsi="Times New Roman" w:cs="Times New Roman"/>
          <w:b/>
          <w:bCs/>
          <w:color w:val="111827"/>
          <w:kern w:val="0"/>
          <w14:ligatures w14:val="none"/>
        </w:rPr>
        <w:t>(Silverthorn, 2013)</w:t>
      </w:r>
      <w:r w:rsidRPr="00C137F1">
        <w:rPr>
          <w:rFonts w:ascii="Times New Roman" w:eastAsia="Times New Roman" w:hAnsi="Times New Roman" w:cs="Times New Roman"/>
          <w:kern w:val="0"/>
          <w14:ligatures w14:val="none"/>
        </w:rPr>
        <w:t>.</w:t>
      </w:r>
    </w:p>
    <w:p w14:paraId="3919C37E" w14:textId="580BF326"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"img/sperm%20production.png"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23E7D3C4" wp14:editId="0256D3E7">
                <wp:extent cx="302260" cy="302260"/>
                <wp:effectExtent l="0" t="0" r="0" b="0"/>
                <wp:docPr id="1287615454" name="Rectangle 14" descr="Cross-section of a seminiferous tubule showing developing spe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A62AD" id="Rectangle 14" o:spid="_x0000_s1026" alt="Cross-section of a seminiferous tubule showing developing sper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5.14.</w:t>
      </w:r>
      <w:r w:rsidRPr="00C137F1">
        <w:rPr>
          <w:rFonts w:ascii="Times New Roman" w:eastAsia="Times New Roman" w:hAnsi="Times New Roman" w:cs="Times New Roman"/>
          <w:kern w:val="0"/>
          <w14:ligatures w14:val="none"/>
        </w:rPr>
        <w:t> Sperm are produced inside the seminiferous tubules within the testes.</w:t>
      </w:r>
    </w:p>
    <w:p w14:paraId="2C6D820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Making a single sperm from scratch takes about two to two-and-a-half months </w:t>
      </w:r>
      <w:r w:rsidRPr="00C137F1">
        <w:rPr>
          <w:rFonts w:ascii="Times New Roman" w:eastAsia="Times New Roman" w:hAnsi="Times New Roman" w:cs="Times New Roman"/>
          <w:b/>
          <w:bCs/>
          <w:color w:val="111827"/>
          <w:kern w:val="0"/>
          <w14:ligatures w14:val="none"/>
        </w:rPr>
        <w:t>(Heller &amp; Clermont, 1963)</w:t>
      </w:r>
      <w:r w:rsidRPr="00C137F1">
        <w:rPr>
          <w:rFonts w:ascii="Times New Roman" w:eastAsia="Times New Roman" w:hAnsi="Times New Roman" w:cs="Times New Roman"/>
          <w:kern w:val="0"/>
          <w14:ligatures w14:val="none"/>
        </w:rPr>
        <w:t>. That sounds slow, until you realize the assembly line never slows down for rest. A healthy pair of testes pumps out something like a few hundred million sperm every single day </w:t>
      </w:r>
      <w:r w:rsidRPr="00C137F1">
        <w:rPr>
          <w:rFonts w:ascii="Times New Roman" w:eastAsia="Times New Roman" w:hAnsi="Times New Roman" w:cs="Times New Roman"/>
          <w:b/>
          <w:bCs/>
          <w:color w:val="111827"/>
          <w:kern w:val="0"/>
          <w14:ligatures w14:val="none"/>
        </w:rPr>
        <w:t>(Amann, 2008)</w:t>
      </w:r>
      <w:r w:rsidRPr="00C137F1">
        <w:rPr>
          <w:rFonts w:ascii="Times New Roman" w:eastAsia="Times New Roman" w:hAnsi="Times New Roman" w:cs="Times New Roman"/>
          <w:kern w:val="0"/>
          <w14:ligatures w14:val="none"/>
        </w:rPr>
        <w:t>. Finished sperm keep rolling off the line nonstop, at a rate of about 2,500–5,000 mature sperm each second!</w:t>
      </w:r>
    </w:p>
    <w:p w14:paraId="00231F4B" w14:textId="0EF3E080"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"img/sperm%20morphology.png"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0FB3BCAE" wp14:editId="41EF288F">
                <wp:extent cx="302260" cy="302260"/>
                <wp:effectExtent l="0" t="0" r="0" b="0"/>
                <wp:docPr id="1507792890" name="Rectangle 13" descr="Examples of normal and abnormally shaped spe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1FB19" id="Rectangle 13" o:spid="_x0000_s1026" alt="Examples of normal and abnormally shaped sper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5.15.</w:t>
      </w:r>
      <w:r w:rsidRPr="00C137F1">
        <w:rPr>
          <w:rFonts w:ascii="Times New Roman" w:eastAsia="Times New Roman" w:hAnsi="Times New Roman" w:cs="Times New Roman"/>
          <w:kern w:val="0"/>
          <w14:ligatures w14:val="none"/>
        </w:rPr>
        <w:t> Given the high production speed and quantity of sperm being produced, most sperm come out a little wonky. Only 10–15% of male sperm produced is viable, meaning it can actually fertilize an egg.</w:t>
      </w:r>
    </w:p>
    <w:p w14:paraId="5E74294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People with ovaries are born with every egg they will ever have — roughly one to two million at birth, dropping to a few hundred thousand by puberty </w:t>
      </w:r>
      <w:r w:rsidRPr="00C137F1">
        <w:rPr>
          <w:rFonts w:ascii="Times New Roman" w:eastAsia="Times New Roman" w:hAnsi="Times New Roman" w:cs="Times New Roman"/>
          <w:b/>
          <w:bCs/>
          <w:color w:val="111827"/>
          <w:kern w:val="0"/>
          <w14:ligatures w14:val="none"/>
        </w:rPr>
        <w:t>(Wallace &amp; Kelsey, 2010)</w:t>
      </w:r>
      <w:r w:rsidRPr="00C137F1">
        <w:rPr>
          <w:rFonts w:ascii="Times New Roman" w:eastAsia="Times New Roman" w:hAnsi="Times New Roman" w:cs="Times New Roman"/>
          <w:kern w:val="0"/>
          <w14:ligatures w14:val="none"/>
        </w:rPr>
        <w:t>. Egg supplies never get refilled. People with testes are the opposite. They make brand-new sperm nonstop, for decades. Neither system lasts forever, though. Egg quantity and quality both decline with age, and the drop in quality gets noticeably steeper after the mid-30s </w:t>
      </w:r>
      <w:r w:rsidRPr="00C137F1">
        <w:rPr>
          <w:rFonts w:ascii="Times New Roman" w:eastAsia="Times New Roman" w:hAnsi="Times New Roman" w:cs="Times New Roman"/>
          <w:b/>
          <w:bCs/>
          <w:color w:val="111827"/>
          <w:kern w:val="0"/>
          <w14:ligatures w14:val="none"/>
        </w:rPr>
        <w:t>(ACOG, 2014)</w:t>
      </w:r>
      <w:r w:rsidRPr="00C137F1">
        <w:rPr>
          <w:rFonts w:ascii="Times New Roman" w:eastAsia="Times New Roman" w:hAnsi="Times New Roman" w:cs="Times New Roman"/>
          <w:kern w:val="0"/>
          <w14:ligatures w14:val="none"/>
        </w:rPr>
        <w:t>. Sperm quality slips with age too, but not as quickly or dramatically. While a man's sperm count does begin to decline in his mid-30s, most men remain fertile well into their 40s </w:t>
      </w:r>
      <w:r w:rsidRPr="00C137F1">
        <w:rPr>
          <w:rFonts w:ascii="Times New Roman" w:eastAsia="Times New Roman" w:hAnsi="Times New Roman" w:cs="Times New Roman"/>
          <w:b/>
          <w:bCs/>
          <w:color w:val="111827"/>
          <w:kern w:val="0"/>
          <w14:ligatures w14:val="none"/>
        </w:rPr>
        <w:t>(Pino et al., 2020)</w:t>
      </w:r>
      <w:r w:rsidRPr="00C137F1">
        <w:rPr>
          <w:rFonts w:ascii="Times New Roman" w:eastAsia="Times New Roman" w:hAnsi="Times New Roman" w:cs="Times New Roman"/>
          <w:kern w:val="0"/>
          <w14:ligatures w14:val="none"/>
        </w:rPr>
        <w:t>.</w:t>
      </w:r>
    </w:p>
    <w:p w14:paraId="296183DC"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Are Sperm Counts Falling?</w:t>
      </w:r>
    </w:p>
    <w:p w14:paraId="1D0C4DB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When doctors check male fertility, they run a </w:t>
      </w:r>
      <w:r w:rsidRPr="00C137F1">
        <w:rPr>
          <w:rFonts w:ascii="Times New Roman" w:eastAsia="Times New Roman" w:hAnsi="Times New Roman" w:cs="Times New Roman"/>
          <w:b/>
          <w:bCs/>
          <w:color w:val="6D28D9"/>
          <w:kern w:val="0"/>
          <w14:ligatures w14:val="none"/>
        </w:rPr>
        <w:t>semen analysis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It looks at a few things: how many sperm there are (count and concentration), how well they swim (motility), and how normally they're shaped (morphology). Together these give a rough picture of fertility — rough, because no single number tells the whole story.</w:t>
      </w:r>
    </w:p>
    <w:p w14:paraId="7C0E2132"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In recent years, those numbers have set off alarms. A widely cited series of studies pooled data from around the world and reported that average sperm counts have dropped by about 60% since the 1970s, with the drop continuing into recent years </w:t>
      </w:r>
      <w:r w:rsidRPr="00C137F1">
        <w:rPr>
          <w:rFonts w:ascii="Times New Roman" w:eastAsia="Times New Roman" w:hAnsi="Times New Roman" w:cs="Times New Roman"/>
          <w:b/>
          <w:bCs/>
          <w:color w:val="111827"/>
          <w:kern w:val="0"/>
          <w14:ligatures w14:val="none"/>
        </w:rPr>
        <w:t>(Levine et al., 2017, 2023)</w:t>
      </w:r>
      <w:r w:rsidRPr="00C137F1">
        <w:rPr>
          <w:rFonts w:ascii="Times New Roman" w:eastAsia="Times New Roman" w:hAnsi="Times New Roman" w:cs="Times New Roman"/>
          <w:kern w:val="0"/>
          <w14:ligatures w14:val="none"/>
        </w:rPr>
        <w:t>. That might mean that men today are producing less than half the healthy sperm as men 50 years ago.</w:t>
      </w:r>
    </w:p>
    <w:p w14:paraId="451C7273" w14:textId="43F4F3CF"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"img/declining%20sperm.jpeg"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7D5A14B5" wp14:editId="0B7288C0">
                <wp:extent cx="302260" cy="302260"/>
                <wp:effectExtent l="0" t="0" r="0" b="0"/>
                <wp:docPr id="1231245860" name="Rectangle 12" descr="Graph showing a downward trend in average sperm counts since the 1970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CFA04" id="Rectangle 12" o:spid="_x0000_s1026" alt="Graph showing a downward trend in average sperm counts since the 1970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5.16.</w:t>
      </w:r>
      <w:r w:rsidRPr="00C137F1">
        <w:rPr>
          <w:rFonts w:ascii="Times New Roman" w:eastAsia="Times New Roman" w:hAnsi="Times New Roman" w:cs="Times New Roman"/>
          <w:kern w:val="0"/>
          <w14:ligatures w14:val="none"/>
        </w:rPr>
        <w:t> Sperm counts have been steadily declining since the 1970s.</w:t>
      </w:r>
    </w:p>
    <w:p w14:paraId="6F5F8635"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It's well known that a man's health impacts his sperm production, with factors such as obesity, diabetes, smoking, and consumption of ultra-processed foods causing significant declines </w:t>
      </w:r>
      <w:r w:rsidRPr="00C137F1">
        <w:rPr>
          <w:rFonts w:ascii="Times New Roman" w:eastAsia="Times New Roman" w:hAnsi="Times New Roman" w:cs="Times New Roman"/>
          <w:b/>
          <w:bCs/>
          <w:color w:val="111827"/>
          <w:kern w:val="0"/>
          <w14:ligatures w14:val="none"/>
        </w:rPr>
        <w:t>(Rooney &amp; Domar, 2023; Valle-Hita et al., 2024)</w:t>
      </w:r>
      <w:r w:rsidRPr="00C137F1">
        <w:rPr>
          <w:rFonts w:ascii="Times New Roman" w:eastAsia="Times New Roman" w:hAnsi="Times New Roman" w:cs="Times New Roman"/>
          <w:kern w:val="0"/>
          <w14:ligatures w14:val="none"/>
        </w:rPr>
        <w:t xml:space="preserve">. Other potential culprits are chemicals in plastics that can interfere with hormones (such as phthalates and BPA). Studies have continually found that our exposure to these plastics affects hormone channels, with microplastics being found </w:t>
      </w:r>
      <w:r w:rsidRPr="00C137F1">
        <w:rPr>
          <w:rFonts w:ascii="Times New Roman" w:eastAsia="Times New Roman" w:hAnsi="Times New Roman" w:cs="Times New Roman"/>
          <w:kern w:val="0"/>
          <w14:ligatures w14:val="none"/>
        </w:rPr>
        <w:lastRenderedPageBreak/>
        <w:t>in increasing supplies throughout our bodies </w:t>
      </w:r>
      <w:r w:rsidRPr="00C137F1">
        <w:rPr>
          <w:rFonts w:ascii="Times New Roman" w:eastAsia="Times New Roman" w:hAnsi="Times New Roman" w:cs="Times New Roman"/>
          <w:b/>
          <w:bCs/>
          <w:color w:val="111827"/>
          <w:kern w:val="0"/>
          <w14:ligatures w14:val="none"/>
        </w:rPr>
        <w:t>(Lü et al., 2024; Manzano et al., 2026; Wang et al., 2016)</w:t>
      </w:r>
      <w:r w:rsidRPr="00C137F1">
        <w:rPr>
          <w:rFonts w:ascii="Times New Roman" w:eastAsia="Times New Roman" w:hAnsi="Times New Roman" w:cs="Times New Roman"/>
          <w:kern w:val="0"/>
          <w14:ligatures w14:val="none"/>
        </w:rPr>
        <w:t>. These are environmental and lifestyle factors that affect hundreds of millions of people, making it a global concern we should all be taking seriously.</w:t>
      </w:r>
    </w:p>
    <w:p w14:paraId="3EAC96B1" w14:textId="50A63676"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"img/endocrine%20disruptors.png"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03D9581F" wp14:editId="6365BA3A">
                <wp:extent cx="302260" cy="302260"/>
                <wp:effectExtent l="0" t="0" r="0" b="0"/>
                <wp:docPr id="309580709" name="Rectangle 11" descr="Illustration of endocrine-disrupting chemicals interfering with hormone signal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6959A" id="Rectangle 11" o:spid="_x0000_s1026" alt="Illustration of endocrine-disrupting chemicals interfering with hormone signal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5.17.</w:t>
      </w:r>
      <w:r w:rsidRPr="00C137F1">
        <w:rPr>
          <w:rFonts w:ascii="Times New Roman" w:eastAsia="Times New Roman" w:hAnsi="Times New Roman" w:cs="Times New Roman"/>
          <w:kern w:val="0"/>
          <w14:ligatures w14:val="none"/>
        </w:rPr>
        <w:t> Many chemicals in plastics, pesticides and other pollution act as endocrine disruptors, interfering with how hormones send messages throughout the body.</w:t>
      </w:r>
    </w:p>
    <w:p w14:paraId="7E1DCC4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Some researchers argue that it's hard to say what exactly is happening to human sperm counts. The way sperm is measured has changed over the decades, which makes old and new numbers tricky to compare. Counts also swing a lot — from man to man, and even week to week in the same man — and being above a certain threshold matters more than having the highest possible number. Part of the recent "decline" in sperm counts might be a measurement story as much as a biological one </w:t>
      </w:r>
      <w:r w:rsidRPr="00C137F1">
        <w:rPr>
          <w:rFonts w:ascii="Times New Roman" w:eastAsia="Times New Roman" w:hAnsi="Times New Roman" w:cs="Times New Roman"/>
          <w:b/>
          <w:bCs/>
          <w:color w:val="111827"/>
          <w:kern w:val="0"/>
          <w14:ligatures w14:val="none"/>
        </w:rPr>
        <w:t>(Boulicault et al., 2022)</w:t>
      </w:r>
      <w:r w:rsidRPr="00C137F1">
        <w:rPr>
          <w:rFonts w:ascii="Times New Roman" w:eastAsia="Times New Roman" w:hAnsi="Times New Roman" w:cs="Times New Roman"/>
          <w:kern w:val="0"/>
          <w14:ligatures w14:val="none"/>
        </w:rPr>
        <w:t>.</w:t>
      </w:r>
    </w:p>
    <w:p w14:paraId="5833BB8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So where does that leave us? There's real reason to take environmental threats to fertility seriously. However, how this topic has been covered by some news outlets has verged into panic, with some claiming declining sperm counts are a threat to the future of the human race </w:t>
      </w:r>
      <w:r w:rsidRPr="00C137F1">
        <w:rPr>
          <w:rFonts w:ascii="Times New Roman" w:eastAsia="Times New Roman" w:hAnsi="Times New Roman" w:cs="Times New Roman"/>
          <w:b/>
          <w:bCs/>
          <w:color w:val="111827"/>
          <w:kern w:val="0"/>
          <w14:ligatures w14:val="none"/>
        </w:rPr>
        <w:t>(Swan &amp; Colino, 2021)</w:t>
      </w:r>
      <w:r w:rsidRPr="00C137F1">
        <w:rPr>
          <w:rFonts w:ascii="Times New Roman" w:eastAsia="Times New Roman" w:hAnsi="Times New Roman" w:cs="Times New Roman"/>
          <w:kern w:val="0"/>
          <w14:ligatures w14:val="none"/>
        </w:rPr>
        <w:t>. It's more accurate to say that we're just not sure yet as to how big this problem really is. We need to collect more and higher quality data to truly know. Nevertheless, efforts to clean up our environment and better our health as a species is well worth it, regardless of sperm counts.</w:t>
      </w:r>
    </w:p>
    <w:p w14:paraId="53AE1929" w14:textId="77777777" w:rsidR="00C137F1" w:rsidRPr="00C137F1" w:rsidRDefault="00C137F1" w:rsidP="00C137F1">
      <w:pPr>
        <w:spacing w:after="0" w:line="240" w:lineRule="auto"/>
        <w:outlineLvl w:val="0"/>
        <w:rPr>
          <w:rFonts w:ascii="Times New Roman" w:eastAsia="Times New Roman" w:hAnsi="Times New Roman" w:cs="Times New Roman"/>
          <w:b/>
          <w:bCs/>
          <w:color w:val="FFFFFF"/>
          <w:kern w:val="36"/>
          <w:sz w:val="30"/>
          <w:szCs w:val="30"/>
          <w14:ligatures w14:val="none"/>
        </w:rPr>
      </w:pPr>
      <w:r w:rsidRPr="00C137F1">
        <w:rPr>
          <w:rFonts w:ascii="Times New Roman" w:eastAsia="Times New Roman" w:hAnsi="Times New Roman" w:cs="Times New Roman"/>
          <w:b/>
          <w:bCs/>
          <w:color w:val="F3F126"/>
          <w:kern w:val="36"/>
          <w:sz w:val="30"/>
          <w:szCs w:val="30"/>
          <w14:ligatures w14:val="none"/>
        </w:rPr>
        <w:t>5.3</w:t>
      </w:r>
      <w:r w:rsidRPr="00C137F1">
        <w:rPr>
          <w:rFonts w:ascii="Times New Roman" w:eastAsia="Times New Roman" w:hAnsi="Times New Roman" w:cs="Times New Roman"/>
          <w:b/>
          <w:bCs/>
          <w:color w:val="FFFFFF"/>
          <w:kern w:val="36"/>
          <w:sz w:val="30"/>
          <w:szCs w:val="30"/>
          <w14:ligatures w14:val="none"/>
        </w:rPr>
        <w:t> Infertility</w:t>
      </w:r>
    </w:p>
    <w:p w14:paraId="5908220B"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Doctors define infertility as not being able to get pregnant after a year of regular, unprotected sex </w:t>
      </w:r>
      <w:r w:rsidRPr="00C137F1">
        <w:rPr>
          <w:rFonts w:ascii="Times New Roman" w:eastAsia="Times New Roman" w:hAnsi="Times New Roman" w:cs="Times New Roman"/>
          <w:b/>
          <w:bCs/>
          <w:color w:val="111827"/>
          <w:kern w:val="0"/>
          <w14:ligatures w14:val="none"/>
        </w:rPr>
        <w:t>(CDC, 2021)</w:t>
      </w:r>
      <w:r w:rsidRPr="00C137F1">
        <w:rPr>
          <w:rFonts w:ascii="Times New Roman" w:eastAsia="Times New Roman" w:hAnsi="Times New Roman" w:cs="Times New Roman"/>
          <w:kern w:val="0"/>
          <w14:ligatures w14:val="none"/>
        </w:rPr>
        <w:t>. It's more common than most people assume: worldwide, about 1 in 6 people experience infertility at some point in their lives </w:t>
      </w:r>
      <w:r w:rsidRPr="00C137F1">
        <w:rPr>
          <w:rFonts w:ascii="Times New Roman" w:eastAsia="Times New Roman" w:hAnsi="Times New Roman" w:cs="Times New Roman"/>
          <w:b/>
          <w:bCs/>
          <w:color w:val="111827"/>
          <w:kern w:val="0"/>
          <w14:ligatures w14:val="none"/>
        </w:rPr>
        <w:t>(WHO, 2023)</w:t>
      </w:r>
      <w:r w:rsidRPr="00C137F1">
        <w:rPr>
          <w:rFonts w:ascii="Times New Roman" w:eastAsia="Times New Roman" w:hAnsi="Times New Roman" w:cs="Times New Roman"/>
          <w:kern w:val="0"/>
          <w14:ligatures w14:val="none"/>
        </w:rPr>
        <w:t>. While scientists have spent decades studying the causes of infertility, there is still a lot left to learn. Estimates vary, but somewhere between 10–25% of infertility cases remain unexplained, with doctors unable to find any known cause </w:t>
      </w:r>
      <w:r w:rsidRPr="00C137F1">
        <w:rPr>
          <w:rFonts w:ascii="Times New Roman" w:eastAsia="Times New Roman" w:hAnsi="Times New Roman" w:cs="Times New Roman"/>
          <w:b/>
          <w:bCs/>
          <w:color w:val="111827"/>
          <w:kern w:val="0"/>
          <w14:ligatures w14:val="none"/>
        </w:rPr>
        <w:t>(Schlegel et al., 2021)</w:t>
      </w:r>
      <w:r w:rsidRPr="00C137F1">
        <w:rPr>
          <w:rFonts w:ascii="Times New Roman" w:eastAsia="Times New Roman" w:hAnsi="Times New Roman" w:cs="Times New Roman"/>
          <w:kern w:val="0"/>
          <w14:ligatures w14:val="none"/>
        </w:rPr>
        <w:t>. This is called </w:t>
      </w:r>
      <w:r w:rsidRPr="00C137F1">
        <w:rPr>
          <w:rFonts w:ascii="Times New Roman" w:eastAsia="Times New Roman" w:hAnsi="Times New Roman" w:cs="Times New Roman"/>
          <w:b/>
          <w:bCs/>
          <w:color w:val="6D28D9"/>
          <w:kern w:val="0"/>
          <w14:ligatures w14:val="none"/>
        </w:rPr>
        <w:t>unexplained infertility</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and it's a humbling reminder that even with modern medicine, we don't fully understand how every pregnancy does (or doesn't) happen.</w:t>
      </w:r>
    </w:p>
    <w:p w14:paraId="280EEC45" w14:textId="12FAB441"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"img/infertility.webp"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4416542F" wp14:editId="03F96DEC">
                <wp:extent cx="302260" cy="302260"/>
                <wp:effectExtent l="0" t="0" r="0" b="0"/>
                <wp:docPr id="230470131" name="Rectangle 10" descr="A couple looking somber while holding a negative pregnancy t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6536B" id="Rectangle 10" o:spid="_x0000_s1026" alt="A couple looking somber while holding a negative pregnancy tes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5.18.</w:t>
      </w:r>
      <w:r w:rsidRPr="00C137F1">
        <w:rPr>
          <w:rFonts w:ascii="Times New Roman" w:eastAsia="Times New Roman" w:hAnsi="Times New Roman" w:cs="Times New Roman"/>
          <w:kern w:val="0"/>
          <w14:ligatures w14:val="none"/>
        </w:rPr>
        <w:t> For many couples, infertility can feel like a crushing defeat. Thankfully there are medicines and procedures that can help.</w:t>
      </w:r>
    </w:p>
    <w:p w14:paraId="5F8AD899"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Infertility doesn't just affect the body; it carries an emotional weight for many people. One of the most painful aspects is the loss of a sense of control </w:t>
      </w:r>
      <w:r w:rsidRPr="00C137F1">
        <w:rPr>
          <w:rFonts w:ascii="Times New Roman" w:eastAsia="Times New Roman" w:hAnsi="Times New Roman" w:cs="Times New Roman"/>
          <w:b/>
          <w:bCs/>
          <w:color w:val="111827"/>
          <w:kern w:val="0"/>
          <w14:ligatures w14:val="none"/>
        </w:rPr>
        <w:t>(Domar &amp; Seibel, 1997)</w:t>
      </w:r>
      <w:r w:rsidRPr="00C137F1">
        <w:rPr>
          <w:rFonts w:ascii="Times New Roman" w:eastAsia="Times New Roman" w:hAnsi="Times New Roman" w:cs="Times New Roman"/>
          <w:kern w:val="0"/>
          <w14:ligatures w14:val="none"/>
        </w:rPr>
        <w:t>. Most of us grow up assuming that </w:t>
      </w:r>
      <w:r w:rsidRPr="00C137F1">
        <w:rPr>
          <w:rFonts w:ascii="Times New Roman" w:eastAsia="Times New Roman" w:hAnsi="Times New Roman" w:cs="Times New Roman"/>
          <w:i/>
          <w:iCs/>
          <w:kern w:val="0"/>
          <w14:ligatures w14:val="none"/>
        </w:rPr>
        <w:t>if</w:t>
      </w:r>
      <w:r w:rsidRPr="00C137F1">
        <w:rPr>
          <w:rFonts w:ascii="Times New Roman" w:eastAsia="Times New Roman" w:hAnsi="Times New Roman" w:cs="Times New Roman"/>
          <w:kern w:val="0"/>
          <w14:ligatures w14:val="none"/>
        </w:rPr>
        <w:t> and </w:t>
      </w:r>
      <w:r w:rsidRPr="00C137F1">
        <w:rPr>
          <w:rFonts w:ascii="Times New Roman" w:eastAsia="Times New Roman" w:hAnsi="Times New Roman" w:cs="Times New Roman"/>
          <w:i/>
          <w:iCs/>
          <w:kern w:val="0"/>
          <w14:ligatures w14:val="none"/>
        </w:rPr>
        <w:t>when</w:t>
      </w:r>
      <w:r w:rsidRPr="00C137F1">
        <w:rPr>
          <w:rFonts w:ascii="Times New Roman" w:eastAsia="Times New Roman" w:hAnsi="Times New Roman" w:cs="Times New Roman"/>
          <w:kern w:val="0"/>
          <w14:ligatures w14:val="none"/>
        </w:rPr>
        <w:t> we have children is up to us. Infertility irreversibly shakes the core of that foundation, and that loss can be disorienting and angering </w:t>
      </w:r>
      <w:r w:rsidRPr="00C137F1">
        <w:rPr>
          <w:rFonts w:ascii="Times New Roman" w:eastAsia="Times New Roman" w:hAnsi="Times New Roman" w:cs="Times New Roman"/>
          <w:b/>
          <w:bCs/>
          <w:color w:val="111827"/>
          <w:kern w:val="0"/>
          <w14:ligatures w14:val="none"/>
        </w:rPr>
        <w:t>(Nichols &amp; Pace-Nichols, 2000)</w:t>
      </w:r>
      <w:r w:rsidRPr="00C137F1">
        <w:rPr>
          <w:rFonts w:ascii="Times New Roman" w:eastAsia="Times New Roman" w:hAnsi="Times New Roman" w:cs="Times New Roman"/>
          <w:kern w:val="0"/>
          <w14:ligatures w14:val="none"/>
        </w:rPr>
        <w:t>. Many people describe fertility evaluation and treatment as one of the most upsetting experiences of their lives </w:t>
      </w:r>
      <w:r w:rsidRPr="00C137F1">
        <w:rPr>
          <w:rFonts w:ascii="Times New Roman" w:eastAsia="Times New Roman" w:hAnsi="Times New Roman" w:cs="Times New Roman"/>
          <w:b/>
          <w:bCs/>
          <w:color w:val="111827"/>
          <w:kern w:val="0"/>
          <w14:ligatures w14:val="none"/>
        </w:rPr>
        <w:t>(Freeman et al., 1985)</w:t>
      </w:r>
      <w:r w:rsidRPr="00C137F1">
        <w:rPr>
          <w:rFonts w:ascii="Times New Roman" w:eastAsia="Times New Roman" w:hAnsi="Times New Roman" w:cs="Times New Roman"/>
          <w:kern w:val="0"/>
          <w14:ligatures w14:val="none"/>
        </w:rPr>
        <w:t>.</w:t>
      </w:r>
    </w:p>
    <w:p w14:paraId="6CA454FF"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It can also become all-consuming. Treatment often means a strict medication schedule, repeated medical procedures, and side effects from medications — while careers, friendships, and the relationship itself get pushed to the side. Infertility can strain a couple's sex life too, as sex starts to feel less like intimacy and more like a job with a looming deadline. It can threaten a person's sense of identity and purpose, especially when someone has long pictured themselves as a parent. However, thanks to advances in modern medicine, most couples who face infertility do eventually conceive. The road there can be exhausting, but there is usually light at the end of the tunnel.</w:t>
      </w:r>
    </w:p>
    <w:p w14:paraId="775DBEA8"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What Causes Infertility?</w:t>
      </w:r>
    </w:p>
    <w:p w14:paraId="6268352E"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lastRenderedPageBreak/>
        <w:t>Many causes of infertility are silent and secretive — they come with no obvious signs or symptoms. Some STIs, like chlamydia, can quietly damage the reproductive system for years before a person finds out. For others, genes they've carried with them their whole lives may make them infertile. For many, it comes as a shock to discover they cannot get pregnant no matter how long they try.</w:t>
      </w:r>
    </w:p>
    <w:p w14:paraId="52CD132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kern w:val="0"/>
          <w14:ligatures w14:val="none"/>
        </w:rPr>
        <w:t>In women</w:t>
      </w:r>
      <w:r w:rsidRPr="00C137F1">
        <w:rPr>
          <w:rFonts w:ascii="Times New Roman" w:eastAsia="Times New Roman" w:hAnsi="Times New Roman" w:cs="Times New Roman"/>
          <w:kern w:val="0"/>
          <w14:ligatures w14:val="none"/>
        </w:rPr>
        <w:t>, the most common cause of infertility is a problem with ovulation, accounting for about 40% of infertility cases in women </w:t>
      </w:r>
      <w:r w:rsidRPr="00C137F1">
        <w:rPr>
          <w:rFonts w:ascii="Times New Roman" w:eastAsia="Times New Roman" w:hAnsi="Times New Roman" w:cs="Times New Roman"/>
          <w:b/>
          <w:bCs/>
          <w:color w:val="111827"/>
          <w:kern w:val="0"/>
          <w14:ligatures w14:val="none"/>
        </w:rPr>
        <w:t>(Practice Committee of the American Society for Reproductive Medicine, 2021)</w:t>
      </w:r>
      <w:r w:rsidRPr="00C137F1">
        <w:rPr>
          <w:rFonts w:ascii="Times New Roman" w:eastAsia="Times New Roman" w:hAnsi="Times New Roman" w:cs="Times New Roman"/>
          <w:kern w:val="0"/>
          <w14:ligatures w14:val="none"/>
        </w:rPr>
        <w:t>. If ovulation doesn't occur reliably, pregnancy becomes much more difficult. The most common cause of ovulation problems is polycystic ovary syndrome, or PCOS </w:t>
      </w:r>
      <w:r w:rsidRPr="00C137F1">
        <w:rPr>
          <w:rFonts w:ascii="Times New Roman" w:eastAsia="Times New Roman" w:hAnsi="Times New Roman" w:cs="Times New Roman"/>
          <w:b/>
          <w:bCs/>
          <w:color w:val="111827"/>
          <w:kern w:val="0"/>
          <w14:ligatures w14:val="none"/>
        </w:rPr>
        <w:t>(Endocrine Society, 2022)</w:t>
      </w:r>
      <w:r w:rsidRPr="00C137F1">
        <w:rPr>
          <w:rFonts w:ascii="Times New Roman" w:eastAsia="Times New Roman" w:hAnsi="Times New Roman" w:cs="Times New Roman"/>
          <w:kern w:val="0"/>
          <w14:ligatures w14:val="none"/>
        </w:rPr>
        <w:t>. As discussed earlier in the chapter, PCOS can come with a range of symptoms, mostly caused by the body overproducing certain hormones during each menstrual cycle.</w:t>
      </w:r>
    </w:p>
    <w:p w14:paraId="2065B403" w14:textId="1B4542CE"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"img/Causes-of-Infertility.png"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27A86E63" wp14:editId="4E25CD64">
                <wp:extent cx="302260" cy="302260"/>
                <wp:effectExtent l="0" t="0" r="0" b="0"/>
                <wp:docPr id="844909318" name="Rectangle 9" descr="Chart of the major causes of female infertil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81197" id="Rectangle 9" o:spid="_x0000_s1026" alt="Chart of the major causes of female infertilit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5.19.</w:t>
      </w:r>
      <w:r w:rsidRPr="00C137F1">
        <w:rPr>
          <w:rFonts w:ascii="Times New Roman" w:eastAsia="Times New Roman" w:hAnsi="Times New Roman" w:cs="Times New Roman"/>
          <w:kern w:val="0"/>
          <w14:ligatures w14:val="none"/>
        </w:rPr>
        <w:t> Infertility in women can have a myriad of causes, each with their own unique difficulties and treatment options.</w:t>
      </w:r>
    </w:p>
    <w:p w14:paraId="78B7AAEE"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Ovulation can also be disrupted by a condition called </w:t>
      </w:r>
      <w:r w:rsidRPr="00C137F1">
        <w:rPr>
          <w:rFonts w:ascii="Times New Roman" w:eastAsia="Times New Roman" w:hAnsi="Times New Roman" w:cs="Times New Roman"/>
          <w:b/>
          <w:bCs/>
          <w:color w:val="6D28D9"/>
          <w:kern w:val="0"/>
          <w14:ligatures w14:val="none"/>
        </w:rPr>
        <w:t>functional hypothalamic amenorrhea</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or FHA. This happens when the brain essentially "turns off" the reproductive system in response to stress, not eating enough, or too much exercise </w:t>
      </w:r>
      <w:r w:rsidRPr="00C137F1">
        <w:rPr>
          <w:rFonts w:ascii="Times New Roman" w:eastAsia="Times New Roman" w:hAnsi="Times New Roman" w:cs="Times New Roman"/>
          <w:b/>
          <w:bCs/>
          <w:color w:val="111827"/>
          <w:kern w:val="0"/>
          <w14:ligatures w14:val="none"/>
        </w:rPr>
        <w:t>(Gordon et al., 2017; Saadedine et al., 2023)</w:t>
      </w:r>
      <w:r w:rsidRPr="00C137F1">
        <w:rPr>
          <w:rFonts w:ascii="Times New Roman" w:eastAsia="Times New Roman" w:hAnsi="Times New Roman" w:cs="Times New Roman"/>
          <w:kern w:val="0"/>
          <w14:ligatures w14:val="none"/>
        </w:rPr>
        <w:t>. The body interprets these signals as signs that conditions are not safe enough to support a pregnancy. Thyroid problems and high levels of a hormone called prolactin can also interfere with ovulation. Some women experience early loss of ovarian function before age 40, called </w:t>
      </w:r>
      <w:r w:rsidRPr="00C137F1">
        <w:rPr>
          <w:rFonts w:ascii="Times New Roman" w:eastAsia="Times New Roman" w:hAnsi="Times New Roman" w:cs="Times New Roman"/>
          <w:b/>
          <w:bCs/>
          <w:color w:val="6D28D9"/>
          <w:kern w:val="0"/>
          <w14:ligatures w14:val="none"/>
        </w:rPr>
        <w:t>primary ovarian insufficiency</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This affects up to 1% of women and can be caused by autoimmune conditions, genetics, or cancer treatments </w:t>
      </w:r>
      <w:r w:rsidRPr="00C137F1">
        <w:rPr>
          <w:rFonts w:ascii="Times New Roman" w:eastAsia="Times New Roman" w:hAnsi="Times New Roman" w:cs="Times New Roman"/>
          <w:b/>
          <w:bCs/>
          <w:color w:val="111827"/>
          <w:kern w:val="0"/>
          <w14:ligatures w14:val="none"/>
        </w:rPr>
        <w:t>(Shelling, 2010)</w:t>
      </w:r>
      <w:r w:rsidRPr="00C137F1">
        <w:rPr>
          <w:rFonts w:ascii="Times New Roman" w:eastAsia="Times New Roman" w:hAnsi="Times New Roman" w:cs="Times New Roman"/>
          <w:kern w:val="0"/>
          <w14:ligatures w14:val="none"/>
        </w:rPr>
        <w:t>.</w:t>
      </w:r>
    </w:p>
    <w:p w14:paraId="3925767B"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second major cause of female infertility involves structural problems — meaning something is physically blocking or damaging the reproductive organs. Blocked or scarred fallopian tubes are responsible for about 25–30% of female infertility cases </w:t>
      </w:r>
      <w:r w:rsidRPr="00C137F1">
        <w:rPr>
          <w:rFonts w:ascii="Times New Roman" w:eastAsia="Times New Roman" w:hAnsi="Times New Roman" w:cs="Times New Roman"/>
          <w:b/>
          <w:bCs/>
          <w:color w:val="111827"/>
          <w:kern w:val="0"/>
          <w14:ligatures w14:val="none"/>
        </w:rPr>
        <w:t>(Cavarocchi et al., 2021)</w:t>
      </w:r>
      <w:r w:rsidRPr="00C137F1">
        <w:rPr>
          <w:rFonts w:ascii="Times New Roman" w:eastAsia="Times New Roman" w:hAnsi="Times New Roman" w:cs="Times New Roman"/>
          <w:kern w:val="0"/>
          <w14:ligatures w14:val="none"/>
        </w:rPr>
        <w:t>. The most common cause of this blockage is an untreated STI. Chlamydia and gonorrhea can spread into the reproductive system and cause </w:t>
      </w:r>
      <w:r w:rsidRPr="00C137F1">
        <w:rPr>
          <w:rFonts w:ascii="Times New Roman" w:eastAsia="Times New Roman" w:hAnsi="Times New Roman" w:cs="Times New Roman"/>
          <w:b/>
          <w:bCs/>
          <w:color w:val="6D28D9"/>
          <w:kern w:val="0"/>
          <w14:ligatures w14:val="none"/>
        </w:rPr>
        <w:t>pelvic inflammatory disease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or PID, which can permanently scar the fallopian tubes </w:t>
      </w:r>
      <w:r w:rsidRPr="00C137F1">
        <w:rPr>
          <w:rFonts w:ascii="Times New Roman" w:eastAsia="Times New Roman" w:hAnsi="Times New Roman" w:cs="Times New Roman"/>
          <w:b/>
          <w:bCs/>
          <w:color w:val="111827"/>
          <w:kern w:val="0"/>
          <w14:ligatures w14:val="none"/>
        </w:rPr>
        <w:t>(Hoenderboom et al., 2019)</w:t>
      </w:r>
      <w:r w:rsidRPr="00C137F1">
        <w:rPr>
          <w:rFonts w:ascii="Times New Roman" w:eastAsia="Times New Roman" w:hAnsi="Times New Roman" w:cs="Times New Roman"/>
          <w:kern w:val="0"/>
          <w14:ligatures w14:val="none"/>
        </w:rPr>
        <w:t>. What makes this especially tricky is that PID often has no symptoms, so many women don't know they have it until they try to get pregnant.</w:t>
      </w:r>
    </w:p>
    <w:p w14:paraId="6D3F167C" w14:textId="354C620D"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"img/PID.png"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039F813E" wp14:editId="25A4909B">
                <wp:extent cx="302260" cy="302260"/>
                <wp:effectExtent l="0" t="0" r="0" b="0"/>
                <wp:docPr id="1549954272" name="Rectangle 8" descr="Diagram of pelvic inflammatory disease affecting the reproductive orga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84998" id="Rectangle 8" o:spid="_x0000_s1026" alt="Diagram of pelvic inflammatory disease affecting the reproductive orga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5.20.</w:t>
      </w:r>
      <w:r w:rsidRPr="00C137F1">
        <w:rPr>
          <w:rFonts w:ascii="Times New Roman" w:eastAsia="Times New Roman" w:hAnsi="Times New Roman" w:cs="Times New Roman"/>
          <w:kern w:val="0"/>
          <w14:ligatures w14:val="none"/>
        </w:rPr>
        <w:t> PID can have many causes, including Fitz-Hugh-Curtis syndrome, which is when the liver and surrounding tissues become inflamed. This is most often the result of long-term STI infections, such as chlamydia or gonorrhea.</w:t>
      </w:r>
    </w:p>
    <w:p w14:paraId="284E900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color w:val="6D28D9"/>
          <w:kern w:val="0"/>
          <w14:ligatures w14:val="none"/>
        </w:rPr>
        <w:t>Uterine fibroids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 benign growths in the wall of the uterus — can also block the tubes or prevent a fertilized egg from implanting </w:t>
      </w:r>
      <w:r w:rsidRPr="00C137F1">
        <w:rPr>
          <w:rFonts w:ascii="Times New Roman" w:eastAsia="Times New Roman" w:hAnsi="Times New Roman" w:cs="Times New Roman"/>
          <w:b/>
          <w:bCs/>
          <w:color w:val="111827"/>
          <w:kern w:val="0"/>
          <w14:ligatures w14:val="none"/>
        </w:rPr>
        <w:t>(Practice Committee of the American Society for Reproductive Medicine, 2017)</w:t>
      </w:r>
      <w:r w:rsidRPr="00C137F1">
        <w:rPr>
          <w:rFonts w:ascii="Times New Roman" w:eastAsia="Times New Roman" w:hAnsi="Times New Roman" w:cs="Times New Roman"/>
          <w:kern w:val="0"/>
          <w14:ligatures w14:val="none"/>
        </w:rPr>
        <w:t>. Endometriosis is another common structural cause. When endometrium tissue grows in places it shouldn't, it can block tubes, trap eggs, inflame surrounding tissue, and make the uterus less welcoming to a fertilized egg </w:t>
      </w:r>
      <w:r w:rsidRPr="00C137F1">
        <w:rPr>
          <w:rFonts w:ascii="Times New Roman" w:eastAsia="Times New Roman" w:hAnsi="Times New Roman" w:cs="Times New Roman"/>
          <w:b/>
          <w:bCs/>
          <w:color w:val="111827"/>
          <w:kern w:val="0"/>
          <w14:ligatures w14:val="none"/>
        </w:rPr>
        <w:t>(Vercellini et al., 2014)</w:t>
      </w:r>
      <w:r w:rsidRPr="00C137F1">
        <w:rPr>
          <w:rFonts w:ascii="Times New Roman" w:eastAsia="Times New Roman" w:hAnsi="Times New Roman" w:cs="Times New Roman"/>
          <w:kern w:val="0"/>
          <w14:ligatures w14:val="none"/>
        </w:rPr>
        <w:t>. This affects about 10% of reproductive-age women. Between 30–50% of women with endometriosis have difficulty getting pregnant as a result </w:t>
      </w:r>
      <w:r w:rsidRPr="00C137F1">
        <w:rPr>
          <w:rFonts w:ascii="Times New Roman" w:eastAsia="Times New Roman" w:hAnsi="Times New Roman" w:cs="Times New Roman"/>
          <w:b/>
          <w:bCs/>
          <w:color w:val="111827"/>
          <w:kern w:val="0"/>
          <w14:ligatures w14:val="none"/>
        </w:rPr>
        <w:t>(Bulletti et al., 2010; Practice Committee of the American Society for Reproductive Medicine, 2012)</w:t>
      </w:r>
      <w:r w:rsidRPr="00C137F1">
        <w:rPr>
          <w:rFonts w:ascii="Times New Roman" w:eastAsia="Times New Roman" w:hAnsi="Times New Roman" w:cs="Times New Roman"/>
          <w:kern w:val="0"/>
          <w14:ligatures w14:val="none"/>
        </w:rPr>
        <w:t>. Finally, some cancer treatments — particularly radiation to the pelvis and certain chemotherapy drugs — can damage the ovaries or cause scarring, reducing or eliminating fertility. This is why doctors increasingly talk with cancer patients about preserving their fertility before treatment begins.</w:t>
      </w:r>
    </w:p>
    <w:p w14:paraId="68F8357B" w14:textId="21BE89CE"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lastRenderedPageBreak/>
        <w:fldChar w:fldCharType="begin"/>
      </w:r>
      <w:r w:rsidRPr="00C137F1">
        <w:rPr>
          <w:rFonts w:ascii="Times New Roman" w:eastAsia="Times New Roman" w:hAnsi="Times New Roman" w:cs="Times New Roman"/>
          <w:kern w:val="0"/>
          <w14:ligatures w14:val="none"/>
        </w:rPr>
        <w:instrText xml:space="preserve"> INCLUDEPICTURE "img/uterine%20fibroids.png"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192DE09F" wp14:editId="293CEF8C">
                <wp:extent cx="302260" cy="302260"/>
                <wp:effectExtent l="0" t="0" r="0" b="0"/>
                <wp:docPr id="249737329" name="Rectangle 7" descr="Illustration of uterine fibroids in and around the uter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865F4" id="Rectangle 7" o:spid="_x0000_s1026" alt="Illustration of uterine fibroids in and around the uteru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5.21.</w:t>
      </w:r>
      <w:r w:rsidRPr="00C137F1">
        <w:rPr>
          <w:rFonts w:ascii="Times New Roman" w:eastAsia="Times New Roman" w:hAnsi="Times New Roman" w:cs="Times New Roman"/>
          <w:kern w:val="0"/>
          <w14:ligatures w14:val="none"/>
        </w:rPr>
        <w:t> Uterine fibroids are most often detected during routine pelvic exams.</w:t>
      </w:r>
    </w:p>
    <w:p w14:paraId="1528A0D4"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b/>
          <w:bCs/>
          <w:kern w:val="0"/>
          <w14:ligatures w14:val="none"/>
        </w:rPr>
        <w:t>In men</w:t>
      </w:r>
      <w:r w:rsidRPr="00C137F1">
        <w:rPr>
          <w:rFonts w:ascii="Times New Roman" w:eastAsia="Times New Roman" w:hAnsi="Times New Roman" w:cs="Times New Roman"/>
          <w:kern w:val="0"/>
          <w14:ligatures w14:val="none"/>
        </w:rPr>
        <w:t>, one of the most common causes of infertility is a </w:t>
      </w:r>
      <w:r w:rsidRPr="00C137F1">
        <w:rPr>
          <w:rFonts w:ascii="Times New Roman" w:eastAsia="Times New Roman" w:hAnsi="Times New Roman" w:cs="Times New Roman"/>
          <w:b/>
          <w:bCs/>
          <w:color w:val="6D28D9"/>
          <w:kern w:val="0"/>
          <w14:ligatures w14:val="none"/>
        </w:rPr>
        <w:t>varicocele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 varicocele is a group of enlarged veins inside the scrotum — similar to a varicose vein you might see in someone's leg. Varicoceles are found in about 15% of men overall, but they show up in up to 40% of men being treated for infertility. The main problem a varicocele causes is heat. The testicles need to stay slightly cooler than the rest of the body to make healthy sperm. When veins get enlarged, blood pools in the scrotum and raises the temperature, which can damage sperm and reduce how many are produced </w:t>
      </w:r>
      <w:r w:rsidRPr="00C137F1">
        <w:rPr>
          <w:rFonts w:ascii="Times New Roman" w:eastAsia="Times New Roman" w:hAnsi="Times New Roman" w:cs="Times New Roman"/>
          <w:b/>
          <w:bCs/>
          <w:color w:val="111827"/>
          <w:kern w:val="0"/>
          <w14:ligatures w14:val="none"/>
        </w:rPr>
        <w:t>(Agarwal et al., 2021)</w:t>
      </w:r>
      <w:r w:rsidRPr="00C137F1">
        <w:rPr>
          <w:rFonts w:ascii="Times New Roman" w:eastAsia="Times New Roman" w:hAnsi="Times New Roman" w:cs="Times New Roman"/>
          <w:kern w:val="0"/>
          <w14:ligatures w14:val="none"/>
        </w:rPr>
        <w:t>. The good news is that varicoceles are one of the most treatable causes of male infertility. When a varicocele is repaired surgically, sperm quality improves in close to 70% of patients.</w:t>
      </w:r>
    </w:p>
    <w:p w14:paraId="52AEA321" w14:textId="599BEEB7"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"img/varicocele.png"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100EF6FA" wp14:editId="3DD2C352">
                <wp:extent cx="302260" cy="302260"/>
                <wp:effectExtent l="0" t="0" r="0" b="0"/>
                <wp:docPr id="1809265188" name="Rectangle 6" descr="Diagram of a varicocele, showing enlarged veins in the scrot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0F4BD" id="Rectangle 6" o:spid="_x0000_s1026" alt="Diagram of a varicocele, showing enlarged veins in the scrotu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5.22.</w:t>
      </w:r>
      <w:r w:rsidRPr="00C137F1">
        <w:rPr>
          <w:rFonts w:ascii="Times New Roman" w:eastAsia="Times New Roman" w:hAnsi="Times New Roman" w:cs="Times New Roman"/>
          <w:kern w:val="0"/>
          <w14:ligatures w14:val="none"/>
        </w:rPr>
        <w:t> Varicocele often looks like lumps or thick cords within the scrotum. They are most often benign, but can result in fertility issues in some men.</w:t>
      </w:r>
    </w:p>
    <w:p w14:paraId="10B51916"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Genetics can also play a role. Some men are born with a condition called </w:t>
      </w:r>
      <w:r w:rsidRPr="00C137F1">
        <w:rPr>
          <w:rFonts w:ascii="Times New Roman" w:eastAsia="Times New Roman" w:hAnsi="Times New Roman" w:cs="Times New Roman"/>
          <w:b/>
          <w:bCs/>
          <w:color w:val="6D28D9"/>
          <w:kern w:val="0"/>
          <w14:ligatures w14:val="none"/>
        </w:rPr>
        <w:t>Klinefelter syndrome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where they have an extra X chromosome (XXY instead of XY). Klinefelter syndrome affects about 1 in 600 males and is one of the most common genetic causes of male infertility. Other men have tiny missing sections of their Y chromosome — the chromosome that carries instructions for making sperm. The American Society for Reproductive Medicine estimates these Y chromosome microdeletions account for about 16% of infertility cases in men. In both cases, the testes either make very little sperm or none at all.</w:t>
      </w:r>
    </w:p>
    <w:p w14:paraId="0E900A48"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Sometimes the problem is not sperm production but sperm delivery. Blockages can occur anywhere along the tubes that carry sperm. Infections like gonorrhea and chlamydia can cause inflammation that leads to scarring of the epididymis and vas deferens. This is the same STI-to-scarring pathway seen in women, just targeting different anatomy. Another delivery problem is called </w:t>
      </w:r>
      <w:r w:rsidRPr="00C137F1">
        <w:rPr>
          <w:rFonts w:ascii="Times New Roman" w:eastAsia="Times New Roman" w:hAnsi="Times New Roman" w:cs="Times New Roman"/>
          <w:b/>
          <w:bCs/>
          <w:color w:val="6D28D9"/>
          <w:kern w:val="0"/>
          <w14:ligatures w14:val="none"/>
        </w:rPr>
        <w:t>retrograde ejaculation</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This is when the muscle at the opening of the bladder does not close properly during orgasm, so semen goes backward into the bladder instead of out of the body. Common causes include certain surgeries, nerve damage from diabetes or multiple sclerosis, and some medications used to treat high blood pressure and depression.</w:t>
      </w:r>
    </w:p>
    <w:p w14:paraId="46E722DB" w14:textId="2A04CC8F"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"img/retrograde%20ejaculation.png"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292585AD" wp14:editId="5E9F8D83">
                <wp:extent cx="302260" cy="302260"/>
                <wp:effectExtent l="0" t="0" r="0" b="0"/>
                <wp:docPr id="311288155" name="Rectangle 5" descr="Diagram contrasting normal ejaculation with retrograde ejaculation into the blad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90EA4" id="Rectangle 5" o:spid="_x0000_s1026" alt="Diagram contrasting normal ejaculation with retrograde ejaculation into the bladd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5.23.</w:t>
      </w:r>
      <w:r w:rsidRPr="00C137F1">
        <w:rPr>
          <w:rFonts w:ascii="Times New Roman" w:eastAsia="Times New Roman" w:hAnsi="Times New Roman" w:cs="Times New Roman"/>
          <w:kern w:val="0"/>
          <w14:ligatures w14:val="none"/>
        </w:rPr>
        <w:t> Retrograde ejaculation occurs when muscles send semen into the bladder instead of down the urethra.</w:t>
      </w:r>
    </w:p>
    <w:p w14:paraId="2C30F5F7"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Treating Infertility</w:t>
      </w:r>
    </w:p>
    <w:p w14:paraId="6D58C65D"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Treatment depends entirely on the cause. For women, options range from fertility drugs that stimulate ovulation, to placing sperm directly in the uterus (a procedure called </w:t>
      </w:r>
      <w:r w:rsidRPr="00C137F1">
        <w:rPr>
          <w:rFonts w:ascii="Times New Roman" w:eastAsia="Times New Roman" w:hAnsi="Times New Roman" w:cs="Times New Roman"/>
          <w:b/>
          <w:bCs/>
          <w:color w:val="6D28D9"/>
          <w:kern w:val="0"/>
          <w14:ligatures w14:val="none"/>
        </w:rPr>
        <w:t>intrauterine insemination</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or IUI), to surgery that fixes a structural problem. For men, the path might be lifestyle changes, medication, surgery to clear a blockage, or techniques that retrieve sperm directly </w:t>
      </w:r>
      <w:r w:rsidRPr="00C137F1">
        <w:rPr>
          <w:rFonts w:ascii="Times New Roman" w:eastAsia="Times New Roman" w:hAnsi="Times New Roman" w:cs="Times New Roman"/>
          <w:b/>
          <w:bCs/>
          <w:color w:val="111827"/>
          <w:kern w:val="0"/>
          <w14:ligatures w14:val="none"/>
        </w:rPr>
        <w:t>(Mayo Clinic, 2021)</w:t>
      </w:r>
      <w:r w:rsidRPr="00C137F1">
        <w:rPr>
          <w:rFonts w:ascii="Times New Roman" w:eastAsia="Times New Roman" w:hAnsi="Times New Roman" w:cs="Times New Roman"/>
          <w:kern w:val="0"/>
          <w14:ligatures w14:val="none"/>
        </w:rPr>
        <w:t>.</w:t>
      </w:r>
    </w:p>
    <w:p w14:paraId="01BEE27D"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most powerful tool is </w:t>
      </w:r>
      <w:r w:rsidRPr="00C137F1">
        <w:rPr>
          <w:rFonts w:ascii="Times New Roman" w:eastAsia="Times New Roman" w:hAnsi="Times New Roman" w:cs="Times New Roman"/>
          <w:b/>
          <w:bCs/>
          <w:color w:val="6D28D9"/>
          <w:kern w:val="0"/>
          <w14:ligatures w14:val="none"/>
        </w:rPr>
        <w:t>assisted reproductive technology (ART)</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 most famously </w:t>
      </w:r>
      <w:r w:rsidRPr="00C137F1">
        <w:rPr>
          <w:rFonts w:ascii="Times New Roman" w:eastAsia="Times New Roman" w:hAnsi="Times New Roman" w:cs="Times New Roman"/>
          <w:b/>
          <w:bCs/>
          <w:color w:val="6D28D9"/>
          <w:kern w:val="0"/>
          <w14:ligatures w14:val="none"/>
        </w:rPr>
        <w:t>in vitro fertilization (IVF)</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where eggs and sperm are combined in a lab and the resulting embryo is placed in the uterus. When a person's own eggs or sperm won't work, donors can step in. ART is a big topic with its own science, costs, and ethical questions, so we'll save the deeper look for the chapter on Pregnancy and Childbirth.</w:t>
      </w:r>
    </w:p>
    <w:p w14:paraId="13037CE7" w14:textId="77777777" w:rsidR="00C137F1" w:rsidRPr="00C137F1" w:rsidRDefault="00C137F1" w:rsidP="00C137F1">
      <w:pPr>
        <w:spacing w:after="0" w:line="240" w:lineRule="auto"/>
        <w:outlineLvl w:val="0"/>
        <w:rPr>
          <w:rFonts w:ascii="Times New Roman" w:eastAsia="Times New Roman" w:hAnsi="Times New Roman" w:cs="Times New Roman"/>
          <w:b/>
          <w:bCs/>
          <w:color w:val="FFFFFF"/>
          <w:kern w:val="36"/>
          <w:sz w:val="30"/>
          <w:szCs w:val="30"/>
          <w14:ligatures w14:val="none"/>
        </w:rPr>
      </w:pPr>
      <w:r w:rsidRPr="00C137F1">
        <w:rPr>
          <w:rFonts w:ascii="Times New Roman" w:eastAsia="Times New Roman" w:hAnsi="Times New Roman" w:cs="Times New Roman"/>
          <w:b/>
          <w:bCs/>
          <w:color w:val="F3F126"/>
          <w:kern w:val="36"/>
          <w:sz w:val="30"/>
          <w:szCs w:val="30"/>
          <w14:ligatures w14:val="none"/>
        </w:rPr>
        <w:lastRenderedPageBreak/>
        <w:t>5.4</w:t>
      </w:r>
      <w:r w:rsidRPr="00C137F1">
        <w:rPr>
          <w:rFonts w:ascii="Times New Roman" w:eastAsia="Times New Roman" w:hAnsi="Times New Roman" w:cs="Times New Roman"/>
          <w:b/>
          <w:bCs/>
          <w:color w:val="FFFFFF"/>
          <w:kern w:val="36"/>
          <w:sz w:val="30"/>
          <w:szCs w:val="30"/>
          <w14:ligatures w14:val="none"/>
        </w:rPr>
        <w:t> Fertility in Aging</w:t>
      </w:r>
    </w:p>
    <w:p w14:paraId="07DB52D6"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Fertility isn't fixed for life. It rises, peaks, and winds down. Decreasing fertility is a natural part of aging. It doesn't necessarily mean that there's anything wrong with the body. Humans evolved to have reproductive and non-reproductive phases in their lives.</w:t>
      </w:r>
    </w:p>
    <w:p w14:paraId="0405869B" w14:textId="2A379EB6"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"img/hormones%20and%20aging.png"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1F8601CF" wp14:editId="47AF46B0">
                <wp:extent cx="302260" cy="302260"/>
                <wp:effectExtent l="0" t="0" r="0" b="0"/>
                <wp:docPr id="289074499" name="Rectangle 4" descr="Graph showing the decline of sex hormones with age in women and m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EF25E" id="Rectangle 4" o:spid="_x0000_s1026" alt="Graph showing the decline of sex hormones with age in women and m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5.24.</w:t>
      </w:r>
      <w:r w:rsidRPr="00C137F1">
        <w:rPr>
          <w:rFonts w:ascii="Times New Roman" w:eastAsia="Times New Roman" w:hAnsi="Times New Roman" w:cs="Times New Roman"/>
          <w:kern w:val="0"/>
          <w14:ligatures w14:val="none"/>
        </w:rPr>
        <w:t> As women and men get older, their bodies slow down production of sex hormones. This results in fertility declining as we age.</w:t>
      </w:r>
    </w:p>
    <w:p w14:paraId="630997E3"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Menopause</w:t>
      </w:r>
    </w:p>
    <w:p w14:paraId="0214C66C"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For people with ovaries, fertility peaks in the 20s, declines slowly through the 30s, and then drops more steeply in the 40s. By the late 40s, cycles often turn irregular, until they eventually stop entirely. Menopause is officially marked once a person has gone 12 full months without a period. The average age is about 51 in the U.S., Canada, and Europe, and somewhat earlier — in the mid-40s — in much of South America and Asia.</w:t>
      </w:r>
    </w:p>
    <w:p w14:paraId="720CC05F" w14:textId="55F7EE93"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"img/menopause%20symptoms.webp"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7300325F" wp14:editId="4B995FAB">
                <wp:extent cx="302260" cy="302260"/>
                <wp:effectExtent l="0" t="0" r="0" b="0"/>
                <wp:docPr id="229281867" name="Rectangle 3" descr="Diagram of common menopause symptoms across the bod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C543E" id="Rectangle 3" o:spid="_x0000_s1026" alt="Diagram of common menopause symptoms across the bod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5.25.</w:t>
      </w:r>
      <w:r w:rsidRPr="00C137F1">
        <w:rPr>
          <w:rFonts w:ascii="Times New Roman" w:eastAsia="Times New Roman" w:hAnsi="Times New Roman" w:cs="Times New Roman"/>
          <w:kern w:val="0"/>
          <w14:ligatures w14:val="none"/>
        </w:rPr>
        <w:t> Menopause can come with many different symptoms, most of which are caused by decreases in estrogen.</w:t>
      </w:r>
    </w:p>
    <w:p w14:paraId="6E3D03FB"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Why does it happen at all? The leading explanation circles back to something from the Male Fertility section: people with ovaries are born with all their eggs and never make more. Menopause is essentially the body running low on eggs. (A telling clue: the brain's FSH and LH signals actually </w:t>
      </w:r>
      <w:r w:rsidRPr="00C137F1">
        <w:rPr>
          <w:rFonts w:ascii="Times New Roman" w:eastAsia="Times New Roman" w:hAnsi="Times New Roman" w:cs="Times New Roman"/>
          <w:i/>
          <w:iCs/>
          <w:kern w:val="0"/>
          <w14:ligatures w14:val="none"/>
        </w:rPr>
        <w:t>rise</w:t>
      </w:r>
      <w:r w:rsidRPr="00C137F1">
        <w:rPr>
          <w:rFonts w:ascii="Times New Roman" w:eastAsia="Times New Roman" w:hAnsi="Times New Roman" w:cs="Times New Roman"/>
          <w:kern w:val="0"/>
          <w14:ligatures w14:val="none"/>
        </w:rPr>
        <w:t> after menopause, as if the brain is calling louder for a response from ovaries that have run out of eggs to give </w:t>
      </w:r>
      <w:r w:rsidRPr="00C137F1">
        <w:rPr>
          <w:rFonts w:ascii="Times New Roman" w:eastAsia="Times New Roman" w:hAnsi="Times New Roman" w:cs="Times New Roman"/>
          <w:b/>
          <w:bCs/>
          <w:color w:val="111827"/>
          <w:kern w:val="0"/>
          <w14:ligatures w14:val="none"/>
        </w:rPr>
        <w:t>(Santoro &amp; Randolph, 2011)</w:t>
      </w:r>
      <w:r w:rsidRPr="00C137F1">
        <w:rPr>
          <w:rFonts w:ascii="Times New Roman" w:eastAsia="Times New Roman" w:hAnsi="Times New Roman" w:cs="Times New Roman"/>
          <w:kern w:val="0"/>
          <w14:ligatures w14:val="none"/>
        </w:rPr>
        <w:t>.) Genetics and some lifestyle factors nudge the timing earlier or later </w:t>
      </w:r>
      <w:r w:rsidRPr="00C137F1">
        <w:rPr>
          <w:rFonts w:ascii="Times New Roman" w:eastAsia="Times New Roman" w:hAnsi="Times New Roman" w:cs="Times New Roman"/>
          <w:b/>
          <w:bCs/>
          <w:color w:val="111827"/>
          <w:kern w:val="0"/>
          <w14:ligatures w14:val="none"/>
        </w:rPr>
        <w:t>(Morris et al., 2012)</w:t>
      </w:r>
      <w:r w:rsidRPr="00C137F1">
        <w:rPr>
          <w:rFonts w:ascii="Times New Roman" w:eastAsia="Times New Roman" w:hAnsi="Times New Roman" w:cs="Times New Roman"/>
          <w:kern w:val="0"/>
          <w14:ligatures w14:val="none"/>
        </w:rPr>
        <w:t>. When menopause arrives before age 40, it's called </w:t>
      </w:r>
      <w:r w:rsidRPr="00C137F1">
        <w:rPr>
          <w:rFonts w:ascii="Times New Roman" w:eastAsia="Times New Roman" w:hAnsi="Times New Roman" w:cs="Times New Roman"/>
          <w:b/>
          <w:bCs/>
          <w:color w:val="6D28D9"/>
          <w:kern w:val="0"/>
          <w14:ligatures w14:val="none"/>
        </w:rPr>
        <w:t>early (or premature) menopause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and it can itself be a cause of infertility; sometimes discovered only when someone is trying, and struggling, to conceive.</w:t>
      </w:r>
    </w:p>
    <w:p w14:paraId="35CEB489"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Many people frame menopause as a loss, but it may have been an evolutionary advantage for our species. The </w:t>
      </w:r>
      <w:r w:rsidRPr="00C137F1">
        <w:rPr>
          <w:rFonts w:ascii="Times New Roman" w:eastAsia="Times New Roman" w:hAnsi="Times New Roman" w:cs="Times New Roman"/>
          <w:b/>
          <w:bCs/>
          <w:color w:val="6D28D9"/>
          <w:kern w:val="0"/>
          <w14:ligatures w14:val="none"/>
        </w:rPr>
        <w:t>grandmother hypothesis</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 suggests that when older women stop reproducing while still strong and healthy, they can pour time, food, and knowledge into their children and grandchildren — helping more of them survive. Women who lived many years past menopause did tend to have more surviving grandchildren, which gives the idea some support </w:t>
      </w:r>
      <w:r w:rsidRPr="00C137F1">
        <w:rPr>
          <w:rFonts w:ascii="Times New Roman" w:eastAsia="Times New Roman" w:hAnsi="Times New Roman" w:cs="Times New Roman"/>
          <w:b/>
          <w:bCs/>
          <w:color w:val="111827"/>
          <w:kern w:val="0"/>
          <w14:ligatures w14:val="none"/>
        </w:rPr>
        <w:t>(Hawkes &amp; Coxworth, 2013)</w:t>
      </w:r>
      <w:r w:rsidRPr="00C137F1">
        <w:rPr>
          <w:rFonts w:ascii="Times New Roman" w:eastAsia="Times New Roman" w:hAnsi="Times New Roman" w:cs="Times New Roman"/>
          <w:kern w:val="0"/>
          <w14:ligatures w14:val="none"/>
        </w:rPr>
        <w:t>.</w:t>
      </w:r>
    </w:p>
    <w:p w14:paraId="55F0CB74" w14:textId="55FB2BDB"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"img/grandmother%20hypothesis.jpeg"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69994DFC" wp14:editId="6506EE91">
                <wp:extent cx="302260" cy="302260"/>
                <wp:effectExtent l="0" t="0" r="0" b="0"/>
                <wp:docPr id="1721648990" name="Rectangle 2" descr="A grandmother caring for her grandchild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9505A" id="Rectangle 2" o:spid="_x0000_s1026" alt="A grandmother caring for her grandchildr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5.26.</w:t>
      </w:r>
      <w:r w:rsidRPr="00C137F1">
        <w:rPr>
          <w:rFonts w:ascii="Times New Roman" w:eastAsia="Times New Roman" w:hAnsi="Times New Roman" w:cs="Times New Roman"/>
          <w:kern w:val="0"/>
          <w14:ligatures w14:val="none"/>
        </w:rPr>
        <w:t> Grandmothers serve a greater purpose than making cookies and pinching baby cheeks. They may play a pivotal role in the survival of our species!</w:t>
      </w:r>
    </w:p>
    <w:p w14:paraId="11B9F942" w14:textId="77777777" w:rsidR="00C137F1" w:rsidRPr="00C137F1" w:rsidRDefault="00C137F1" w:rsidP="00C137F1">
      <w:pPr>
        <w:spacing w:after="0" w:line="240" w:lineRule="auto"/>
        <w:jc w:val="center"/>
        <w:rPr>
          <w:rFonts w:ascii="Times New Roman" w:eastAsia="Times New Roman" w:hAnsi="Times New Roman" w:cs="Times New Roman"/>
          <w:i/>
          <w:iCs/>
          <w:color w:val="6B7280"/>
          <w:kern w:val="0"/>
          <w:sz w:val="20"/>
          <w:szCs w:val="20"/>
          <w14:ligatures w14:val="none"/>
        </w:rPr>
      </w:pPr>
      <w:r w:rsidRPr="00C137F1">
        <w:rPr>
          <w:rFonts w:ascii="Times New Roman" w:eastAsia="Times New Roman" w:hAnsi="Times New Roman" w:cs="Times New Roman"/>
          <w:b/>
          <w:bCs/>
          <w:i/>
          <w:iCs/>
          <w:color w:val="6B7280"/>
          <w:kern w:val="0"/>
          <w:sz w:val="20"/>
          <w:szCs w:val="20"/>
          <w14:ligatures w14:val="none"/>
        </w:rPr>
        <w:t>Video 5.1.</w:t>
      </w:r>
      <w:r w:rsidRPr="00C137F1">
        <w:rPr>
          <w:rFonts w:ascii="Times New Roman" w:eastAsia="Times New Roman" w:hAnsi="Times New Roman" w:cs="Times New Roman"/>
          <w:i/>
          <w:iCs/>
          <w:color w:val="6B7280"/>
          <w:kern w:val="0"/>
          <w:sz w:val="20"/>
          <w:szCs w:val="20"/>
          <w14:ligatures w14:val="none"/>
        </w:rPr>
        <w:t> While the grandmother hypothesis makes logical sense, it is hotly debated within the scientific community.</w:t>
      </w:r>
    </w:p>
    <w:p w14:paraId="269C23D5"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drop in estrogen brings the familiar symptoms of menopause: hot flashes, night sweats, disrupted sleep, mood changes, vaginal dryness and, over time, a loss of bone density </w:t>
      </w:r>
      <w:r w:rsidRPr="00C137F1">
        <w:rPr>
          <w:rFonts w:ascii="Times New Roman" w:eastAsia="Times New Roman" w:hAnsi="Times New Roman" w:cs="Times New Roman"/>
          <w:b/>
          <w:bCs/>
          <w:color w:val="111827"/>
          <w:kern w:val="0"/>
          <w14:ligatures w14:val="none"/>
        </w:rPr>
        <w:t>(Pachman et al., 2010)</w:t>
      </w:r>
      <w:r w:rsidRPr="00C137F1">
        <w:rPr>
          <w:rFonts w:ascii="Times New Roman" w:eastAsia="Times New Roman" w:hAnsi="Times New Roman" w:cs="Times New Roman"/>
          <w:kern w:val="0"/>
          <w14:ligatures w14:val="none"/>
        </w:rPr>
        <w:t xml:space="preserve">. How to treat those symptoms turns out to be a genuinely contested question, with recommendations changing in recent years. Before 2000, menopausal women were routinely prescribed hormones to replace what their bodies no longer made. Then, around 2002, large studies linked long-term hormone therapy to higher risks of heart disease, breast cancer, and dementia, </w:t>
      </w:r>
      <w:r w:rsidRPr="00C137F1">
        <w:rPr>
          <w:rFonts w:ascii="Times New Roman" w:eastAsia="Times New Roman" w:hAnsi="Times New Roman" w:cs="Times New Roman"/>
          <w:kern w:val="0"/>
          <w14:ligatures w14:val="none"/>
        </w:rPr>
        <w:lastRenderedPageBreak/>
        <w:t>and the advice swung hard toward avoiding it </w:t>
      </w:r>
      <w:r w:rsidRPr="00C137F1">
        <w:rPr>
          <w:rFonts w:ascii="Times New Roman" w:eastAsia="Times New Roman" w:hAnsi="Times New Roman" w:cs="Times New Roman"/>
          <w:b/>
          <w:bCs/>
          <w:color w:val="111827"/>
          <w:kern w:val="0"/>
          <w14:ligatures w14:val="none"/>
        </w:rPr>
        <w:t>(Shumaker et al., 2003; Cagnacci &amp; Venier, 2019)</w:t>
      </w:r>
      <w:r w:rsidRPr="00C137F1">
        <w:rPr>
          <w:rFonts w:ascii="Times New Roman" w:eastAsia="Times New Roman" w:hAnsi="Times New Roman" w:cs="Times New Roman"/>
          <w:kern w:val="0"/>
          <w14:ligatures w14:val="none"/>
        </w:rPr>
        <w:t>. But the picture has shifted yet again. Researchers realized those risks fell mainly on older women maintaining hormone therapy well into their 70s and 80s. Hormone therapy is now considered reasonably safe and helpful for managing symptoms in women under 60 </w:t>
      </w:r>
      <w:r w:rsidRPr="00C137F1">
        <w:rPr>
          <w:rFonts w:ascii="Times New Roman" w:eastAsia="Times New Roman" w:hAnsi="Times New Roman" w:cs="Times New Roman"/>
          <w:b/>
          <w:bCs/>
          <w:color w:val="111827"/>
          <w:kern w:val="0"/>
          <w14:ligatures w14:val="none"/>
        </w:rPr>
        <w:t>(Rozenberg et al., 2013)</w:t>
      </w:r>
      <w:r w:rsidRPr="00C137F1">
        <w:rPr>
          <w:rFonts w:ascii="Times New Roman" w:eastAsia="Times New Roman" w:hAnsi="Times New Roman" w:cs="Times New Roman"/>
          <w:kern w:val="0"/>
          <w14:ligatures w14:val="none"/>
        </w:rPr>
        <w:t>. The lesson isn't that scientists can't make up their minds — it's that our knowledge gets updated as better evidence arrives.</w:t>
      </w:r>
    </w:p>
    <w:p w14:paraId="4F176776"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Andropause</w:t>
      </w:r>
    </w:p>
    <w:p w14:paraId="4FE905D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What happens to men's fertility as they age? Sperm production doesn't hit a sharp cutoff the way eggs do. Instead, starting around age 40, there's a slow slide. Sperm counts and semen volume drift down, erections can become less reliable, and sexual desire often dips. The decline is gradual — roughly 1% a year. This slow change is sometimes called "male menopause," or </w:t>
      </w:r>
      <w:r w:rsidRPr="00C137F1">
        <w:rPr>
          <w:rFonts w:ascii="Times New Roman" w:eastAsia="Times New Roman" w:hAnsi="Times New Roman" w:cs="Times New Roman"/>
          <w:b/>
          <w:bCs/>
          <w:color w:val="6D28D9"/>
          <w:kern w:val="0"/>
          <w14:ligatures w14:val="none"/>
        </w:rPr>
        <w:t>andropause</w:t>
      </w:r>
      <w:r w:rsidRPr="00C137F1">
        <w:rPr>
          <w:rFonts w:ascii="Times New Roman" w:eastAsia="Times New Roman" w:hAnsi="Times New Roman" w:cs="Times New Roman"/>
          <w:b/>
          <w:bCs/>
          <w:i/>
          <w:iCs/>
          <w:color w:val="6D28D9"/>
          <w:kern w:val="0"/>
          <w:sz w:val="14"/>
          <w:szCs w:val="14"/>
          <w:bdr w:val="single" w:sz="6" w:space="0" w:color="6D28D9" w:frame="1"/>
          <w14:ligatures w14:val="none"/>
        </w:rPr>
        <w:t>i</w:t>
      </w:r>
      <w:r w:rsidRPr="00C137F1">
        <w:rPr>
          <w:rFonts w:ascii="Times New Roman" w:eastAsia="Times New Roman" w:hAnsi="Times New Roman" w:cs="Times New Roman"/>
          <w:kern w:val="0"/>
          <w14:ligatures w14:val="none"/>
        </w:rPr>
        <w:t>.</w:t>
      </w:r>
    </w:p>
    <w:p w14:paraId="3991D921" w14:textId="6C9EEC64"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fldChar w:fldCharType="begin"/>
      </w:r>
      <w:r w:rsidRPr="00C137F1">
        <w:rPr>
          <w:rFonts w:ascii="Times New Roman" w:eastAsia="Times New Roman" w:hAnsi="Times New Roman" w:cs="Times New Roman"/>
          <w:kern w:val="0"/>
          <w14:ligatures w14:val="none"/>
        </w:rPr>
        <w:instrText xml:space="preserve"> INCLUDEPICTURE "img/Andropause.png" \* MERGEFORMATINET </w:instrText>
      </w:r>
      <w:r w:rsidRPr="00C137F1">
        <w:rPr>
          <w:rFonts w:ascii="Times New Roman" w:eastAsia="Times New Roman" w:hAnsi="Times New Roman" w:cs="Times New Roman"/>
          <w:kern w:val="0"/>
          <w14:ligatures w14:val="none"/>
        </w:rPr>
        <w:fldChar w:fldCharType="separate"/>
      </w:r>
      <w:r w:rsidRPr="00C137F1">
        <w:rPr>
          <w:rFonts w:ascii="Times New Roman" w:eastAsia="Times New Roman" w:hAnsi="Times New Roman" w:cs="Times New Roman"/>
          <w:noProof/>
          <w:kern w:val="0"/>
          <w14:ligatures w14:val="none"/>
        </w:rPr>
        <mc:AlternateContent>
          <mc:Choice Requires="wps">
            <w:drawing>
              <wp:inline distT="0" distB="0" distL="0" distR="0" wp14:anchorId="3951B6E8" wp14:editId="1E3183ED">
                <wp:extent cx="302260" cy="302260"/>
                <wp:effectExtent l="0" t="0" r="0" b="0"/>
                <wp:docPr id="21361368" name="Rectangle 1" descr="Illustration of andropause and declining testosterone in aging m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DEB18" id="Rectangle 1" o:spid="_x0000_s1026" alt="Illustration of andropause and declining testosterone in aging m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C137F1">
        <w:rPr>
          <w:rFonts w:ascii="Times New Roman" w:eastAsia="Times New Roman" w:hAnsi="Times New Roman" w:cs="Times New Roman"/>
          <w:kern w:val="0"/>
          <w14:ligatures w14:val="none"/>
        </w:rPr>
        <w:fldChar w:fldCharType="end"/>
      </w:r>
      <w:r w:rsidRPr="00C137F1">
        <w:rPr>
          <w:rFonts w:ascii="Times New Roman" w:eastAsia="Times New Roman" w:hAnsi="Times New Roman" w:cs="Times New Roman"/>
          <w:b/>
          <w:bCs/>
          <w:kern w:val="0"/>
          <w14:ligatures w14:val="none"/>
        </w:rPr>
        <w:t>Figure 5.27.</w:t>
      </w:r>
      <w:r w:rsidRPr="00C137F1">
        <w:rPr>
          <w:rFonts w:ascii="Times New Roman" w:eastAsia="Times New Roman" w:hAnsi="Times New Roman" w:cs="Times New Roman"/>
          <w:kern w:val="0"/>
          <w14:ligatures w14:val="none"/>
        </w:rPr>
        <w:t> Andropause is a natural part of aging for men, but there are ways to prevent or even reverse its more troubling symptoms.</w:t>
      </w:r>
    </w:p>
    <w:p w14:paraId="2B43A087"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This is also a spot to keep your skepticism handy. The supplement and pharmaceutical industries have worked hard to sell testosterone as a cure-all for aging — for low energy, low drive, low everything. But the reality is more complicated. Testosterone usually doesn't fall low enough to actually affect sexual functioning until quite late in life. In fact, only about 1 in 1,000 men in their 40s suffer from low testosterone </w:t>
      </w:r>
      <w:r w:rsidRPr="00C137F1">
        <w:rPr>
          <w:rFonts w:ascii="Times New Roman" w:eastAsia="Times New Roman" w:hAnsi="Times New Roman" w:cs="Times New Roman"/>
          <w:b/>
          <w:bCs/>
          <w:color w:val="111827"/>
          <w:kern w:val="0"/>
          <w14:ligatures w14:val="none"/>
        </w:rPr>
        <w:t>(McBride et al., 2016; O'Connor et al., 2011)</w:t>
      </w:r>
      <w:r w:rsidRPr="00C137F1">
        <w:rPr>
          <w:rFonts w:ascii="Times New Roman" w:eastAsia="Times New Roman" w:hAnsi="Times New Roman" w:cs="Times New Roman"/>
          <w:kern w:val="0"/>
          <w14:ligatures w14:val="none"/>
        </w:rPr>
        <w:t>. This goes up to about 1 in 20 for men in their 70s. And for men who </w:t>
      </w:r>
      <w:r w:rsidRPr="00C137F1">
        <w:rPr>
          <w:rFonts w:ascii="Times New Roman" w:eastAsia="Times New Roman" w:hAnsi="Times New Roman" w:cs="Times New Roman"/>
          <w:i/>
          <w:iCs/>
          <w:kern w:val="0"/>
          <w14:ligatures w14:val="none"/>
        </w:rPr>
        <w:t>are</w:t>
      </w:r>
      <w:r w:rsidRPr="00C137F1">
        <w:rPr>
          <w:rFonts w:ascii="Times New Roman" w:eastAsia="Times New Roman" w:hAnsi="Times New Roman" w:cs="Times New Roman"/>
          <w:kern w:val="0"/>
          <w14:ligatures w14:val="none"/>
        </w:rPr>
        <w:t> truly low in testosterone, the evidence on supplements is genuinely mixed — some studies suggest benefits, while others point to risks like prostate problems </w:t>
      </w:r>
      <w:r w:rsidRPr="00C137F1">
        <w:rPr>
          <w:rFonts w:ascii="Times New Roman" w:eastAsia="Times New Roman" w:hAnsi="Times New Roman" w:cs="Times New Roman"/>
          <w:b/>
          <w:bCs/>
          <w:color w:val="111827"/>
          <w:kern w:val="0"/>
          <w14:ligatures w14:val="none"/>
        </w:rPr>
        <w:t>(Basaria et al., 2010; Shores et al., 2012)</w:t>
      </w:r>
      <w:r w:rsidRPr="00C137F1">
        <w:rPr>
          <w:rFonts w:ascii="Times New Roman" w:eastAsia="Times New Roman" w:hAnsi="Times New Roman" w:cs="Times New Roman"/>
          <w:kern w:val="0"/>
          <w14:ligatures w14:val="none"/>
        </w:rPr>
        <w:t>. In other words, the marketing is running well ahead of the science.</w:t>
      </w:r>
    </w:p>
    <w:p w14:paraId="5C723734" w14:textId="77777777" w:rsidR="00C137F1" w:rsidRPr="00C137F1" w:rsidRDefault="00C137F1" w:rsidP="00C137F1">
      <w:pPr>
        <w:spacing w:before="660" w:after="600" w:line="240" w:lineRule="auto"/>
        <w:outlineLvl w:val="0"/>
        <w:rPr>
          <w:rFonts w:ascii="Times New Roman" w:eastAsia="Times New Roman" w:hAnsi="Times New Roman" w:cs="Times New Roman"/>
          <w:b/>
          <w:bCs/>
          <w:color w:val="FFFFFF"/>
          <w:kern w:val="36"/>
          <w:sz w:val="30"/>
          <w:szCs w:val="30"/>
          <w14:ligatures w14:val="none"/>
        </w:rPr>
      </w:pPr>
      <w:r w:rsidRPr="00C137F1">
        <w:rPr>
          <w:rFonts w:ascii="Times New Roman" w:eastAsia="Times New Roman" w:hAnsi="Times New Roman" w:cs="Times New Roman"/>
          <w:b/>
          <w:bCs/>
          <w:color w:val="FFFFFF"/>
          <w:kern w:val="36"/>
          <w:sz w:val="30"/>
          <w:szCs w:val="30"/>
          <w14:ligatures w14:val="none"/>
        </w:rPr>
        <w:t>Looking Ahead</w:t>
      </w:r>
    </w:p>
    <w:p w14:paraId="24BCAFC4" w14:textId="77777777" w:rsidR="00C137F1" w:rsidRPr="00C137F1" w:rsidRDefault="00C137F1" w:rsidP="00C137F1">
      <w:pPr>
        <w:spacing w:after="30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Step back, and the through-line of this chapter is clear: fertility is not a fixed fact but a process — one that rises, peaks, and winds down across a lifetime, and one far more variable, and far more misunderstood, than the confident myths we started with. We've followed how the menstrual cycle actually works, how sperm are made (and whether they're truly in decline), why conception sometimes fails despite a couple's best efforts, and how the body changes with age. Again and again, the real story turned out to be more nuanced than the version "everybody knows."</w:t>
      </w:r>
    </w:p>
    <w:p w14:paraId="75AFBEED" w14:textId="77777777" w:rsidR="00C137F1" w:rsidRPr="00C137F1" w:rsidRDefault="00C137F1" w:rsidP="00C137F1">
      <w:pPr>
        <w:spacing w:after="0" w:line="240" w:lineRule="auto"/>
        <w:jc w:val="both"/>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Understanding how fertility works is also the foundation for its mirror image. Someone who wants two children spends only a few years of their life trying to get pregnant — and often three decades trying </w:t>
      </w:r>
      <w:r w:rsidRPr="00C137F1">
        <w:rPr>
          <w:rFonts w:ascii="Times New Roman" w:eastAsia="Times New Roman" w:hAnsi="Times New Roman" w:cs="Times New Roman"/>
          <w:i/>
          <w:iCs/>
          <w:kern w:val="0"/>
          <w14:ligatures w14:val="none"/>
        </w:rPr>
        <w:t>not</w:t>
      </w:r>
      <w:r w:rsidRPr="00C137F1">
        <w:rPr>
          <w:rFonts w:ascii="Times New Roman" w:eastAsia="Times New Roman" w:hAnsi="Times New Roman" w:cs="Times New Roman"/>
          <w:kern w:val="0"/>
          <w14:ligatures w14:val="none"/>
        </w:rPr>
        <w:t> to. How people manage that far longer stretch, deciding whether, when, and how often to have children, is the subject of the next chapter: contraception.</w:t>
      </w:r>
    </w:p>
    <w:p w14:paraId="723C8A4C"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Study Guide</w:t>
      </w:r>
    </w:p>
    <w:p w14:paraId="17927DB9" w14:textId="77777777" w:rsidR="00C137F1" w:rsidRPr="00C137F1" w:rsidRDefault="00C137F1" w:rsidP="00C137F1">
      <w:pPr>
        <w:spacing w:after="120" w:line="240" w:lineRule="auto"/>
        <w:jc w:val="both"/>
        <w:rPr>
          <w:rFonts w:ascii="Times New Roman" w:eastAsia="Times New Roman" w:hAnsi="Times New Roman" w:cs="Times New Roman"/>
          <w:i/>
          <w:iCs/>
          <w:color w:val="6B7280"/>
          <w:kern w:val="0"/>
          <w14:ligatures w14:val="none"/>
        </w:rPr>
      </w:pPr>
      <w:r w:rsidRPr="00C137F1">
        <w:rPr>
          <w:rFonts w:ascii="Times New Roman" w:eastAsia="Times New Roman" w:hAnsi="Times New Roman" w:cs="Times New Roman"/>
          <w:i/>
          <w:iCs/>
          <w:color w:val="6B7280"/>
          <w:kern w:val="0"/>
          <w14:ligatures w14:val="none"/>
        </w:rPr>
        <w:lastRenderedPageBreak/>
        <w:t>Use these prompts to review the main ideas of the chapter. Try to answer each one in your own words before checking the Key Points at the end. Many of these also work well as discussion or think-pair-share questions.</w:t>
      </w:r>
    </w:p>
    <w:p w14:paraId="69EDDC46"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Hormones and the Menstrual Cycle</w:t>
      </w:r>
    </w:p>
    <w:p w14:paraId="652860DD" w14:textId="77777777" w:rsidR="00C137F1" w:rsidRPr="00C137F1" w:rsidRDefault="00C137F1" w:rsidP="00C137F1">
      <w:pPr>
        <w:numPr>
          <w:ilvl w:val="0"/>
          <w:numId w:val="4"/>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brain and the ovaries are in constant conversation through hormones. Identify the four key hormones involved (two sent by the brain, two sent by the ovaries) and explain how this feedback loop works like a thermostat.</w:t>
      </w:r>
    </w:p>
    <w:p w14:paraId="5918ECA7" w14:textId="77777777" w:rsidR="00C137F1" w:rsidRPr="00C137F1" w:rsidRDefault="00C137F1" w:rsidP="00C137F1">
      <w:pPr>
        <w:numPr>
          <w:ilvl w:val="0"/>
          <w:numId w:val="4"/>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Name the five phases of the menstrual cycle in order and give one key event for each. Which phase varies most in length from person to person, and why does that explain why total cycle length differs?</w:t>
      </w:r>
    </w:p>
    <w:p w14:paraId="2C3BB1DD" w14:textId="77777777" w:rsidR="00C137F1" w:rsidRPr="00C137F1" w:rsidRDefault="00C137F1" w:rsidP="00C137F1">
      <w:pPr>
        <w:numPr>
          <w:ilvl w:val="0"/>
          <w:numId w:val="4"/>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Humans are unusual among mammals for menstruating. How does a menstrual cycle differ from the estrous cycle most mammals have, and what is distinctive about when humans are interested in sex?</w:t>
      </w:r>
    </w:p>
    <w:p w14:paraId="0923340B"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Ovulation and the Fertile Window</w:t>
      </w:r>
    </w:p>
    <w:p w14:paraId="26904BC9" w14:textId="77777777" w:rsidR="00C137F1" w:rsidRPr="00C137F1" w:rsidRDefault="00C137F1" w:rsidP="00C137F1">
      <w:pPr>
        <w:numPr>
          <w:ilvl w:val="0"/>
          <w:numId w:val="5"/>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List the five methods a person can use to detect ovulation. Why does basal body temperature (BBT) only confirm ovulation after it has happened, and why is cervical mucus considered one of the more reliable signs?</w:t>
      </w:r>
    </w:p>
    <w:p w14:paraId="08B823EE" w14:textId="77777777" w:rsidR="00C137F1" w:rsidRPr="00C137F1" w:rsidRDefault="00C137F1" w:rsidP="00C137F1">
      <w:pPr>
        <w:numPr>
          <w:ilvl w:val="0"/>
          <w:numId w:val="5"/>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An egg can be fertilized for only about 12 to 24 hours, yet pregnancy is possible from sex on several different days. Explain why. Then use that reasoning to evaluate the claim, "You can't get pregnant during your period."</w:t>
      </w:r>
    </w:p>
    <w:p w14:paraId="1B4726FF"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When the Cycle Causes Problems</w:t>
      </w:r>
    </w:p>
    <w:p w14:paraId="13AFCDB2" w14:textId="77777777" w:rsidR="00C137F1" w:rsidRPr="00C137F1" w:rsidRDefault="00C137F1" w:rsidP="00C137F1">
      <w:pPr>
        <w:numPr>
          <w:ilvl w:val="0"/>
          <w:numId w:val="6"/>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Briefly define each of these conditions and give one cause or key feature: dysmenorrhea, endometriosis, amenorrhea, and PCOS.</w:t>
      </w:r>
    </w:p>
    <w:p w14:paraId="5A72DCF6" w14:textId="77777777" w:rsidR="00C137F1" w:rsidRPr="00C137F1" w:rsidRDefault="00C137F1" w:rsidP="00C137F1">
      <w:pPr>
        <w:numPr>
          <w:ilvl w:val="0"/>
          <w:numId w:val="6"/>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Explain the role of prostaglandins in menstrual cramps, and why NSAIDs such as ibuprofen relieve them.</w:t>
      </w:r>
    </w:p>
    <w:p w14:paraId="0393A529"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The Psychology of Menstruation</w:t>
      </w:r>
    </w:p>
    <w:p w14:paraId="5233B690" w14:textId="77777777" w:rsidR="00C137F1" w:rsidRPr="00C137F1" w:rsidRDefault="00C137F1" w:rsidP="00C137F1">
      <w:pPr>
        <w:numPr>
          <w:ilvl w:val="0"/>
          <w:numId w:val="7"/>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Research suggests PMS is less dramatic and less predictable than popular culture implies. Summarize the evidence (including the finding that the cycle does not reliably predict symptoms for roughly 80% of women, and Ruble's 1977 "fake machine" experiment). What do these results suggest about the power of expectations?</w:t>
      </w:r>
    </w:p>
    <w:p w14:paraId="24EF93A5" w14:textId="77777777" w:rsidR="00C137F1" w:rsidRPr="00C137F1" w:rsidRDefault="00C137F1" w:rsidP="00C137F1">
      <w:pPr>
        <w:numPr>
          <w:ilvl w:val="0"/>
          <w:numId w:val="7"/>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Explain the idea of the "menstrual taboo." Give one example of how cultural beliefs about menstruation can shape a person's behavior or experience.</w:t>
      </w:r>
    </w:p>
    <w:p w14:paraId="15FFF8E9"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lastRenderedPageBreak/>
        <w:t>Male Fertility</w:t>
      </w:r>
    </w:p>
    <w:p w14:paraId="17FCBF90" w14:textId="77777777" w:rsidR="00C137F1" w:rsidRPr="00C137F1" w:rsidRDefault="00C137F1" w:rsidP="00C137F1">
      <w:pPr>
        <w:numPr>
          <w:ilvl w:val="0"/>
          <w:numId w:val="8"/>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Compare egg and sperm production across the lifespan: finite versus continuous supply, how long a single sperm takes to make, and how aging affects each system.</w:t>
      </w:r>
    </w:p>
    <w:p w14:paraId="564DC4A3" w14:textId="77777777" w:rsidR="00C137F1" w:rsidRPr="00C137F1" w:rsidRDefault="00C137F1" w:rsidP="00C137F1">
      <w:pPr>
        <w:numPr>
          <w:ilvl w:val="0"/>
          <w:numId w:val="8"/>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What three things does a semen analysis measure? Summarize both sides of the debate over whether human sperm counts are truly declining.</w:t>
      </w:r>
    </w:p>
    <w:p w14:paraId="007D8C71"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Infertility</w:t>
      </w:r>
    </w:p>
    <w:p w14:paraId="6B817BC0" w14:textId="77777777" w:rsidR="00C137F1" w:rsidRPr="00C137F1" w:rsidRDefault="00C137F1" w:rsidP="00C137F1">
      <w:pPr>
        <w:numPr>
          <w:ilvl w:val="0"/>
          <w:numId w:val="9"/>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List several common causes of infertility in women and in men. What is meant by "unexplained infertility," and roughly how common is it?</w:t>
      </w:r>
    </w:p>
    <w:p w14:paraId="61757780" w14:textId="77777777" w:rsidR="00C137F1" w:rsidRPr="00C137F1" w:rsidRDefault="00C137F1" w:rsidP="00C137F1">
      <w:pPr>
        <w:numPr>
          <w:ilvl w:val="0"/>
          <w:numId w:val="9"/>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Beyond the physical causes, infertility carries a heavy psychological toll. Describe at least two ways it can affect a person's emotions, relationships, or sense of identity. Then briefly distinguish IUI, IVF, and ART as treatment options.</w:t>
      </w:r>
    </w:p>
    <w:p w14:paraId="72764D60" w14:textId="77777777" w:rsidR="00C137F1" w:rsidRPr="00C137F1" w:rsidRDefault="00C137F1" w:rsidP="00C137F1">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C137F1">
        <w:rPr>
          <w:rFonts w:ascii="Times New Roman" w:eastAsia="Times New Roman" w:hAnsi="Times New Roman" w:cs="Times New Roman"/>
          <w:b/>
          <w:bCs/>
          <w:color w:val="FFFFFF"/>
          <w:kern w:val="0"/>
          <w:sz w:val="21"/>
          <w:szCs w:val="21"/>
          <w14:ligatures w14:val="none"/>
        </w:rPr>
        <w:t>Fertility and Aging</w:t>
      </w:r>
    </w:p>
    <w:p w14:paraId="3F8360F3" w14:textId="77777777" w:rsidR="00C137F1" w:rsidRPr="00C137F1" w:rsidRDefault="00C137F1" w:rsidP="00C137F1">
      <w:pPr>
        <w:numPr>
          <w:ilvl w:val="0"/>
          <w:numId w:val="10"/>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What event officially marks menopause, and what is the leading biological explanation for why it happens? Explain the "grandmother hypothesis" as a possible evolutionary benefit.</w:t>
      </w:r>
    </w:p>
    <w:p w14:paraId="2E2B1488" w14:textId="77777777" w:rsidR="00C137F1" w:rsidRPr="00C137F1" w:rsidRDefault="00C137F1" w:rsidP="00C137F1">
      <w:pPr>
        <w:numPr>
          <w:ilvl w:val="0"/>
          <w:numId w:val="10"/>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Compare menopause and andropause. Why are doctors and scientists skeptical of marketing that sells testosterone as an anti-aging "cure-all" for men?</w:t>
      </w:r>
    </w:p>
    <w:p w14:paraId="45BF7F78" w14:textId="77777777" w:rsidR="00C137F1" w:rsidRPr="00C137F1" w:rsidRDefault="00C137F1" w:rsidP="00C137F1">
      <w:pPr>
        <w:spacing w:after="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Key Points (Answer Guide)</w:t>
      </w:r>
    </w:p>
    <w:p w14:paraId="5E8A052B" w14:textId="77777777" w:rsidR="00C137F1" w:rsidRPr="00C137F1" w:rsidRDefault="00C137F1" w:rsidP="00C137F1">
      <w:pPr>
        <w:spacing w:after="120" w:line="240" w:lineRule="auto"/>
        <w:jc w:val="both"/>
        <w:rPr>
          <w:rFonts w:ascii="Times New Roman" w:eastAsia="Times New Roman" w:hAnsi="Times New Roman" w:cs="Times New Roman"/>
          <w:i/>
          <w:iCs/>
          <w:color w:val="6B7280"/>
          <w:kern w:val="0"/>
          <w14:ligatures w14:val="none"/>
        </w:rPr>
      </w:pPr>
      <w:r w:rsidRPr="00C137F1">
        <w:rPr>
          <w:rFonts w:ascii="Times New Roman" w:eastAsia="Times New Roman" w:hAnsi="Times New Roman" w:cs="Times New Roman"/>
          <w:i/>
          <w:iCs/>
          <w:color w:val="6B7280"/>
          <w:kern w:val="0"/>
          <w14:ligatures w14:val="none"/>
        </w:rPr>
        <w:t>Short model answers for self-checking. These are talking points, not the only acceptable wording.</w:t>
      </w:r>
    </w:p>
    <w:p w14:paraId="6FF53602"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brain (hypothalamus and pituitary) sends FSH and LH to the ovaries; the ovaries respond by releasing estrogen and progesterone, which signal back to the brain to keep sending or to ease off. Like a thermostat, the system regulates itself: brain talks to ovaries, ovaries talk back.</w:t>
      </w:r>
    </w:p>
    <w:p w14:paraId="2D25E071"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Follicular (follicles grow, estrogen rebuilds the lining), ovulation (one mature egg is released), luteal (corpus luteum makes progesterone), premenstrual (hormones drop, prostaglandins rise), and menses (lining is shed). The follicular phase varies most; the luteal phase is almost always about 14 days, so differences in total cycle length come mainly from the first half.</w:t>
      </w:r>
    </w:p>
    <w:p w14:paraId="21201051"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In an estrous cycle, animals are sexually receptive only during a short fertile window and do not shed a blood-rich lining. Humans (and a few other primates) menstruate, and human females can be interested in sex at any point in the cycle, not only around ovulation.</w:t>
      </w:r>
    </w:p>
    <w:p w14:paraId="661EAEEB"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 xml:space="preserve">Calendar method, cervical mucus, cervical changes, basal body temperature (BBT), and ovulation predictor kits (OPKs). BBT rises about half a degree only after ovulation (driven by progesterone), so it confirms ovulation has passed rather than predicting it. </w:t>
      </w:r>
      <w:r w:rsidRPr="00C137F1">
        <w:rPr>
          <w:rFonts w:ascii="Times New Roman" w:eastAsia="Times New Roman" w:hAnsi="Times New Roman" w:cs="Times New Roman"/>
          <w:kern w:val="0"/>
          <w14:ligatures w14:val="none"/>
        </w:rPr>
        <w:lastRenderedPageBreak/>
        <w:t>Cervical mucus turns clear, slippery, and stretchy near ovulation, reliably signaling the fertile window is open.</w:t>
      </w:r>
    </w:p>
    <w:p w14:paraId="42294FC1"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Sperm can survive inside the body for up to about five days, so sex up to five days before ovulation can still cause pregnancy, making the fertile window several days long. Because cycle length varies and ovulation can come soon after a period, sperm from period sex can still be present when an egg is released. The claim is false: the odds are lower, but "lower" is not "zero."</w:t>
      </w:r>
    </w:p>
    <w:p w14:paraId="45E5658C"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Dysmenorrhea = painful periods, driven by prostaglandins. Endometriosis = endometrial-like tissue growing outside the uterus, causing severe pain, scarring, and often infertility. Amenorrhea = absence of periods (primary: not started by about 16; secondary: stops for at least 3 months for a reason other than pregnancy). PCOS = excess androgens causing irregular periods, acne, and ovarian cysts; affects about 1 in 10 women.</w:t>
      </w:r>
    </w:p>
    <w:p w14:paraId="0C757BD0"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Prostaglandins are a "contract now" signal that makes the muscle of the uterus squeeze, which is felt as cramps. NSAIDs reduce prostaglandin production and the resulting inflammation, easing the cramping.</w:t>
      </w:r>
    </w:p>
    <w:p w14:paraId="121B86C6"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When symptoms are tracked daily without people knowing the cycle is the focus, the cycle does not reliably predict mood or symptoms for about 80% of women; daily stress, sleep, and diet matter more. In Ruble (1977), women falsely told they were "premenstrual" reported more cramps, bloating, and mood change than those told they were mid-cycle. Expectation itself shapes how a person feels.</w:t>
      </w:r>
    </w:p>
    <w:p w14:paraId="450E13D9"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The menstrual taboo is the cultural belief that periods are shameful or "unclean." It shapes real behavior: avoiding sex, feeling unattractive or embarrassed, partners reacting with discomfort, and in some cultures secluding menstruating women (for example, in menstrual huts). The same biological event can feel like a burden or a milestone depending on the surrounding beliefs.</w:t>
      </w:r>
    </w:p>
    <w:p w14:paraId="481C5555"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People with ovaries are born with all their eggs (one to two million at birth, dropping to a few hundred thousand by puberty) with no refills; egg quantity and quality decline with age, more steeply after the mid-30s. People with testes make new sperm continuously (a few hundred million per day), and a single sperm takes about two to two-and-a-half months to make. Sperm quality declines with age too, but more slowly, and most men stay fertile well into their 40s.</w:t>
      </w:r>
    </w:p>
    <w:p w14:paraId="02026E22"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It measures count/concentration, motility (how well sperm swim), and morphology (how normally they are shaped). One side: pooled studies report counts have fallen sharply (about 60%) since the 1970s, linked to obesity, smoking, diet, and hormone-disrupting plastics. The other side: measurement methods changed over the decades and counts naturally vary a lot, so part of the apparent "decline" may be a measurement issue (biovariability). The honest takeaway is real concern paired with genuine uncertainty.</w:t>
      </w:r>
    </w:p>
    <w:p w14:paraId="3247B012"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 xml:space="preserve">Women: ovulation problems (often PCOS), functional hypothalamic amenorrhea, primary ovarian insufficiency, blocked or scarred fallopian tubes (often from PID/STIs), uterine fibroids, endometriosis, and cancer treatment. Men: varicocele, genetic causes such as Klinefelter syndrome, blockages or retrograde ejaculation, STI-related scarring, </w:t>
      </w:r>
      <w:r w:rsidRPr="00C137F1">
        <w:rPr>
          <w:rFonts w:ascii="Times New Roman" w:eastAsia="Times New Roman" w:hAnsi="Times New Roman" w:cs="Times New Roman"/>
          <w:kern w:val="0"/>
          <w14:ligatures w14:val="none"/>
        </w:rPr>
        <w:lastRenderedPageBreak/>
        <w:t>and low sperm count. Unexplained infertility is when no cause is found despite testing, accounting for roughly 10 to 25% of cases.</w:t>
      </w:r>
    </w:p>
    <w:p w14:paraId="033A7258"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It can bring a painful loss of control, strain a couple's sex life (sex becomes a "job with a deadline"), threaten a person's identity and sense of purpose, and become all-consuming. IUI places sperm directly in the uterus; IVF combines egg and sperm in a lab and places the resulting embryo in the uterus; ART is the broad category of lab-assisted methods, of which IVF is the best known.</w:t>
      </w:r>
    </w:p>
    <w:p w14:paraId="74414F3D"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Menopause is marked once a person has gone 12 full months without a period (average about 51). It happens mainly because the ovaries run low on eggs. The grandmother hypothesis proposes that stopping reproduction while still healthy lets older women invest time, food, and knowledge in their children and grandchildren, helping more of them survive — a possible evolutionary advantage.</w:t>
      </w:r>
    </w:p>
    <w:p w14:paraId="0889DCFD" w14:textId="77777777" w:rsidR="00C137F1" w:rsidRPr="00C137F1" w:rsidRDefault="00C137F1" w:rsidP="00C137F1">
      <w:pPr>
        <w:numPr>
          <w:ilvl w:val="0"/>
          <w:numId w:val="11"/>
        </w:numPr>
        <w:spacing w:after="180" w:line="240" w:lineRule="auto"/>
        <w:rPr>
          <w:rFonts w:ascii="Times New Roman" w:eastAsia="Times New Roman" w:hAnsi="Times New Roman" w:cs="Times New Roman"/>
          <w:kern w:val="0"/>
          <w14:ligatures w14:val="none"/>
        </w:rPr>
      </w:pPr>
      <w:r w:rsidRPr="00C137F1">
        <w:rPr>
          <w:rFonts w:ascii="Times New Roman" w:eastAsia="Times New Roman" w:hAnsi="Times New Roman" w:cs="Times New Roman"/>
          <w:kern w:val="0"/>
          <w14:ligatures w14:val="none"/>
        </w:rPr>
        <w:t>Menopause is a relatively clear endpoint, while andropause is a gradual decline of about 1% per year starting around 40 (sperm, desire, and erections drift down) with no sharp cutoff. Skepticism is warranted because testosterone rarely falls low enough to affect sexual function until late in life, and the evidence for testosterone supplements is mixed and carries risks — so the marketing runs well ahead of the science.</w:t>
      </w:r>
    </w:p>
    <w:p w14:paraId="2BEF89B0"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Key Terms</w:t>
      </w:r>
    </w:p>
    <w:p w14:paraId="1F81EC1F" w14:textId="77777777" w:rsidR="00C137F1" w:rsidRPr="00C137F1" w:rsidRDefault="00C137F1" w:rsidP="00C137F1">
      <w:pPr>
        <w:spacing w:after="0" w:line="240" w:lineRule="auto"/>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Amenorrhea</w:t>
      </w:r>
    </w:p>
    <w:p w14:paraId="564C2A2A"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absence of menstrual periods. Primary amenorrhea describes someone who has not begun menstruating by age 16, while secondary amenorrhea describes someone who previously menstruated but has stopped for at least three months for a reason other than pregnancy. Common causes include hormone imbalances, ovarian cysts or tumors, extreme stress, eating disorders, and very intense exercise.</w:t>
      </w:r>
    </w:p>
    <w:p w14:paraId="42FA8358" w14:textId="77777777" w:rsidR="00C137F1" w:rsidRPr="00C137F1" w:rsidRDefault="00C137F1" w:rsidP="00C137F1">
      <w:pPr>
        <w:spacing w:after="0" w:line="240" w:lineRule="auto"/>
        <w:ind w:left="3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Androgens</w:t>
      </w:r>
    </w:p>
    <w:p w14:paraId="1F8DAB00"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group of hormones, including testosterone, often labeled "male" hormones even though both male and female bodies produce them. Overproduction of androgens in people with ovaries drives many of the symptoms of polycystic ovary syndrome, such as irregular periods and acne.</w:t>
      </w:r>
    </w:p>
    <w:p w14:paraId="18E5E549" w14:textId="77777777" w:rsidR="00C137F1" w:rsidRPr="00C137F1" w:rsidRDefault="00C137F1" w:rsidP="00C137F1">
      <w:pPr>
        <w:spacing w:after="0" w:line="240" w:lineRule="auto"/>
        <w:ind w:left="6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Andropause</w:t>
      </w:r>
    </w:p>
    <w:p w14:paraId="4699E388"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slow, gradual decline in male fertility and sex hormones that begins around age 40, sometimes called "male menopause." Sperm counts and semen volume drift downward, erections can become less reliable, and sexual desire often dips, with the decline averaging roughly 1 percent a year. Unlike menopause, it involves no sharp cutoff in fertility.</w:t>
      </w:r>
    </w:p>
    <w:p w14:paraId="18BAB339" w14:textId="77777777" w:rsidR="00C137F1" w:rsidRPr="00C137F1" w:rsidRDefault="00C137F1" w:rsidP="00C137F1">
      <w:pPr>
        <w:spacing w:after="0" w:line="240" w:lineRule="auto"/>
        <w:ind w:left="9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Assisted reproductive technology (ART)</w:t>
      </w:r>
    </w:p>
    <w:p w14:paraId="4D7A4AE0"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set of medical procedures that handle eggs, sperm, or embryos directly to help someone conceive. The most well known form is in vitro fertilization, in which eggs and sperm are combined in a lab and the resulting embryo is placed in the uterus.</w:t>
      </w:r>
    </w:p>
    <w:p w14:paraId="679763EA" w14:textId="77777777" w:rsidR="00C137F1" w:rsidRPr="00C137F1" w:rsidRDefault="00C137F1" w:rsidP="00C137F1">
      <w:pPr>
        <w:spacing w:after="0" w:line="240" w:lineRule="auto"/>
        <w:ind w:left="12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Basal body temperature (BBT)</w:t>
      </w:r>
    </w:p>
    <w:p w14:paraId="35E10178"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body's resting temperature, measured first thing in the morning before getting out of bed. It rises by about half a degree right after ovulation because of increased progesterone, so tracking it confirms that ovulation has already happened rather than predicting when it is about to occur.</w:t>
      </w:r>
    </w:p>
    <w:p w14:paraId="14021CEE" w14:textId="77777777" w:rsidR="00C137F1" w:rsidRPr="00C137F1" w:rsidRDefault="00C137F1" w:rsidP="00C137F1">
      <w:pPr>
        <w:spacing w:after="0" w:line="240" w:lineRule="auto"/>
        <w:ind w:left="15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Blood-testis barrier</w:t>
      </w:r>
    </w:p>
    <w:p w14:paraId="301CA31D"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lastRenderedPageBreak/>
        <w:t>A protective wall of cells inside the seminiferous tubules that hides developing sperm from the body's own immune system. Without it, immune cells would treat sperm as foreign invaders and destroy them.</w:t>
      </w:r>
    </w:p>
    <w:p w14:paraId="55AA6268" w14:textId="77777777" w:rsidR="00C137F1" w:rsidRPr="00C137F1" w:rsidRDefault="00C137F1" w:rsidP="00C137F1">
      <w:pPr>
        <w:spacing w:after="0" w:line="240" w:lineRule="auto"/>
        <w:ind w:left="18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Calendar method</w:t>
      </w:r>
    </w:p>
    <w:p w14:paraId="048E0594"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way of estimating ovulation by counting the length of a complete menstrual cycle and assuming ovulation lands near the middle. It is the simplest tracking method but also the least reliable, because the actual day of ovulation shifts from cycle to cycle and rarely falls exactly on day 14.</w:t>
      </w:r>
    </w:p>
    <w:p w14:paraId="5778B16B" w14:textId="77777777" w:rsidR="00C137F1" w:rsidRPr="00C137F1" w:rsidRDefault="00C137F1" w:rsidP="00C137F1">
      <w:pPr>
        <w:spacing w:after="0" w:line="240" w:lineRule="auto"/>
        <w:ind w:left="21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Cervical changes</w:t>
      </w:r>
    </w:p>
    <w:p w14:paraId="4C3B279E"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Shifts in the position and texture of the cervix across the menstrual cycle. Around peak fertility the cervix softens and opens slightly, a change a person can detect by reaching to the back of the vagina with one or two fingers.</w:t>
      </w:r>
    </w:p>
    <w:p w14:paraId="146BB8C2" w14:textId="77777777" w:rsidR="00C137F1" w:rsidRPr="00C137F1" w:rsidRDefault="00C137F1" w:rsidP="00C137F1">
      <w:pPr>
        <w:spacing w:after="0" w:line="240" w:lineRule="auto"/>
        <w:ind w:left="24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Cervical mucus</w:t>
      </w:r>
    </w:p>
    <w:p w14:paraId="039BB496"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fluid produced by the cervix, whose texture changes across the cycle. Near ovulation it turns clear, slippery, and stretchy, much like raw egg white, which both helps sperm travel and signals that fertility is high.</w:t>
      </w:r>
    </w:p>
    <w:p w14:paraId="076B8443" w14:textId="77777777" w:rsidR="00C137F1" w:rsidRPr="00C137F1" w:rsidRDefault="00C137F1" w:rsidP="00C137F1">
      <w:pPr>
        <w:spacing w:after="0" w:line="240" w:lineRule="auto"/>
        <w:ind w:left="27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Corpus luteum</w:t>
      </w:r>
    </w:p>
    <w:p w14:paraId="42BDA06F"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small, temporary gland that forms from the empty follicle after ovulation. It pumps out progesterone to keep the uterine lining plush and ready for a possible pregnancy, and it shuts down if no fertilized egg implants.</w:t>
      </w:r>
    </w:p>
    <w:p w14:paraId="7FC08E99" w14:textId="77777777" w:rsidR="00C137F1" w:rsidRPr="00C137F1" w:rsidRDefault="00C137F1" w:rsidP="00C137F1">
      <w:pPr>
        <w:spacing w:after="0" w:line="240" w:lineRule="auto"/>
        <w:ind w:left="30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Dysmenorrhea</w:t>
      </w:r>
    </w:p>
    <w:p w14:paraId="192B8057"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medical term for painful periods. Almost everyone who menstruates experiences some cramping, but 10 to 20 percent have pain severe enough to interfere with daily life. The cramps come from prostaglandins, which make the uterine muscle contract, and they often respond to NSAIDs and heat.</w:t>
      </w:r>
    </w:p>
    <w:p w14:paraId="34E74DB7" w14:textId="77777777" w:rsidR="00C137F1" w:rsidRPr="00C137F1" w:rsidRDefault="00C137F1" w:rsidP="00C137F1">
      <w:pPr>
        <w:spacing w:after="0" w:line="240" w:lineRule="auto"/>
        <w:ind w:left="33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Early (or premature) menopause</w:t>
      </w:r>
    </w:p>
    <w:p w14:paraId="289D4398"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Menopause that arrives before age 40. It can itself cause infertility, and it is sometimes discovered only when someone is trying, and struggling, to conceive.</w:t>
      </w:r>
    </w:p>
    <w:p w14:paraId="3436D717" w14:textId="77777777" w:rsidR="00C137F1" w:rsidRPr="00C137F1" w:rsidRDefault="00C137F1" w:rsidP="00C137F1">
      <w:pPr>
        <w:spacing w:after="0" w:line="240" w:lineRule="auto"/>
        <w:ind w:left="36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Endometriosis</w:t>
      </w:r>
    </w:p>
    <w:p w14:paraId="36E66206"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serious condition in which endometrial tissue grows outside the uterus, such as on the ovaries, fallopian tubes, bladder, or abdominal wall. Because that stray tissue still responds to monthly hormone signals, it swells and bleeds with each cycle but has nowhere to drain, producing severe pain, scarring, and often infertility. It is frequently underdiagnosed and mistaken for ordinary bad cramps.</w:t>
      </w:r>
    </w:p>
    <w:p w14:paraId="3F4B63C2" w14:textId="77777777" w:rsidR="00C137F1" w:rsidRPr="00C137F1" w:rsidRDefault="00C137F1" w:rsidP="00C137F1">
      <w:pPr>
        <w:spacing w:after="0" w:line="240" w:lineRule="auto"/>
        <w:ind w:left="39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Endometrium</w:t>
      </w:r>
    </w:p>
    <w:p w14:paraId="4A3EF2AD"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soft, blood-rich lining the uterus builds each month to support a possible pregnancy. If a fertilized egg implants, the lining sustains it; if not, the body sheds the lining as the menstrual period and starts fresh.</w:t>
      </w:r>
    </w:p>
    <w:p w14:paraId="6BF0B195" w14:textId="77777777" w:rsidR="00C137F1" w:rsidRPr="00C137F1" w:rsidRDefault="00C137F1" w:rsidP="00C137F1">
      <w:pPr>
        <w:spacing w:after="0" w:line="240" w:lineRule="auto"/>
        <w:ind w:left="42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Estrogen</w:t>
      </w:r>
    </w:p>
    <w:p w14:paraId="0BD9A010"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One of the two main hormones the ovaries release. It nourishes maturing eggs and helps build the uterine lining, and its rise and fall across the cycle forms part of the feedback loop between the brain and ovaries.</w:t>
      </w:r>
    </w:p>
    <w:p w14:paraId="36DE2DC0" w14:textId="77777777" w:rsidR="00C137F1" w:rsidRPr="00C137F1" w:rsidRDefault="00C137F1" w:rsidP="00C137F1">
      <w:pPr>
        <w:spacing w:after="0" w:line="240" w:lineRule="auto"/>
        <w:ind w:left="45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Fertility</w:t>
      </w:r>
    </w:p>
    <w:p w14:paraId="048DF17A"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biological capacity to conceive a child. It rises, peaks, and declines across the lifespan, and it depends on the coordinated working of hormones, the production of healthy eggs or sperm, and reproductive organs that allow egg and sperm to meet.</w:t>
      </w:r>
    </w:p>
    <w:p w14:paraId="547576D0" w14:textId="77777777" w:rsidR="00C137F1" w:rsidRPr="00C137F1" w:rsidRDefault="00C137F1" w:rsidP="00C137F1">
      <w:pPr>
        <w:spacing w:after="0" w:line="240" w:lineRule="auto"/>
        <w:ind w:left="48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Follicle stimulating hormone (FSH)</w:t>
      </w:r>
    </w:p>
    <w:p w14:paraId="395BEAD2"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hormone the brain sends to the ovaries or testes. In people with ovaries it tells follicles to grow and eggs to mature; in people with testes it works with testosterone to keep sperm production going.</w:t>
      </w:r>
    </w:p>
    <w:p w14:paraId="164C4B4A" w14:textId="77777777" w:rsidR="00C137F1" w:rsidRPr="00C137F1" w:rsidRDefault="00C137F1" w:rsidP="00C137F1">
      <w:pPr>
        <w:spacing w:after="0" w:line="240" w:lineRule="auto"/>
        <w:ind w:left="51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Follicles</w:t>
      </w:r>
    </w:p>
    <w:p w14:paraId="07F116ED"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tiny, fluid-filled sacs in the ovaries, each holding one immature egg. During the first half of the cycle a handful begin to grow, but usually only the single strongest one goes on to release a mature egg at ovulation.</w:t>
      </w:r>
    </w:p>
    <w:p w14:paraId="470928B0" w14:textId="77777777" w:rsidR="00C137F1" w:rsidRPr="00C137F1" w:rsidRDefault="00C137F1" w:rsidP="00C137F1">
      <w:pPr>
        <w:spacing w:after="0" w:line="240" w:lineRule="auto"/>
        <w:ind w:left="54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lastRenderedPageBreak/>
        <w:t>Follicular phase</w:t>
      </w:r>
    </w:p>
    <w:p w14:paraId="456AB051"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first phase of the menstrual cycle, lasting roughly the first 14 days, during which several follicles grow and their eggs mature. A brief dip in estrogen tests the eggs so that all but the strongest dry up, after which estrogen rises again to nourish the surviving egg.</w:t>
      </w:r>
    </w:p>
    <w:p w14:paraId="28FAFF19" w14:textId="77777777" w:rsidR="00C137F1" w:rsidRPr="00C137F1" w:rsidRDefault="00C137F1" w:rsidP="00C137F1">
      <w:pPr>
        <w:spacing w:after="0" w:line="240" w:lineRule="auto"/>
        <w:ind w:left="57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Functional hypothalamic amenorrhea (FHA)</w:t>
      </w:r>
    </w:p>
    <w:p w14:paraId="40193C99"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pause in ovulation that occurs when the brain effectively switches off the reproductive system in response to stress, undereating, or excessive exercise. The body reads these signals as evidence that conditions are too unsafe to support a pregnancy.</w:t>
      </w:r>
    </w:p>
    <w:p w14:paraId="23367D3F" w14:textId="77777777" w:rsidR="00C137F1" w:rsidRPr="00C137F1" w:rsidRDefault="00C137F1" w:rsidP="00C137F1">
      <w:pPr>
        <w:spacing w:after="0" w:line="240" w:lineRule="auto"/>
        <w:ind w:left="60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Grandmother hypothesis</w:t>
      </w:r>
    </w:p>
    <w:p w14:paraId="7C6F8E2F"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evolutionary idea that menopause benefits the species because older women who stop reproducing while still strong and healthy can invest time, food, and knowledge in their children and grandchildren. Women who lived well past menopause did tend to have more surviving grandchildren, which lends the idea some support.</w:t>
      </w:r>
    </w:p>
    <w:p w14:paraId="5EAE9908" w14:textId="77777777" w:rsidR="00C137F1" w:rsidRPr="00C137F1" w:rsidRDefault="00C137F1" w:rsidP="00C137F1">
      <w:pPr>
        <w:spacing w:after="0" w:line="240" w:lineRule="auto"/>
        <w:ind w:left="63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Infertility</w:t>
      </w:r>
    </w:p>
    <w:p w14:paraId="6B31C0C3"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inability to conceive after a year of regular, unprotected sex. It affects about 1 in 6 people worldwide at some point in their lives, can arise from problems in either partner, and carries a heavy emotional toll alongside its physical causes.</w:t>
      </w:r>
    </w:p>
    <w:p w14:paraId="6EBCF884" w14:textId="77777777" w:rsidR="00C137F1" w:rsidRPr="00C137F1" w:rsidRDefault="00C137F1" w:rsidP="00C137F1">
      <w:pPr>
        <w:spacing w:after="0" w:line="240" w:lineRule="auto"/>
        <w:ind w:left="66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Inhibin</w:t>
      </w:r>
    </w:p>
    <w:p w14:paraId="6296CD92"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hormone the testes send back to the brain when sperm production is running at full capacity. Its message is essentially "ease off," forming part of the feedback loop that keeps male hormone and sperm production in balance.</w:t>
      </w:r>
    </w:p>
    <w:p w14:paraId="4E59505A" w14:textId="77777777" w:rsidR="00C137F1" w:rsidRPr="00C137F1" w:rsidRDefault="00C137F1" w:rsidP="00C137F1">
      <w:pPr>
        <w:spacing w:after="0" w:line="240" w:lineRule="auto"/>
        <w:ind w:left="69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Intrauterine insemination (IUI)</w:t>
      </w:r>
    </w:p>
    <w:p w14:paraId="536C5F44"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fertility treatment that places sperm directly into the uterus, shortening the distance sperm must travel to reach an egg. It is often used when sperm count or delivery is the obstacle, or as an earlier, less intensive step before in vitro fertilization.</w:t>
      </w:r>
    </w:p>
    <w:p w14:paraId="7F8F93FC" w14:textId="77777777" w:rsidR="00C137F1" w:rsidRPr="00C137F1" w:rsidRDefault="00C137F1" w:rsidP="00C137F1">
      <w:pPr>
        <w:spacing w:after="0" w:line="240" w:lineRule="auto"/>
        <w:ind w:left="72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In vitro fertilization (IVF)</w:t>
      </w:r>
    </w:p>
    <w:p w14:paraId="422D140C"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best known form of assisted reproductive technology, in which eggs and sperm are combined in a laboratory and the resulting embryo is placed in the uterus. Donor eggs or sperm can be used when a person's own will not work.</w:t>
      </w:r>
    </w:p>
    <w:p w14:paraId="5666E09B" w14:textId="77777777" w:rsidR="00C137F1" w:rsidRPr="00C137F1" w:rsidRDefault="00C137F1" w:rsidP="00C137F1">
      <w:pPr>
        <w:spacing w:after="0" w:line="240" w:lineRule="auto"/>
        <w:ind w:left="75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Klinefelter syndrome</w:t>
      </w:r>
    </w:p>
    <w:p w14:paraId="43C388C1"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genetic condition in which a male is born with an extra X chromosome, XXY instead of XY. It affects about 1 in 600 males and is one of the most common genetic causes of male infertility, because the testes make very little sperm or none at all.</w:t>
      </w:r>
    </w:p>
    <w:p w14:paraId="3F6223EA" w14:textId="77777777" w:rsidR="00C137F1" w:rsidRPr="00C137F1" w:rsidRDefault="00C137F1" w:rsidP="00C137F1">
      <w:pPr>
        <w:spacing w:after="0" w:line="240" w:lineRule="auto"/>
        <w:ind w:left="78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Luteal phase</w:t>
      </w:r>
    </w:p>
    <w:p w14:paraId="33088CA5"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phase that follows ovulation, in which the corpus luteum pumps out progesterone to keep the uterine lining ready for a fertilized egg. It is the steady, predictable half of the cycle, lasting almost always about 14 days, so variation in cycle length comes from the first half rather than this one.</w:t>
      </w:r>
    </w:p>
    <w:p w14:paraId="6A08581A" w14:textId="77777777" w:rsidR="00C137F1" w:rsidRPr="00C137F1" w:rsidRDefault="00C137F1" w:rsidP="00C137F1">
      <w:pPr>
        <w:spacing w:after="0" w:line="240" w:lineRule="auto"/>
        <w:ind w:left="81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Luteinizing hormone (LH)</w:t>
      </w:r>
    </w:p>
    <w:p w14:paraId="5D28C632"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hormone the brain sends to the ovaries or testes. A sharp surge of LH triggers ovulation in people with ovaries, while in people with testes it tells certain cells to make testosterone.</w:t>
      </w:r>
    </w:p>
    <w:p w14:paraId="00484376" w14:textId="77777777" w:rsidR="00C137F1" w:rsidRPr="00C137F1" w:rsidRDefault="00C137F1" w:rsidP="00C137F1">
      <w:pPr>
        <w:spacing w:after="0" w:line="240" w:lineRule="auto"/>
        <w:ind w:left="84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Menopause</w:t>
      </w:r>
    </w:p>
    <w:p w14:paraId="6F50AA6E"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lastRenderedPageBreak/>
        <w:t>The permanent end of menstrual cycles, marked once a person has gone 12 full months without a period. It happens largely because the ovaries run low on eggs, occurs on average around age 51 in the United States, Canada, and Europe, and brings symptoms such as hot flashes, disrupted sleep, and loss of bone density as estrogen falls.</w:t>
      </w:r>
    </w:p>
    <w:p w14:paraId="04A73062" w14:textId="77777777" w:rsidR="00C137F1" w:rsidRPr="00C137F1" w:rsidRDefault="00C137F1" w:rsidP="00C137F1">
      <w:pPr>
        <w:spacing w:after="0" w:line="240" w:lineRule="auto"/>
        <w:ind w:left="87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Menses (the period)</w:t>
      </w:r>
    </w:p>
    <w:p w14:paraId="1CF7C90A"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final phase of the menstrual cycle, when hormone levels bottom out and the uterine lining breaks down and leaves the body through the vagina over several days. Once the old tissue clears, hormone levels rise again and the next cycle begins.</w:t>
      </w:r>
    </w:p>
    <w:p w14:paraId="68E84944" w14:textId="77777777" w:rsidR="00C137F1" w:rsidRPr="00C137F1" w:rsidRDefault="00C137F1" w:rsidP="00C137F1">
      <w:pPr>
        <w:spacing w:after="0" w:line="240" w:lineRule="auto"/>
        <w:ind w:left="90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Menstrual cycle</w:t>
      </w:r>
    </w:p>
    <w:p w14:paraId="324F9E3B"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roughly monthly hormonal rhythm in people with ovaries that prepares the body for a possible pregnancy. It averages about 28 days but commonly ranges from 21 to 35, and it unfolds in five phases driven by the back-and-forth of hormones between the brain and ovaries.</w:t>
      </w:r>
    </w:p>
    <w:p w14:paraId="3375FFD2" w14:textId="77777777" w:rsidR="00C137F1" w:rsidRPr="00C137F1" w:rsidRDefault="00C137F1" w:rsidP="00C137F1">
      <w:pPr>
        <w:spacing w:after="0" w:line="240" w:lineRule="auto"/>
        <w:ind w:left="93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Menstrual taboo</w:t>
      </w:r>
    </w:p>
    <w:p w14:paraId="50E3F294"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cultural belief, common in much of the West, that periods are dirty, shameful, or somehow unclean. It shapes real behavior, leading people to avoid sex during menstruation, feel less attractive, or feel too embarrassed to talk about their periods, even though menstrual blood carries no health hazard.</w:t>
      </w:r>
    </w:p>
    <w:p w14:paraId="53DE090E" w14:textId="77777777" w:rsidR="00C137F1" w:rsidRPr="00C137F1" w:rsidRDefault="00C137F1" w:rsidP="00C137F1">
      <w:pPr>
        <w:spacing w:after="0" w:line="240" w:lineRule="auto"/>
        <w:ind w:left="96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NSAIDs</w:t>
      </w:r>
    </w:p>
    <w:p w14:paraId="080E5081"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Over-the-counter anti-inflammatory drugs, including ibuprofen, naproxen, and aspirin, used to relieve menstrual cramps. They work by easing the inflammation behind the painful uterine contractions of a period.</w:t>
      </w:r>
    </w:p>
    <w:p w14:paraId="2833265A" w14:textId="77777777" w:rsidR="00C137F1" w:rsidRPr="00C137F1" w:rsidRDefault="00C137F1" w:rsidP="00C137F1">
      <w:pPr>
        <w:spacing w:after="0" w:line="240" w:lineRule="auto"/>
        <w:ind w:left="99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Ov</w:t>
      </w:r>
      <w:r w:rsidRPr="00C137F1">
        <w:rPr>
          <w:rFonts w:ascii="Times New Roman" w:eastAsia="Times New Roman" w:hAnsi="Times New Roman" w:cs="Times New Roman"/>
          <w:b/>
          <w:bCs/>
          <w:color w:val="6D28D9"/>
          <w:kern w:val="0"/>
          <w:sz w:val="23"/>
          <w:szCs w:val="23"/>
          <w14:ligatures w14:val="none"/>
        </w:rPr>
        <w:lastRenderedPageBreak/>
        <w:t>ulation</w:t>
      </w:r>
    </w:p>
    <w:p w14:paraId="4D531B18"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moment a single mature egg bursts from its follicle and is swept into the fallopian tube, where it can be fertilized. The egg remains viable for only about 12 to 24 hours, the short window people mean when they say someone is ovulating.</w:t>
      </w:r>
    </w:p>
    <w:p w14:paraId="08433DBD" w14:textId="77777777" w:rsidR="00C137F1" w:rsidRPr="00C137F1" w:rsidRDefault="00C137F1" w:rsidP="00C137F1">
      <w:pPr>
        <w:spacing w:after="0" w:line="240" w:lineRule="auto"/>
        <w:ind w:left="102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Ovulation predictor kits (OPKs)</w:t>
      </w:r>
    </w:p>
    <w:p w14:paraId="16A44338"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Drugstore tests that detect the surge of luteinizing hormone occurring roughly a day before ovulation. They are precise and easy to use, though testing repeatedly across a cycle can become expensive.</w:t>
      </w:r>
    </w:p>
    <w:p w14:paraId="36B380BA" w14:textId="77777777" w:rsidR="00C137F1" w:rsidRPr="00C137F1" w:rsidRDefault="00C137F1" w:rsidP="00C137F1">
      <w:pPr>
        <w:spacing w:after="0" w:line="240" w:lineRule="auto"/>
        <w:ind w:left="105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Pelvic inf</w:t>
      </w:r>
      <w:r w:rsidRPr="00C137F1">
        <w:rPr>
          <w:rFonts w:ascii="Times New Roman" w:eastAsia="Times New Roman" w:hAnsi="Times New Roman" w:cs="Times New Roman"/>
          <w:b/>
          <w:bCs/>
          <w:color w:val="6D28D9"/>
          <w:kern w:val="0"/>
          <w:sz w:val="23"/>
          <w:szCs w:val="23"/>
          <w14:ligatures w14:val="none"/>
        </w:rPr>
        <w:lastRenderedPageBreak/>
        <w:t>lammatory disease (PID)</w:t>
      </w:r>
    </w:p>
    <w:p w14:paraId="1F5E410E"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An infection of the upper reproductive tract, most often caused when untreated chlamydia or gonorrhea spreads upward and scars the fallopian tubes. Because it frequently produces no symptoms, many people do not learn they have had it until they struggle to conceive.</w:t>
      </w:r>
    </w:p>
    <w:p w14:paraId="7DF2759F" w14:textId="77777777" w:rsidR="00C137F1" w:rsidRPr="00C137F1" w:rsidRDefault="00C137F1" w:rsidP="00C137F1">
      <w:pPr>
        <w:spacing w:after="0" w:line="240" w:lineRule="auto"/>
        <w:ind w:left="108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Polycystic ovary syndrome (P</w:t>
      </w:r>
      <w:r w:rsidRPr="00C137F1">
        <w:rPr>
          <w:rFonts w:ascii="Times New Roman" w:eastAsia="Times New Roman" w:hAnsi="Times New Roman" w:cs="Times New Roman"/>
          <w:b/>
          <w:bCs/>
          <w:color w:val="6D28D9"/>
          <w:kern w:val="0"/>
          <w:sz w:val="23"/>
          <w:szCs w:val="23"/>
          <w14:ligatures w14:val="none"/>
        </w:rPr>
        <w:lastRenderedPageBreak/>
        <w:t>COS)</w:t>
      </w:r>
    </w:p>
    <w:p w14:paraId="59975629"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common condition in which the body produces too many androgens, leading to irregular periods, acne, and small fluid-filled cysts on the ovaries. It affects roughly 1 in 10 women worldwide, runs in families, is linked to how the body processes sugar, and is a leading cause of female infertility.</w:t>
      </w:r>
    </w:p>
    <w:p w14:paraId="1DD15769" w14:textId="77777777" w:rsidR="00C137F1" w:rsidRPr="00C137F1" w:rsidRDefault="00C137F1" w:rsidP="00C137F1">
      <w:pPr>
        <w:spacing w:after="0" w:line="240" w:lineRule="auto"/>
        <w:ind w:left="111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Premenstrual dysphoric disorder (PMDD)</w:t>
      </w:r>
    </w:p>
    <w:p w14:paraId="03131BEF"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severe, clinically diagnosed form of premenstrual distress affecting about 3 to 5 percent of people who menstruate. It brings overwhelming sadness, sudden rage, or intense anxiety in the days before a period and appears to reflect a heightened brain sensitivity to normal hormonal shifts.</w:t>
      </w:r>
    </w:p>
    <w:p w14:paraId="0F234990" w14:textId="77777777" w:rsidR="00C137F1" w:rsidRPr="00C137F1" w:rsidRDefault="00C137F1" w:rsidP="00C137F1">
      <w:pPr>
        <w:spacing w:after="0" w:line="240" w:lineRule="auto"/>
        <w:ind w:left="114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Prem</w:t>
      </w:r>
      <w:r w:rsidRPr="00C137F1">
        <w:rPr>
          <w:rFonts w:ascii="Times New Roman" w:eastAsia="Times New Roman" w:hAnsi="Times New Roman" w:cs="Times New Roman"/>
          <w:b/>
          <w:bCs/>
          <w:color w:val="6D28D9"/>
          <w:kern w:val="0"/>
          <w:sz w:val="23"/>
          <w:szCs w:val="23"/>
          <w14:ligatures w14:val="none"/>
        </w:rPr>
        <w:lastRenderedPageBreak/>
        <w:t>enstrual phase</w:t>
      </w:r>
    </w:p>
    <w:p w14:paraId="57C9D375"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phase just before menstruation, when the corpus luteum shuts down and estrogen and progesterone both drop. Rising prostaglandins make the uterus contract, producing cramps, and bloating, fatigue, and mood changes can appear as well.</w:t>
      </w:r>
    </w:p>
    <w:p w14:paraId="74C21E8B" w14:textId="77777777" w:rsidR="00C137F1" w:rsidRPr="00C137F1" w:rsidRDefault="00C137F1" w:rsidP="00C137F1">
      <w:pPr>
        <w:spacing w:after="0" w:line="240" w:lineRule="auto"/>
        <w:ind w:left="117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Premenstrual symptoms (PMS)</w:t>
      </w:r>
    </w:p>
    <w:p w14:paraId="561AC20A"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cluster of physical and emotional changes, also called premenstrual syndrome, that can appear in the day or two before a period. Common examples include mood swings, irritability, bloating, fatigue, breast tenderness, and cramps, all driven mainly by the late-cycle drop in estrogen and progesterone. Research suggests these symptoms are far less common and dramatic than cultural portrayals imply.</w:t>
      </w:r>
    </w:p>
    <w:p w14:paraId="5B92EA19" w14:textId="77777777" w:rsidR="00C137F1" w:rsidRPr="00C137F1" w:rsidRDefault="00C137F1" w:rsidP="00C137F1">
      <w:pPr>
        <w:spacing w:after="0" w:line="240" w:lineRule="auto"/>
        <w:ind w:left="120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Prim</w:t>
      </w:r>
      <w:r w:rsidRPr="00C137F1">
        <w:rPr>
          <w:rFonts w:ascii="Times New Roman" w:eastAsia="Times New Roman" w:hAnsi="Times New Roman" w:cs="Times New Roman"/>
          <w:b/>
          <w:bCs/>
          <w:color w:val="6D28D9"/>
          <w:kern w:val="0"/>
          <w:sz w:val="23"/>
          <w:szCs w:val="23"/>
          <w14:ligatures w14:val="none"/>
        </w:rPr>
        <w:lastRenderedPageBreak/>
        <w:t>ary ovarian insufficiency</w:t>
      </w:r>
    </w:p>
    <w:p w14:paraId="2E2BB393"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early loss of normal ovarian function before age 40. It affects up to 1 percent of women and can stem from autoimmune conditions, genetics, or cancer treatments.</w:t>
      </w:r>
    </w:p>
    <w:p w14:paraId="5D94D6DB" w14:textId="77777777" w:rsidR="00C137F1" w:rsidRPr="00C137F1" w:rsidRDefault="00C137F1" w:rsidP="00C137F1">
      <w:pPr>
        <w:spacing w:after="0" w:line="240" w:lineRule="auto"/>
        <w:ind w:left="123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Progesterone</w:t>
      </w:r>
    </w:p>
    <w:p w14:paraId="32038233"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One of the two main ovarian hormones. After ovulation the corpus luteum releases it to keep the uterine lining plush and ready, and its sharp drop near the end of the cycle helps trigger menstruation.</w:t>
      </w:r>
    </w:p>
    <w:p w14:paraId="4BA6B4EB" w14:textId="77777777" w:rsidR="00C137F1" w:rsidRPr="00C137F1" w:rsidRDefault="00C137F1" w:rsidP="00C137F1">
      <w:pPr>
        <w:spacing w:after="0" w:line="240" w:lineRule="auto"/>
        <w:ind w:left="126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Prostaglan</w:t>
      </w:r>
      <w:r w:rsidRPr="00C137F1">
        <w:rPr>
          <w:rFonts w:ascii="Times New Roman" w:eastAsia="Times New Roman" w:hAnsi="Times New Roman" w:cs="Times New Roman"/>
          <w:b/>
          <w:bCs/>
          <w:color w:val="6D28D9"/>
          <w:kern w:val="0"/>
          <w:sz w:val="23"/>
          <w:szCs w:val="23"/>
          <w14:ligatures w14:val="none"/>
        </w:rPr>
        <w:lastRenderedPageBreak/>
        <w:t>dins</w:t>
      </w:r>
    </w:p>
    <w:p w14:paraId="557785C5"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Hormone-like chemicals that rise when progesterone falls before a period. They act as a "contract now" signal that makes the uterine muscle squeeze, and those squeezes are what people feel as cramps.</w:t>
      </w:r>
    </w:p>
    <w:p w14:paraId="6553ADB5" w14:textId="77777777" w:rsidR="00C137F1" w:rsidRPr="00C137F1" w:rsidRDefault="00C137F1" w:rsidP="00C137F1">
      <w:pPr>
        <w:spacing w:after="0" w:line="240" w:lineRule="auto"/>
        <w:ind w:left="129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Retrograde ejaculation</w:t>
      </w:r>
    </w:p>
    <w:p w14:paraId="563BDC1C"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delivery problem in which the muscle at the opening of the bladder fails to close during orgasm, so semen travels backward into the bladder instead of out of the body. Common causes include certain surgeries, nerve damage from diabetes or multiple sclerosis, and some blood pressure and depression medications.</w:t>
      </w:r>
    </w:p>
    <w:p w14:paraId="5177F277" w14:textId="77777777" w:rsidR="00C137F1" w:rsidRPr="00C137F1" w:rsidRDefault="00C137F1" w:rsidP="00C137F1">
      <w:pPr>
        <w:spacing w:after="0" w:line="240" w:lineRule="auto"/>
        <w:ind w:left="132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Semen analysis</w:t>
      </w:r>
    </w:p>
    <w:p w14:paraId="019DA656"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laboratory test of male fertility that measures how many sperm are present, how well they swim, and how normally they are shaped. Because any single number tells only part of the story, the results give a rough rather than definitive picture.</w:t>
      </w:r>
    </w:p>
    <w:p w14:paraId="1802E253" w14:textId="77777777" w:rsidR="00C137F1" w:rsidRPr="00C137F1" w:rsidRDefault="00C137F1" w:rsidP="00C137F1">
      <w:pPr>
        <w:spacing w:after="0" w:line="240" w:lineRule="auto"/>
        <w:ind w:left="135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lastRenderedPageBreak/>
        <w:t>Seminiferous tubules</w:t>
      </w:r>
    </w:p>
    <w:p w14:paraId="41B13CA8"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tightly coiled tubes inside the testes where sperm are produced. "Nurse" cells along these tubes feed and protect each developing sperm while neighboring cells make testosterone.</w:t>
      </w:r>
    </w:p>
    <w:p w14:paraId="4770C858" w14:textId="77777777" w:rsidR="00C137F1" w:rsidRPr="00C137F1" w:rsidRDefault="00C137F1" w:rsidP="00C137F1">
      <w:pPr>
        <w:spacing w:after="0" w:line="240" w:lineRule="auto"/>
        <w:ind w:left="138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Testosterone</w:t>
      </w:r>
    </w:p>
    <w:p w14:paraId="4CC2A8E4"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The principal androgen, produced in large amounts by the testes and in smaller amounts by the ovaries. It drives sperm production and male sexual development, and in people with ovaries its effects are usually held in check by estrogen except briefly before a period.</w:t>
      </w:r>
    </w:p>
    <w:p w14:paraId="62D61342" w14:textId="77777777" w:rsidR="00C137F1" w:rsidRPr="00C137F1" w:rsidRDefault="00C137F1" w:rsidP="00C137F1">
      <w:pPr>
        <w:spacing w:after="0" w:line="240" w:lineRule="auto"/>
        <w:ind w:left="141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Unexplained in</w:t>
      </w:r>
      <w:r w:rsidRPr="00C137F1">
        <w:rPr>
          <w:rFonts w:ascii="Times New Roman" w:eastAsia="Times New Roman" w:hAnsi="Times New Roman" w:cs="Times New Roman"/>
          <w:b/>
          <w:bCs/>
          <w:color w:val="6D28D9"/>
          <w:kern w:val="0"/>
          <w:sz w:val="23"/>
          <w:szCs w:val="23"/>
          <w14:ligatures w14:val="none"/>
        </w:rPr>
        <w:lastRenderedPageBreak/>
        <w:t>fertility</w:t>
      </w:r>
    </w:p>
    <w:p w14:paraId="49ADC269"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Infertility for which doctors can find no identifiable cause even after testing. It accounts for somewhere between 10 and 25 percent of cases and serves as a reminder of how much about conception medicine still does not understand.</w:t>
      </w:r>
    </w:p>
    <w:p w14:paraId="2A082484" w14:textId="77777777" w:rsidR="00C137F1" w:rsidRPr="00C137F1" w:rsidRDefault="00C137F1" w:rsidP="00C137F1">
      <w:pPr>
        <w:spacing w:after="0" w:line="240" w:lineRule="auto"/>
        <w:ind w:left="144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Uterine fibroids</w:t>
      </w:r>
    </w:p>
    <w:p w14:paraId="156DA4C9"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Benign growths in the wall of the uterus that can interfere with fertility by blocking the fallopian tubes or preventing a fertilized egg from implanting.</w:t>
      </w:r>
    </w:p>
    <w:p w14:paraId="2A577BC7" w14:textId="77777777" w:rsidR="00C137F1" w:rsidRPr="00C137F1" w:rsidRDefault="00C137F1" w:rsidP="00C137F1">
      <w:pPr>
        <w:spacing w:after="0" w:line="240" w:lineRule="auto"/>
        <w:ind w:left="14700"/>
        <w:rPr>
          <w:rFonts w:ascii="Times New Roman" w:eastAsia="Times New Roman" w:hAnsi="Times New Roman" w:cs="Times New Roman"/>
          <w:b/>
          <w:bCs/>
          <w:color w:val="6D28D9"/>
          <w:kern w:val="0"/>
          <w:sz w:val="23"/>
          <w:szCs w:val="23"/>
          <w14:ligatures w14:val="none"/>
        </w:rPr>
      </w:pPr>
      <w:r w:rsidRPr="00C137F1">
        <w:rPr>
          <w:rFonts w:ascii="Times New Roman" w:eastAsia="Times New Roman" w:hAnsi="Times New Roman" w:cs="Times New Roman"/>
          <w:b/>
          <w:bCs/>
          <w:color w:val="6D28D9"/>
          <w:kern w:val="0"/>
          <w:sz w:val="23"/>
          <w:szCs w:val="23"/>
          <w14:ligatures w14:val="none"/>
        </w:rPr>
        <w:t>Varicocele</w:t>
      </w:r>
    </w:p>
    <w:p w14:paraId="79344314" w14:textId="77777777" w:rsidR="00C137F1" w:rsidRPr="00C137F1" w:rsidRDefault="00C137F1" w:rsidP="00C137F1">
      <w:pPr>
        <w:spacing w:before="45" w:after="0" w:line="240" w:lineRule="auto"/>
        <w:ind w:left="720"/>
        <w:rPr>
          <w:rFonts w:ascii="Times New Roman" w:eastAsia="Times New Roman" w:hAnsi="Times New Roman" w:cs="Times New Roman"/>
          <w:color w:val="111827"/>
          <w:kern w:val="0"/>
          <w:sz w:val="21"/>
          <w:szCs w:val="21"/>
          <w14:ligatures w14:val="none"/>
        </w:rPr>
      </w:pPr>
      <w:r w:rsidRPr="00C137F1">
        <w:rPr>
          <w:rFonts w:ascii="Times New Roman" w:eastAsia="Times New Roman" w:hAnsi="Times New Roman" w:cs="Times New Roman"/>
          <w:color w:val="111827"/>
          <w:kern w:val="0"/>
          <w:sz w:val="21"/>
          <w:szCs w:val="21"/>
          <w14:ligatures w14:val="none"/>
        </w:rPr>
        <w:t>A cluster of enlarged veins inside the scrotum, similar to a varicose vein in the leg, and one of the most common causes of male infertility. The pooled blood raises scrotal temperature, which can damage sperm, but surgical repair improves sperm quality in close to 70 percent of patients.</w:t>
      </w:r>
    </w:p>
    <w:p w14:paraId="64FE4289" w14:textId="77777777" w:rsidR="00C137F1" w:rsidRPr="00C137F1" w:rsidRDefault="00C137F1" w:rsidP="00C137F1">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C137F1">
        <w:rPr>
          <w:rFonts w:ascii="Times New Roman" w:eastAsia="Times New Roman" w:hAnsi="Times New Roman" w:cs="Times New Roman"/>
          <w:b/>
          <w:bCs/>
          <w:color w:val="FFFFFF"/>
          <w:kern w:val="0"/>
          <w:sz w:val="26"/>
          <w:szCs w:val="26"/>
          <w14:ligatures w14:val="none"/>
        </w:rPr>
        <w:t>References</w:t>
      </w:r>
    </w:p>
    <w:p w14:paraId="094B6DBF"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 xml:space="preserve">Agarwal, A., Cannarella, R., Saleh, R., Harraz, A. M., Kandil, H., Salvio, G., Boitrelle, F., Arafa, M., Toprak, T., Rambhatla, A., Durairajanayagam, D., Kuroda, S., Ko, E., Cho, C.-L., Singh, R., Hamoda, </w:t>
      </w:r>
      <w:r w:rsidRPr="00C137F1">
        <w:rPr>
          <w:rFonts w:ascii="Times New Roman" w:eastAsia="Times New Roman" w:hAnsi="Times New Roman" w:cs="Times New Roman"/>
          <w:kern w:val="0"/>
          <w:sz w:val="21"/>
          <w:szCs w:val="21"/>
          <w14:ligatures w14:val="none"/>
        </w:rPr>
        <w:lastRenderedPageBreak/>
        <w:t>T. A. A. M., Palermo, G., Leisegang, K., &amp; Shah, R. (2021). Varicocele-associated infertility and the role of oxidative stress on sperm DNA fragmentation. </w:t>
      </w:r>
      <w:r w:rsidRPr="00C137F1">
        <w:rPr>
          <w:rFonts w:ascii="Times New Roman" w:eastAsia="Times New Roman" w:hAnsi="Times New Roman" w:cs="Times New Roman"/>
          <w:i/>
          <w:iCs/>
          <w:kern w:val="0"/>
          <w:sz w:val="21"/>
          <w:szCs w:val="21"/>
          <w14:ligatures w14:val="none"/>
        </w:rPr>
        <w:t>Frontiers in Reproductive Health, 3</w:t>
      </w:r>
      <w:r w:rsidRPr="00C137F1">
        <w:rPr>
          <w:rFonts w:ascii="Times New Roman" w:eastAsia="Times New Roman" w:hAnsi="Times New Roman" w:cs="Times New Roman"/>
          <w:kern w:val="0"/>
          <w:sz w:val="21"/>
          <w:szCs w:val="21"/>
          <w14:ligatures w14:val="none"/>
        </w:rPr>
        <w:t>, Article 695992. https://doi.org/10.3389/frph.2021.695992</w:t>
      </w:r>
    </w:p>
    <w:p w14:paraId="2DBDE20C"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Amann, R. P. (2008). The cycle of the seminiferous epithelium in humans: A need to revisit? </w:t>
      </w:r>
      <w:r w:rsidRPr="00C137F1">
        <w:rPr>
          <w:rFonts w:ascii="Times New Roman" w:eastAsia="Times New Roman" w:hAnsi="Times New Roman" w:cs="Times New Roman"/>
          <w:i/>
          <w:iCs/>
          <w:kern w:val="0"/>
          <w:sz w:val="21"/>
          <w:szCs w:val="21"/>
          <w14:ligatures w14:val="none"/>
        </w:rPr>
        <w:t>Journal of Andrology, 29</w:t>
      </w:r>
      <w:r w:rsidRPr="00C137F1">
        <w:rPr>
          <w:rFonts w:ascii="Times New Roman" w:eastAsia="Times New Roman" w:hAnsi="Times New Roman" w:cs="Times New Roman"/>
          <w:kern w:val="0"/>
          <w:sz w:val="21"/>
          <w:szCs w:val="21"/>
          <w14:ligatures w14:val="none"/>
        </w:rPr>
        <w:t>(5), 469–487.</w:t>
      </w:r>
    </w:p>
    <w:p w14:paraId="6895BFE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American College of Obstetricians and Gynecologists. (2023). </w:t>
      </w:r>
      <w:r w:rsidRPr="00C137F1">
        <w:rPr>
          <w:rFonts w:ascii="Times New Roman" w:eastAsia="Times New Roman" w:hAnsi="Times New Roman" w:cs="Times New Roman"/>
          <w:i/>
          <w:iCs/>
          <w:kern w:val="0"/>
          <w:sz w:val="21"/>
          <w:szCs w:val="21"/>
          <w14:ligatures w14:val="none"/>
        </w:rPr>
        <w:t>Management of premenstrual disorders</w:t>
      </w:r>
      <w:r w:rsidRPr="00C137F1">
        <w:rPr>
          <w:rFonts w:ascii="Times New Roman" w:eastAsia="Times New Roman" w:hAnsi="Times New Roman" w:cs="Times New Roman"/>
          <w:kern w:val="0"/>
          <w:sz w:val="21"/>
          <w:szCs w:val="21"/>
          <w14:ligatures w14:val="none"/>
        </w:rPr>
        <w:t> (Clinical Practice Guideline No. 3). https://www.acog.org/clinical/clinical-guidance/clinical-practice-guideline/ articles/2023/12/management-of-premenstrual-disorders</w:t>
      </w:r>
    </w:p>
    <w:p w14:paraId="53EFB6B7"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American College of Obstetricians and Gynecologists, &amp; American Society for Reproductive Medicine. (2014). Committee Opinion No. 589: Female age-related fertility decline. </w:t>
      </w:r>
      <w:r w:rsidRPr="00C137F1">
        <w:rPr>
          <w:rFonts w:ascii="Times New Roman" w:eastAsia="Times New Roman" w:hAnsi="Times New Roman" w:cs="Times New Roman"/>
          <w:i/>
          <w:iCs/>
          <w:kern w:val="0"/>
          <w:sz w:val="21"/>
          <w:szCs w:val="21"/>
          <w14:ligatures w14:val="none"/>
        </w:rPr>
        <w:t>Obstetrics &amp; Gynecology, 123</w:t>
      </w:r>
      <w:r w:rsidRPr="00C137F1">
        <w:rPr>
          <w:rFonts w:ascii="Times New Roman" w:eastAsia="Times New Roman" w:hAnsi="Times New Roman" w:cs="Times New Roman"/>
          <w:kern w:val="0"/>
          <w:sz w:val="21"/>
          <w:szCs w:val="21"/>
          <w14:ligatures w14:val="none"/>
        </w:rPr>
        <w:t>(3), 719–721.</w:t>
      </w:r>
    </w:p>
    <w:p w14:paraId="2E41745B"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Bäckström, T., Andréen, L., Birzniece, V., et al. (2003). The role of hormones and hormonal treatments in premenstrual syndrome. </w:t>
      </w:r>
      <w:r w:rsidRPr="00C137F1">
        <w:rPr>
          <w:rFonts w:ascii="Times New Roman" w:eastAsia="Times New Roman" w:hAnsi="Times New Roman" w:cs="Times New Roman"/>
          <w:i/>
          <w:iCs/>
          <w:kern w:val="0"/>
          <w:sz w:val="21"/>
          <w:szCs w:val="21"/>
          <w14:ligatures w14:val="none"/>
        </w:rPr>
        <w:t>CNS Drugs, 17</w:t>
      </w:r>
      <w:r w:rsidRPr="00C137F1">
        <w:rPr>
          <w:rFonts w:ascii="Times New Roman" w:eastAsia="Times New Roman" w:hAnsi="Times New Roman" w:cs="Times New Roman"/>
          <w:kern w:val="0"/>
          <w:sz w:val="21"/>
          <w:szCs w:val="21"/>
          <w14:ligatures w14:val="none"/>
        </w:rPr>
        <w:t>(5), 325–342.</w:t>
      </w:r>
    </w:p>
    <w:p w14:paraId="201993CA"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Basaria, S., Coviello, A. D., Travison, T. G., Storer, T. W., Farwell, W. R., Jette, A. M., et al. (2010). Adverse events associated with testosterone administration. </w:t>
      </w:r>
      <w:r w:rsidRPr="00C137F1">
        <w:rPr>
          <w:rFonts w:ascii="Times New Roman" w:eastAsia="Times New Roman" w:hAnsi="Times New Roman" w:cs="Times New Roman"/>
          <w:i/>
          <w:iCs/>
          <w:kern w:val="0"/>
          <w:sz w:val="21"/>
          <w:szCs w:val="21"/>
          <w14:ligatures w14:val="none"/>
        </w:rPr>
        <w:t>New England Journal of Medicine, 363</w:t>
      </w:r>
      <w:r w:rsidRPr="00C137F1">
        <w:rPr>
          <w:rFonts w:ascii="Times New Roman" w:eastAsia="Times New Roman" w:hAnsi="Times New Roman" w:cs="Times New Roman"/>
          <w:kern w:val="0"/>
          <w:sz w:val="21"/>
          <w:szCs w:val="21"/>
          <w14:ligatures w14:val="none"/>
        </w:rPr>
        <w:t>(2), 109–122.</w:t>
      </w:r>
    </w:p>
    <w:p w14:paraId="10475FD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Basson, R., Zdaniuk, B., &amp; Brotto, L. A. (2020). Psychological treatment of women with chronic pelvic pain. </w:t>
      </w:r>
      <w:r w:rsidRPr="00C137F1">
        <w:rPr>
          <w:rFonts w:ascii="Times New Roman" w:eastAsia="Times New Roman" w:hAnsi="Times New Roman" w:cs="Times New Roman"/>
          <w:i/>
          <w:iCs/>
          <w:kern w:val="0"/>
          <w:sz w:val="21"/>
          <w:szCs w:val="21"/>
          <w14:ligatures w14:val="none"/>
        </w:rPr>
        <w:t>Journal of Sexual Medicine, 17</w:t>
      </w:r>
      <w:r w:rsidRPr="00C137F1">
        <w:rPr>
          <w:rFonts w:ascii="Times New Roman" w:eastAsia="Times New Roman" w:hAnsi="Times New Roman" w:cs="Times New Roman"/>
          <w:kern w:val="0"/>
          <w:sz w:val="21"/>
          <w:szCs w:val="21"/>
          <w14:ligatures w14:val="none"/>
        </w:rPr>
        <w:t>(4), 794–803.</w:t>
      </w:r>
    </w:p>
    <w:p w14:paraId="1D354C99"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Beddig, T., Reinhard, I., &amp; Kuehner, C. (2019). Stress, mood, and cortisol during daily life in women with Premenstrual Dysphoric Disorder (PMDD). </w:t>
      </w:r>
      <w:r w:rsidRPr="00C137F1">
        <w:rPr>
          <w:rFonts w:ascii="Times New Roman" w:eastAsia="Times New Roman" w:hAnsi="Times New Roman" w:cs="Times New Roman"/>
          <w:i/>
          <w:iCs/>
          <w:kern w:val="0"/>
          <w:sz w:val="21"/>
          <w:szCs w:val="21"/>
          <w14:ligatures w14:val="none"/>
        </w:rPr>
        <w:t>Psychoneuroendocrinology, 109</w:t>
      </w:r>
      <w:r w:rsidRPr="00C137F1">
        <w:rPr>
          <w:rFonts w:ascii="Times New Roman" w:eastAsia="Times New Roman" w:hAnsi="Times New Roman" w:cs="Times New Roman"/>
          <w:kern w:val="0"/>
          <w:sz w:val="21"/>
          <w:szCs w:val="21"/>
          <w14:ligatures w14:val="none"/>
        </w:rPr>
        <w:t>, 104372.</w:t>
      </w:r>
    </w:p>
    <w:p w14:paraId="20C83C9C"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Boulicault, M., Perret, M., Galka, J., Borsa, A., Gompers, A., Reiches, M. W., &amp; Richardson, S. S. (2022). The future of sperm: A biovariability framework for understanding global sperm count trends. </w:t>
      </w:r>
      <w:r w:rsidRPr="00C137F1">
        <w:rPr>
          <w:rFonts w:ascii="Times New Roman" w:eastAsia="Times New Roman" w:hAnsi="Times New Roman" w:cs="Times New Roman"/>
          <w:i/>
          <w:iCs/>
          <w:kern w:val="0"/>
          <w:sz w:val="21"/>
          <w:szCs w:val="21"/>
          <w14:ligatures w14:val="none"/>
        </w:rPr>
        <w:t>Human Fertility, 25</w:t>
      </w:r>
      <w:r w:rsidRPr="00C137F1">
        <w:rPr>
          <w:rFonts w:ascii="Times New Roman" w:eastAsia="Times New Roman" w:hAnsi="Times New Roman" w:cs="Times New Roman"/>
          <w:kern w:val="0"/>
          <w:sz w:val="21"/>
          <w:szCs w:val="21"/>
          <w14:ligatures w14:val="none"/>
        </w:rPr>
        <w:t>(5), 888–902.</w:t>
      </w:r>
    </w:p>
    <w:p w14:paraId="3CC9FAE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Bremner, W. J., Vitiello, M. V., &amp; Prinz, P. N. (1983). Loss of circadian rhythmicity in blood testosterone levels with aging in normal men. </w:t>
      </w:r>
      <w:r w:rsidRPr="00C137F1">
        <w:rPr>
          <w:rFonts w:ascii="Times New Roman" w:eastAsia="Times New Roman" w:hAnsi="Times New Roman" w:cs="Times New Roman"/>
          <w:i/>
          <w:iCs/>
          <w:kern w:val="0"/>
          <w:sz w:val="21"/>
          <w:szCs w:val="21"/>
          <w14:ligatures w14:val="none"/>
        </w:rPr>
        <w:t>Journal of Clinical Endocrinology &amp; Metabolism, 56</w:t>
      </w:r>
      <w:r w:rsidRPr="00C137F1">
        <w:rPr>
          <w:rFonts w:ascii="Times New Roman" w:eastAsia="Times New Roman" w:hAnsi="Times New Roman" w:cs="Times New Roman"/>
          <w:kern w:val="0"/>
          <w:sz w:val="21"/>
          <w:szCs w:val="21"/>
          <w14:ligatures w14:val="none"/>
        </w:rPr>
        <w:t>(6), 1278–1281.</w:t>
      </w:r>
    </w:p>
    <w:p w14:paraId="2BAB154F"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Bulletti, C., Coccia, M. E., Battistoni, S., &amp; Borini, A. (2010). Endometriosis and infertility. </w:t>
      </w:r>
      <w:r w:rsidRPr="00C137F1">
        <w:rPr>
          <w:rFonts w:ascii="Times New Roman" w:eastAsia="Times New Roman" w:hAnsi="Times New Roman" w:cs="Times New Roman"/>
          <w:i/>
          <w:iCs/>
          <w:kern w:val="0"/>
          <w:sz w:val="21"/>
          <w:szCs w:val="21"/>
          <w14:ligatures w14:val="none"/>
        </w:rPr>
        <w:t>Journal of Assisted Reproduction and Genetics, 27</w:t>
      </w:r>
      <w:r w:rsidRPr="00C137F1">
        <w:rPr>
          <w:rFonts w:ascii="Times New Roman" w:eastAsia="Times New Roman" w:hAnsi="Times New Roman" w:cs="Times New Roman"/>
          <w:kern w:val="0"/>
          <w:sz w:val="21"/>
          <w:szCs w:val="21"/>
          <w14:ligatures w14:val="none"/>
        </w:rPr>
        <w:t>(8), 441–447. https://doi.org/10.1007/s10815-010-9436-1</w:t>
      </w:r>
    </w:p>
    <w:p w14:paraId="5D5D43A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Cagnacci, A., &amp; Venier, M. (2019). The controversial history of hormone replacement therapy. </w:t>
      </w:r>
      <w:r w:rsidRPr="00C137F1">
        <w:rPr>
          <w:rFonts w:ascii="Times New Roman" w:eastAsia="Times New Roman" w:hAnsi="Times New Roman" w:cs="Times New Roman"/>
          <w:i/>
          <w:iCs/>
          <w:kern w:val="0"/>
          <w:sz w:val="21"/>
          <w:szCs w:val="21"/>
          <w14:ligatures w14:val="none"/>
        </w:rPr>
        <w:t>Medicina, 55</w:t>
      </w:r>
      <w:r w:rsidRPr="00C137F1">
        <w:rPr>
          <w:rFonts w:ascii="Times New Roman" w:eastAsia="Times New Roman" w:hAnsi="Times New Roman" w:cs="Times New Roman"/>
          <w:kern w:val="0"/>
          <w:sz w:val="21"/>
          <w:szCs w:val="21"/>
          <w14:ligatures w14:val="none"/>
        </w:rPr>
        <w:t>(9), 602.</w:t>
      </w:r>
    </w:p>
    <w:p w14:paraId="5DFA24BA"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Cavarocchi, E., Torre, A., Bourdel, N., Misme-Aucouturier, B., &amp; Callec, R. (2021). A review of tubal factors affecting fertility and its management. </w:t>
      </w:r>
      <w:r w:rsidRPr="00C137F1">
        <w:rPr>
          <w:rFonts w:ascii="Times New Roman" w:eastAsia="Times New Roman" w:hAnsi="Times New Roman" w:cs="Times New Roman"/>
          <w:i/>
          <w:iCs/>
          <w:kern w:val="0"/>
          <w:sz w:val="21"/>
          <w:szCs w:val="21"/>
          <w14:ligatures w14:val="none"/>
        </w:rPr>
        <w:t>Journal of Gynecology Obstetrics and Human Reproduction, 50</w:t>
      </w:r>
      <w:r w:rsidRPr="00C137F1">
        <w:rPr>
          <w:rFonts w:ascii="Times New Roman" w:eastAsia="Times New Roman" w:hAnsi="Times New Roman" w:cs="Times New Roman"/>
          <w:kern w:val="0"/>
          <w:sz w:val="21"/>
          <w:szCs w:val="21"/>
          <w14:ligatures w14:val="none"/>
        </w:rPr>
        <w:t>(9), 102194. https://doi.org/10.1016/j.jogoh.2021.102194</w:t>
      </w:r>
    </w:p>
    <w:p w14:paraId="605FEE73"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Centers for Disease Control and Prevention. (2021). </w:t>
      </w:r>
      <w:r w:rsidRPr="00C137F1">
        <w:rPr>
          <w:rFonts w:ascii="Times New Roman" w:eastAsia="Times New Roman" w:hAnsi="Times New Roman" w:cs="Times New Roman"/>
          <w:i/>
          <w:iCs/>
          <w:kern w:val="0"/>
          <w:sz w:val="21"/>
          <w:szCs w:val="21"/>
          <w14:ligatures w14:val="none"/>
        </w:rPr>
        <w:t>Infertility.</w:t>
      </w:r>
      <w:r w:rsidRPr="00C137F1">
        <w:rPr>
          <w:rFonts w:ascii="Times New Roman" w:eastAsia="Times New Roman" w:hAnsi="Times New Roman" w:cs="Times New Roman"/>
          <w:kern w:val="0"/>
          <w:sz w:val="21"/>
          <w:szCs w:val="21"/>
          <w14:ligatures w14:val="none"/>
        </w:rPr>
        <w:t> U.S. Department of Health and Human Services.</w:t>
      </w:r>
    </w:p>
    <w:p w14:paraId="5B4BADC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Child Mind Institute. (2024, August 20). </w:t>
      </w:r>
      <w:r w:rsidRPr="00C137F1">
        <w:rPr>
          <w:rFonts w:ascii="Times New Roman" w:eastAsia="Times New Roman" w:hAnsi="Times New Roman" w:cs="Times New Roman"/>
          <w:i/>
          <w:iCs/>
          <w:kern w:val="0"/>
          <w:sz w:val="21"/>
          <w:szCs w:val="21"/>
          <w14:ligatures w14:val="none"/>
        </w:rPr>
        <w:t>Quick guide to premenstrual dysphoric disorder (PMDD)</w:t>
      </w:r>
      <w:r w:rsidRPr="00C137F1">
        <w:rPr>
          <w:rFonts w:ascii="Times New Roman" w:eastAsia="Times New Roman" w:hAnsi="Times New Roman" w:cs="Times New Roman"/>
          <w:kern w:val="0"/>
          <w:sz w:val="21"/>
          <w:szCs w:val="21"/>
          <w14:ligatures w14:val="none"/>
        </w:rPr>
        <w:t>. https://childmind.org/guide/quick-guide-to-premenstrual- dysphoric-disorder-pmdd/</w:t>
      </w:r>
    </w:p>
    <w:p w14:paraId="0156C31A"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Chrisler, J. C., &amp; Caplan, P. (2002). The Strange Case of Dr. Jekyll and Ms. Hyde: How PMS Became a Cultural Phenomenon and a Psychiatric Disorder. </w:t>
      </w:r>
      <w:r w:rsidRPr="00C137F1">
        <w:rPr>
          <w:rFonts w:ascii="Times New Roman" w:eastAsia="Times New Roman" w:hAnsi="Times New Roman" w:cs="Times New Roman"/>
          <w:i/>
          <w:iCs/>
          <w:kern w:val="0"/>
          <w:sz w:val="21"/>
          <w:szCs w:val="21"/>
          <w14:ligatures w14:val="none"/>
        </w:rPr>
        <w:t>Annual Review of Sex Research, 13</w:t>
      </w:r>
      <w:r w:rsidRPr="00C137F1">
        <w:rPr>
          <w:rFonts w:ascii="Times New Roman" w:eastAsia="Times New Roman" w:hAnsi="Times New Roman" w:cs="Times New Roman"/>
          <w:kern w:val="0"/>
          <w:sz w:val="21"/>
          <w:szCs w:val="21"/>
          <w14:ligatures w14:val="none"/>
        </w:rPr>
        <w:t>(1), 274–306.</w:t>
      </w:r>
    </w:p>
    <w:p w14:paraId="78877011"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Chrisler, J. C., &amp; Levy, K. B. (1990). The Media Construct a Menstrual Monster: A Content Analysis of PMS Articles in the Popular Press. </w:t>
      </w:r>
      <w:r w:rsidRPr="00C137F1">
        <w:rPr>
          <w:rFonts w:ascii="Times New Roman" w:eastAsia="Times New Roman" w:hAnsi="Times New Roman" w:cs="Times New Roman"/>
          <w:i/>
          <w:iCs/>
          <w:kern w:val="0"/>
          <w:sz w:val="21"/>
          <w:szCs w:val="21"/>
          <w14:ligatures w14:val="none"/>
        </w:rPr>
        <w:t>Women &amp; Health, 16</w:t>
      </w:r>
      <w:r w:rsidRPr="00C137F1">
        <w:rPr>
          <w:rFonts w:ascii="Times New Roman" w:eastAsia="Times New Roman" w:hAnsi="Times New Roman" w:cs="Times New Roman"/>
          <w:kern w:val="0"/>
          <w:sz w:val="21"/>
          <w:szCs w:val="21"/>
          <w14:ligatures w14:val="none"/>
        </w:rPr>
        <w:t>(2), 89–104.</w:t>
      </w:r>
    </w:p>
    <w:p w14:paraId="7EE34225"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Davydov, D. M., Shapiro, D., Goldstein, I. B., &amp; Chicz-DeMet, A. (2005). Moods in everyday situations: Effects of menstrual cycle, work, and stress hormones. </w:t>
      </w:r>
      <w:r w:rsidRPr="00C137F1">
        <w:rPr>
          <w:rFonts w:ascii="Times New Roman" w:eastAsia="Times New Roman" w:hAnsi="Times New Roman" w:cs="Times New Roman"/>
          <w:i/>
          <w:iCs/>
          <w:kern w:val="0"/>
          <w:sz w:val="21"/>
          <w:szCs w:val="21"/>
          <w14:ligatures w14:val="none"/>
        </w:rPr>
        <w:t>Journal of Psychosomatic Research, 58</w:t>
      </w:r>
      <w:r w:rsidRPr="00C137F1">
        <w:rPr>
          <w:rFonts w:ascii="Times New Roman" w:eastAsia="Times New Roman" w:hAnsi="Times New Roman" w:cs="Times New Roman"/>
          <w:kern w:val="0"/>
          <w:sz w:val="21"/>
          <w:szCs w:val="21"/>
          <w14:ligatures w14:val="none"/>
        </w:rPr>
        <w:t>(4), 343–349.</w:t>
      </w:r>
    </w:p>
    <w:p w14:paraId="6F6D887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Deligeoroglou, E. (2000). Dysmenorrhea. </w:t>
      </w:r>
      <w:r w:rsidRPr="00C137F1">
        <w:rPr>
          <w:rFonts w:ascii="Times New Roman" w:eastAsia="Times New Roman" w:hAnsi="Times New Roman" w:cs="Times New Roman"/>
          <w:i/>
          <w:iCs/>
          <w:kern w:val="0"/>
          <w:sz w:val="21"/>
          <w:szCs w:val="21"/>
          <w14:ligatures w14:val="none"/>
        </w:rPr>
        <w:t>Annals of the New York Academy of Sciences, 900</w:t>
      </w:r>
      <w:r w:rsidRPr="00C137F1">
        <w:rPr>
          <w:rFonts w:ascii="Times New Roman" w:eastAsia="Times New Roman" w:hAnsi="Times New Roman" w:cs="Times New Roman"/>
          <w:kern w:val="0"/>
          <w:sz w:val="21"/>
          <w:szCs w:val="21"/>
          <w14:ligatures w14:val="none"/>
        </w:rPr>
        <w:t>, 237–244.</w:t>
      </w:r>
    </w:p>
    <w:p w14:paraId="581A17C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Domar, A. D., &amp; Seibel, M. M. (1997). Emotional aspects of infertility. In M. M. Seibel (Ed.), </w:t>
      </w:r>
      <w:r w:rsidRPr="00C137F1">
        <w:rPr>
          <w:rFonts w:ascii="Times New Roman" w:eastAsia="Times New Roman" w:hAnsi="Times New Roman" w:cs="Times New Roman"/>
          <w:i/>
          <w:iCs/>
          <w:kern w:val="0"/>
          <w:sz w:val="21"/>
          <w:szCs w:val="21"/>
          <w14:ligatures w14:val="none"/>
        </w:rPr>
        <w:t>Infertility: A comprehensive text</w:t>
      </w:r>
      <w:r w:rsidRPr="00C137F1">
        <w:rPr>
          <w:rFonts w:ascii="Times New Roman" w:eastAsia="Times New Roman" w:hAnsi="Times New Roman" w:cs="Times New Roman"/>
          <w:kern w:val="0"/>
          <w:sz w:val="21"/>
          <w:szCs w:val="21"/>
          <w14:ligatures w14:val="none"/>
        </w:rPr>
        <w:t> (pp. 29–44). Appleton &amp; Lange.</w:t>
      </w:r>
    </w:p>
    <w:p w14:paraId="7C0EE43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Endocrine Society. (2022). </w:t>
      </w:r>
      <w:r w:rsidRPr="00C137F1">
        <w:rPr>
          <w:rFonts w:ascii="Times New Roman" w:eastAsia="Times New Roman" w:hAnsi="Times New Roman" w:cs="Times New Roman"/>
          <w:i/>
          <w:iCs/>
          <w:kern w:val="0"/>
          <w:sz w:val="21"/>
          <w:szCs w:val="21"/>
          <w14:ligatures w14:val="none"/>
        </w:rPr>
        <w:t>Polycystic ovary syndrome</w:t>
      </w:r>
      <w:r w:rsidRPr="00C137F1">
        <w:rPr>
          <w:rFonts w:ascii="Times New Roman" w:eastAsia="Times New Roman" w:hAnsi="Times New Roman" w:cs="Times New Roman"/>
          <w:kern w:val="0"/>
          <w:sz w:val="21"/>
          <w:szCs w:val="21"/>
          <w14:ligatures w14:val="none"/>
        </w:rPr>
        <w:t>. https://www.endocrine.org/patient-engagement/endocrine-library/pcos</w:t>
      </w:r>
    </w:p>
    <w:p w14:paraId="6255F14A"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Freeman, E. W., Boxer, A. S., Rickels, K., Tureck, R., &amp; Mastroianni, L. (1985). Psychological evaluation and support in a program of in vitro fertilization and embryo transfer. </w:t>
      </w:r>
      <w:r w:rsidRPr="00C137F1">
        <w:rPr>
          <w:rFonts w:ascii="Times New Roman" w:eastAsia="Times New Roman" w:hAnsi="Times New Roman" w:cs="Times New Roman"/>
          <w:i/>
          <w:iCs/>
          <w:kern w:val="0"/>
          <w:sz w:val="21"/>
          <w:szCs w:val="21"/>
          <w14:ligatures w14:val="none"/>
        </w:rPr>
        <w:t>Fertility &amp; Sterility, 43</w:t>
      </w:r>
      <w:r w:rsidRPr="00C137F1">
        <w:rPr>
          <w:rFonts w:ascii="Times New Roman" w:eastAsia="Times New Roman" w:hAnsi="Times New Roman" w:cs="Times New Roman"/>
          <w:kern w:val="0"/>
          <w:sz w:val="21"/>
          <w:szCs w:val="21"/>
          <w14:ligatures w14:val="none"/>
        </w:rPr>
        <w:t>(1), 48–53.</w:t>
      </w:r>
    </w:p>
    <w:p w14:paraId="16167F8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lastRenderedPageBreak/>
        <w:t>Gao, M., Zhang, H., &amp; Wang, L. (2025). Premenstrual dysphoric disorder prevalence and symptoms: A population-based study. </w:t>
      </w:r>
      <w:r w:rsidRPr="00C137F1">
        <w:rPr>
          <w:rFonts w:ascii="Times New Roman" w:eastAsia="Times New Roman" w:hAnsi="Times New Roman" w:cs="Times New Roman"/>
          <w:i/>
          <w:iCs/>
          <w:kern w:val="0"/>
          <w:sz w:val="21"/>
          <w:szCs w:val="21"/>
          <w14:ligatures w14:val="none"/>
        </w:rPr>
        <w:t>BJOG: An International Journal of Obstetrics &amp; Gynaecology, 132</w:t>
      </w:r>
      <w:r w:rsidRPr="00C137F1">
        <w:rPr>
          <w:rFonts w:ascii="Times New Roman" w:eastAsia="Times New Roman" w:hAnsi="Times New Roman" w:cs="Times New Roman"/>
          <w:kern w:val="0"/>
          <w:sz w:val="21"/>
          <w:szCs w:val="21"/>
          <w14:ligatures w14:val="none"/>
        </w:rPr>
        <w:t>(7), 890–898. https://doi.org</w:t>
      </w:r>
    </w:p>
    <w:p w14:paraId="7826F0C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Geller, L., Rosen, J., Frankel, A., &amp; Goldenberg, G. (2014). Perimenstrual flare of adult acne. </w:t>
      </w:r>
      <w:r w:rsidRPr="00C137F1">
        <w:rPr>
          <w:rFonts w:ascii="Times New Roman" w:eastAsia="Times New Roman" w:hAnsi="Times New Roman" w:cs="Times New Roman"/>
          <w:i/>
          <w:iCs/>
          <w:kern w:val="0"/>
          <w:sz w:val="21"/>
          <w:szCs w:val="21"/>
          <w14:ligatures w14:val="none"/>
        </w:rPr>
        <w:t>The Journal of Clinical and Aesthetic Dermatology, 7</w:t>
      </w:r>
      <w:r w:rsidRPr="00C137F1">
        <w:rPr>
          <w:rFonts w:ascii="Times New Roman" w:eastAsia="Times New Roman" w:hAnsi="Times New Roman" w:cs="Times New Roman"/>
          <w:kern w:val="0"/>
          <w:sz w:val="21"/>
          <w:szCs w:val="21"/>
          <w14:ligatures w14:val="none"/>
        </w:rPr>
        <w:t>(8), 30–34.</w:t>
      </w:r>
    </w:p>
    <w:p w14:paraId="08EFC582"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Gordon, C. M., Ackerman, K. E., Berga, S. L., Kaplan, J. R., Mastorakos, G., Misra, M., Murad, M. H., Santoro, N. F., &amp; Warren, M. P. (2017). Functional hypothalamic amenorrhea: An Endocrine Society clinical practice guideline. </w:t>
      </w:r>
      <w:r w:rsidRPr="00C137F1">
        <w:rPr>
          <w:rFonts w:ascii="Times New Roman" w:eastAsia="Times New Roman" w:hAnsi="Times New Roman" w:cs="Times New Roman"/>
          <w:i/>
          <w:iCs/>
          <w:kern w:val="0"/>
          <w:sz w:val="21"/>
          <w:szCs w:val="21"/>
          <w14:ligatures w14:val="none"/>
        </w:rPr>
        <w:t>Journal of Clinical Endocrinology &amp; Metabolism, 102</w:t>
      </w:r>
      <w:r w:rsidRPr="00C137F1">
        <w:rPr>
          <w:rFonts w:ascii="Times New Roman" w:eastAsia="Times New Roman" w:hAnsi="Times New Roman" w:cs="Times New Roman"/>
          <w:kern w:val="0"/>
          <w:sz w:val="21"/>
          <w:szCs w:val="21"/>
          <w14:ligatures w14:val="none"/>
        </w:rPr>
        <w:t>(5), 1413–1439. https://doi.org/10.1210/jc.2017-00131</w:t>
      </w:r>
    </w:p>
    <w:p w14:paraId="7178BD27"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Hawkes, K., &amp; Coxworth, J. E. (2013). Grandmothers and the evolution of human longevity: A review of findings and future directions. </w:t>
      </w:r>
      <w:r w:rsidRPr="00C137F1">
        <w:rPr>
          <w:rFonts w:ascii="Times New Roman" w:eastAsia="Times New Roman" w:hAnsi="Times New Roman" w:cs="Times New Roman"/>
          <w:i/>
          <w:iCs/>
          <w:kern w:val="0"/>
          <w:sz w:val="21"/>
          <w:szCs w:val="21"/>
          <w14:ligatures w14:val="none"/>
        </w:rPr>
        <w:t>Evolutionary Anthropology, 22</w:t>
      </w:r>
      <w:r w:rsidRPr="00C137F1">
        <w:rPr>
          <w:rFonts w:ascii="Times New Roman" w:eastAsia="Times New Roman" w:hAnsi="Times New Roman" w:cs="Times New Roman"/>
          <w:kern w:val="0"/>
          <w:sz w:val="21"/>
          <w:szCs w:val="21"/>
          <w14:ligatures w14:val="none"/>
        </w:rPr>
        <w:t>(6), 294–302.</w:t>
      </w:r>
    </w:p>
    <w:p w14:paraId="3FFD727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Heller, C. G., &amp; Clermont, Y. (1963). Spermatogenesis in man: An estimate of its duration. </w:t>
      </w:r>
      <w:r w:rsidRPr="00C137F1">
        <w:rPr>
          <w:rFonts w:ascii="Times New Roman" w:eastAsia="Times New Roman" w:hAnsi="Times New Roman" w:cs="Times New Roman"/>
          <w:i/>
          <w:iCs/>
          <w:kern w:val="0"/>
          <w:sz w:val="21"/>
          <w:szCs w:val="21"/>
          <w14:ligatures w14:val="none"/>
        </w:rPr>
        <w:t>Science, 140</w:t>
      </w:r>
      <w:r w:rsidRPr="00C137F1">
        <w:rPr>
          <w:rFonts w:ascii="Times New Roman" w:eastAsia="Times New Roman" w:hAnsi="Times New Roman" w:cs="Times New Roman"/>
          <w:kern w:val="0"/>
          <w:sz w:val="21"/>
          <w:szCs w:val="21"/>
          <w14:ligatures w14:val="none"/>
        </w:rPr>
        <w:t>(3563), 184–186.</w:t>
      </w:r>
    </w:p>
    <w:p w14:paraId="791CE4EB"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Hoenderboom, B. M., van Benthem, B. H. B., van Bergen, J. E. A. M., Dukers-Muijrers, N. H. T. M., Götz, H. M., Hoebe, C. J. P. A., Leentvaar-Kuijpers, A., van der Sande, M. A. B., Morré, S. A., &amp; Götz, H. M. (2019). Relation between Chlamydia trachomatis infection and pelvic inflammatory disease, ectopic pregnancy and tubal factor infertility in a Dutch cohort of women previously tested for chlamydia in a chlamydia screening trial. </w:t>
      </w:r>
      <w:r w:rsidRPr="00C137F1">
        <w:rPr>
          <w:rFonts w:ascii="Times New Roman" w:eastAsia="Times New Roman" w:hAnsi="Times New Roman" w:cs="Times New Roman"/>
          <w:i/>
          <w:iCs/>
          <w:kern w:val="0"/>
          <w:sz w:val="21"/>
          <w:szCs w:val="21"/>
          <w14:ligatures w14:val="none"/>
        </w:rPr>
        <w:t>Sexually Transmitted Infections, 95</w:t>
      </w:r>
      <w:r w:rsidRPr="00C137F1">
        <w:rPr>
          <w:rFonts w:ascii="Times New Roman" w:eastAsia="Times New Roman" w:hAnsi="Times New Roman" w:cs="Times New Roman"/>
          <w:kern w:val="0"/>
          <w:sz w:val="21"/>
          <w:szCs w:val="21"/>
          <w14:ligatures w14:val="none"/>
        </w:rPr>
        <w:t>(4), 300–306. https://doi.org/10.1136/sextrans-2018-053793</w:t>
      </w:r>
    </w:p>
    <w:p w14:paraId="6486F33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Johnson, T. M. (1987). Premenstrual syndrome as a Western culture-specific disorder. </w:t>
      </w:r>
      <w:r w:rsidRPr="00C137F1">
        <w:rPr>
          <w:rFonts w:ascii="Times New Roman" w:eastAsia="Times New Roman" w:hAnsi="Times New Roman" w:cs="Times New Roman"/>
          <w:i/>
          <w:iCs/>
          <w:kern w:val="0"/>
          <w:sz w:val="21"/>
          <w:szCs w:val="21"/>
          <w14:ligatures w14:val="none"/>
        </w:rPr>
        <w:t>Culture, Medicine and Psychiatry, 11</w:t>
      </w:r>
      <w:r w:rsidRPr="00C137F1">
        <w:rPr>
          <w:rFonts w:ascii="Times New Roman" w:eastAsia="Times New Roman" w:hAnsi="Times New Roman" w:cs="Times New Roman"/>
          <w:kern w:val="0"/>
          <w:sz w:val="21"/>
          <w:szCs w:val="21"/>
          <w14:ligatures w14:val="none"/>
        </w:rPr>
        <w:t>(3), 337–356.</w:t>
      </w:r>
    </w:p>
    <w:p w14:paraId="282DA21B"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Johnston-Robledo, I., &amp; Chrisler, J. C. (2013). The menstrual mark: Menstruation as social stigma. </w:t>
      </w:r>
      <w:r w:rsidRPr="00C137F1">
        <w:rPr>
          <w:rFonts w:ascii="Times New Roman" w:eastAsia="Times New Roman" w:hAnsi="Times New Roman" w:cs="Times New Roman"/>
          <w:i/>
          <w:iCs/>
          <w:kern w:val="0"/>
          <w:sz w:val="21"/>
          <w:szCs w:val="21"/>
          <w14:ligatures w14:val="none"/>
        </w:rPr>
        <w:t>Sex Roles, 68</w:t>
      </w:r>
      <w:r w:rsidRPr="00C137F1">
        <w:rPr>
          <w:rFonts w:ascii="Times New Roman" w:eastAsia="Times New Roman" w:hAnsi="Times New Roman" w:cs="Times New Roman"/>
          <w:kern w:val="0"/>
          <w:sz w:val="21"/>
          <w:szCs w:val="21"/>
          <w14:ligatures w14:val="none"/>
        </w:rPr>
        <w:t>(1–2), 9–18.</w:t>
      </w:r>
    </w:p>
    <w:p w14:paraId="79B0BBD3"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Levine, H., Jørgensen, N., Martino-Andrade, A., Mendiola, J., Weksler-Derri, D., Jolles, M., et al. (2023). Temporal trends in sperm count: A systematic review and meta-regression analysis of samples collected globally in the 20th and 21st centuries. </w:t>
      </w:r>
      <w:r w:rsidRPr="00C137F1">
        <w:rPr>
          <w:rFonts w:ascii="Times New Roman" w:eastAsia="Times New Roman" w:hAnsi="Times New Roman" w:cs="Times New Roman"/>
          <w:i/>
          <w:iCs/>
          <w:kern w:val="0"/>
          <w:sz w:val="21"/>
          <w:szCs w:val="21"/>
          <w14:ligatures w14:val="none"/>
        </w:rPr>
        <w:t>Human Reproduction Update, 29</w:t>
      </w:r>
      <w:r w:rsidRPr="00C137F1">
        <w:rPr>
          <w:rFonts w:ascii="Times New Roman" w:eastAsia="Times New Roman" w:hAnsi="Times New Roman" w:cs="Times New Roman"/>
          <w:kern w:val="0"/>
          <w:sz w:val="21"/>
          <w:szCs w:val="21"/>
          <w14:ligatures w14:val="none"/>
        </w:rPr>
        <w:t>(2), 157–176.</w:t>
      </w:r>
    </w:p>
    <w:p w14:paraId="0C227B93"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Levine, H., Jørgensen, N., Martino-Andrade, A., Mendiola, J., Weksler-Derri, D., Mindlis, I., Pinotti, R., &amp; Swan, S. H. (2017). Temporal trends in sperm count: A systematic review and meta-regression analysis. </w:t>
      </w:r>
      <w:r w:rsidRPr="00C137F1">
        <w:rPr>
          <w:rFonts w:ascii="Times New Roman" w:eastAsia="Times New Roman" w:hAnsi="Times New Roman" w:cs="Times New Roman"/>
          <w:i/>
          <w:iCs/>
          <w:kern w:val="0"/>
          <w:sz w:val="21"/>
          <w:szCs w:val="21"/>
          <w14:ligatures w14:val="none"/>
        </w:rPr>
        <w:t>Human Reproduction Update, 23</w:t>
      </w:r>
      <w:r w:rsidRPr="00C137F1">
        <w:rPr>
          <w:rFonts w:ascii="Times New Roman" w:eastAsia="Times New Roman" w:hAnsi="Times New Roman" w:cs="Times New Roman"/>
          <w:kern w:val="0"/>
          <w:sz w:val="21"/>
          <w:szCs w:val="21"/>
          <w14:ligatures w14:val="none"/>
        </w:rPr>
        <w:t>(6), 646–659.</w:t>
      </w:r>
    </w:p>
    <w:p w14:paraId="21EB7BD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Lü, L., Liu, Y., Yang, Y., He, J., Luo, L., Chen, S., &amp; Xing, H. (2024). Bisphenol A exposure interferes with reproductive hormones and decreases sperm counts: A systematic review and meta-analysis of epidemiological studies. </w:t>
      </w:r>
      <w:r w:rsidRPr="00C137F1">
        <w:rPr>
          <w:rFonts w:ascii="Times New Roman" w:eastAsia="Times New Roman" w:hAnsi="Times New Roman" w:cs="Times New Roman"/>
          <w:i/>
          <w:iCs/>
          <w:kern w:val="0"/>
          <w:sz w:val="21"/>
          <w:szCs w:val="21"/>
          <w14:ligatures w14:val="none"/>
        </w:rPr>
        <w:t>Toxics, 12</w:t>
      </w:r>
      <w:r w:rsidRPr="00C137F1">
        <w:rPr>
          <w:rFonts w:ascii="Times New Roman" w:eastAsia="Times New Roman" w:hAnsi="Times New Roman" w:cs="Times New Roman"/>
          <w:kern w:val="0"/>
          <w:sz w:val="21"/>
          <w:szCs w:val="21"/>
          <w14:ligatures w14:val="none"/>
        </w:rPr>
        <w:t>(4), 294.</w:t>
      </w:r>
    </w:p>
    <w:p w14:paraId="61FB8F5F"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Manzano, A., Roca, M., Martínez-García, E., et al. (2026). Phthalates as the silent saboteurs of male fertility via changes in semen quality: A systematic review. </w:t>
      </w:r>
      <w:r w:rsidRPr="00C137F1">
        <w:rPr>
          <w:rFonts w:ascii="Times New Roman" w:eastAsia="Times New Roman" w:hAnsi="Times New Roman" w:cs="Times New Roman"/>
          <w:i/>
          <w:iCs/>
          <w:kern w:val="0"/>
          <w:sz w:val="21"/>
          <w:szCs w:val="21"/>
          <w14:ligatures w14:val="none"/>
        </w:rPr>
        <w:t>Reproductive Biology and Endocrinology</w:t>
      </w:r>
      <w:r w:rsidRPr="00C137F1">
        <w:rPr>
          <w:rFonts w:ascii="Times New Roman" w:eastAsia="Times New Roman" w:hAnsi="Times New Roman" w:cs="Times New Roman"/>
          <w:kern w:val="0"/>
          <w:sz w:val="21"/>
          <w:szCs w:val="21"/>
          <w14:ligatures w14:val="none"/>
        </w:rPr>
        <w:t>. https://doi.org/10.1186/s12958-026-01541-0</w:t>
      </w:r>
    </w:p>
    <w:p w14:paraId="0AB8114C"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Mayo Clinic. (2021). </w:t>
      </w:r>
      <w:r w:rsidRPr="00C137F1">
        <w:rPr>
          <w:rFonts w:ascii="Times New Roman" w:eastAsia="Times New Roman" w:hAnsi="Times New Roman" w:cs="Times New Roman"/>
          <w:i/>
          <w:iCs/>
          <w:kern w:val="0"/>
          <w:sz w:val="21"/>
          <w:szCs w:val="21"/>
          <w14:ligatures w14:val="none"/>
        </w:rPr>
        <w:t>Infertility.</w:t>
      </w:r>
      <w:r w:rsidRPr="00C137F1">
        <w:rPr>
          <w:rFonts w:ascii="Times New Roman" w:eastAsia="Times New Roman" w:hAnsi="Times New Roman" w:cs="Times New Roman"/>
          <w:kern w:val="0"/>
          <w:sz w:val="21"/>
          <w:szCs w:val="21"/>
          <w14:ligatures w14:val="none"/>
        </w:rPr>
        <w:t> Mayo Foundation for Medical Education and Research.</w:t>
      </w:r>
    </w:p>
    <w:p w14:paraId="527C45A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McBride, J. A., Carson, C. C., &amp; Coward, R. M. (2016). Testosterone deficiency in the aging male. </w:t>
      </w:r>
      <w:r w:rsidRPr="00C137F1">
        <w:rPr>
          <w:rFonts w:ascii="Times New Roman" w:eastAsia="Times New Roman" w:hAnsi="Times New Roman" w:cs="Times New Roman"/>
          <w:i/>
          <w:iCs/>
          <w:kern w:val="0"/>
          <w:sz w:val="21"/>
          <w:szCs w:val="21"/>
          <w14:ligatures w14:val="none"/>
        </w:rPr>
        <w:t>Therapeutic Advances in Urology, 8</w:t>
      </w:r>
      <w:r w:rsidRPr="00C137F1">
        <w:rPr>
          <w:rFonts w:ascii="Times New Roman" w:eastAsia="Times New Roman" w:hAnsi="Times New Roman" w:cs="Times New Roman"/>
          <w:kern w:val="0"/>
          <w:sz w:val="21"/>
          <w:szCs w:val="21"/>
          <w14:ligatures w14:val="none"/>
        </w:rPr>
        <w:t>(1), 47–60.</w:t>
      </w:r>
    </w:p>
    <w:p w14:paraId="04892EF4"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Morris, D. H., Jones, M. E., Schoemaker, M. J., McFadden, E., Ashworth, A., &amp; Swerdlow, A. J. (2012). Body mass index, exercise, and other lifestyle factors in relation to age at natural menopause. </w:t>
      </w:r>
      <w:r w:rsidRPr="00C137F1">
        <w:rPr>
          <w:rFonts w:ascii="Times New Roman" w:eastAsia="Times New Roman" w:hAnsi="Times New Roman" w:cs="Times New Roman"/>
          <w:i/>
          <w:iCs/>
          <w:kern w:val="0"/>
          <w:sz w:val="21"/>
          <w:szCs w:val="21"/>
          <w14:ligatures w14:val="none"/>
        </w:rPr>
        <w:t>American Journal of Epidemiology, 175</w:t>
      </w:r>
      <w:r w:rsidRPr="00C137F1">
        <w:rPr>
          <w:rFonts w:ascii="Times New Roman" w:eastAsia="Times New Roman" w:hAnsi="Times New Roman" w:cs="Times New Roman"/>
          <w:kern w:val="0"/>
          <w:sz w:val="21"/>
          <w:szCs w:val="21"/>
          <w14:ligatures w14:val="none"/>
        </w:rPr>
        <w:t>(10), 998–1005.</w:t>
      </w:r>
    </w:p>
    <w:p w14:paraId="1DDAEFDB"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Nichols, W., &amp; Pace-Nichols, M. (2000). Childless married couples. In W. C. Nichols, M. A. Pace-Nichols, D. S. Becvar, &amp; A. Y. Napier (Eds.), </w:t>
      </w:r>
      <w:r w:rsidRPr="00C137F1">
        <w:rPr>
          <w:rFonts w:ascii="Times New Roman" w:eastAsia="Times New Roman" w:hAnsi="Times New Roman" w:cs="Times New Roman"/>
          <w:i/>
          <w:iCs/>
          <w:kern w:val="0"/>
          <w:sz w:val="21"/>
          <w:szCs w:val="21"/>
          <w14:ligatures w14:val="none"/>
        </w:rPr>
        <w:t>Handbook of family development and intervention</w:t>
      </w:r>
      <w:r w:rsidRPr="00C137F1">
        <w:rPr>
          <w:rFonts w:ascii="Times New Roman" w:eastAsia="Times New Roman" w:hAnsi="Times New Roman" w:cs="Times New Roman"/>
          <w:kern w:val="0"/>
          <w:sz w:val="21"/>
          <w:szCs w:val="21"/>
          <w14:ligatures w14:val="none"/>
        </w:rPr>
        <w:t> (pp. 171–188). John Wiley &amp; Sons.</w:t>
      </w:r>
    </w:p>
    <w:p w14:paraId="73305449"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O'Connor, D. B., Lee, D. M., Corona, G., Forti, G., Tajar, A., O'Neill, T. W., et al. (2011). The relationships between sex hormones and sexual function in middle-aged and older European men. </w:t>
      </w:r>
      <w:r w:rsidRPr="00C137F1">
        <w:rPr>
          <w:rFonts w:ascii="Times New Roman" w:eastAsia="Times New Roman" w:hAnsi="Times New Roman" w:cs="Times New Roman"/>
          <w:i/>
          <w:iCs/>
          <w:kern w:val="0"/>
          <w:sz w:val="21"/>
          <w:szCs w:val="21"/>
          <w14:ligatures w14:val="none"/>
        </w:rPr>
        <w:t>Journal of Clinical Endocrinology &amp; Metabolism, 96</w:t>
      </w:r>
      <w:r w:rsidRPr="00C137F1">
        <w:rPr>
          <w:rFonts w:ascii="Times New Roman" w:eastAsia="Times New Roman" w:hAnsi="Times New Roman" w:cs="Times New Roman"/>
          <w:kern w:val="0"/>
          <w:sz w:val="21"/>
          <w:szCs w:val="21"/>
          <w14:ligatures w14:val="none"/>
        </w:rPr>
        <w:t>(10), E1577–E1587.</w:t>
      </w:r>
    </w:p>
    <w:p w14:paraId="201E6969"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Pachman, D. R., Jones, J. M., &amp; Loprinzi, C. L. (2010). Management of menopause-associated vasomotor symptoms: Current treatment options, challenges and future directions. </w:t>
      </w:r>
      <w:r w:rsidRPr="00C137F1">
        <w:rPr>
          <w:rFonts w:ascii="Times New Roman" w:eastAsia="Times New Roman" w:hAnsi="Times New Roman" w:cs="Times New Roman"/>
          <w:i/>
          <w:iCs/>
          <w:kern w:val="0"/>
          <w:sz w:val="21"/>
          <w:szCs w:val="21"/>
          <w14:ligatures w14:val="none"/>
        </w:rPr>
        <w:t>International Journal of Women's Health, 2</w:t>
      </w:r>
      <w:r w:rsidRPr="00C137F1">
        <w:rPr>
          <w:rFonts w:ascii="Times New Roman" w:eastAsia="Times New Roman" w:hAnsi="Times New Roman" w:cs="Times New Roman"/>
          <w:kern w:val="0"/>
          <w:sz w:val="21"/>
          <w:szCs w:val="21"/>
          <w14:ligatures w14:val="none"/>
        </w:rPr>
        <w:t>, 123–135.</w:t>
      </w:r>
    </w:p>
    <w:p w14:paraId="49BEA26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Pilver, C. E., Kasl, S., Desai, R., &amp; Levy, B. R. (2011). Exposure to American culture is associated with premenstrual dysphoric disorder among ethnic minority women. </w:t>
      </w:r>
      <w:r w:rsidRPr="00C137F1">
        <w:rPr>
          <w:rFonts w:ascii="Times New Roman" w:eastAsia="Times New Roman" w:hAnsi="Times New Roman" w:cs="Times New Roman"/>
          <w:i/>
          <w:iCs/>
          <w:kern w:val="0"/>
          <w:sz w:val="21"/>
          <w:szCs w:val="21"/>
          <w14:ligatures w14:val="none"/>
        </w:rPr>
        <w:t>Journal of Affective Disorders, 130</w:t>
      </w:r>
      <w:r w:rsidRPr="00C137F1">
        <w:rPr>
          <w:rFonts w:ascii="Times New Roman" w:eastAsia="Times New Roman" w:hAnsi="Times New Roman" w:cs="Times New Roman"/>
          <w:kern w:val="0"/>
          <w:sz w:val="21"/>
          <w:szCs w:val="21"/>
          <w14:ligatures w14:val="none"/>
        </w:rPr>
        <w:t>(1), 334–341. https://doi.org/10.1016/j.jad.2010.10.013</w:t>
      </w:r>
    </w:p>
    <w:p w14:paraId="316951A4"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lastRenderedPageBreak/>
        <w:t>Pino, V., Sanz, A., Valdés, N., Crosby, J., &amp; Mackenna, A. (2020). The effects of aging on semen parameters and sperm DNA fragmentation. </w:t>
      </w:r>
      <w:r w:rsidRPr="00C137F1">
        <w:rPr>
          <w:rFonts w:ascii="Times New Roman" w:eastAsia="Times New Roman" w:hAnsi="Times New Roman" w:cs="Times New Roman"/>
          <w:i/>
          <w:iCs/>
          <w:kern w:val="0"/>
          <w:sz w:val="21"/>
          <w:szCs w:val="21"/>
          <w14:ligatures w14:val="none"/>
        </w:rPr>
        <w:t>JBRA Assisted Reproduction, 24</w:t>
      </w:r>
      <w:r w:rsidRPr="00C137F1">
        <w:rPr>
          <w:rFonts w:ascii="Times New Roman" w:eastAsia="Times New Roman" w:hAnsi="Times New Roman" w:cs="Times New Roman"/>
          <w:kern w:val="0"/>
          <w:sz w:val="21"/>
          <w:szCs w:val="21"/>
          <w14:ligatures w14:val="none"/>
        </w:rPr>
        <w:t>(1), 82–86. https://doi.org/10.5935/1518-0557.20190058</w:t>
      </w:r>
    </w:p>
    <w:p w14:paraId="306DBC99"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Practice Committee of the American Society for Reproductive Medicine. (2012). Endometriosis and infertility: A committee opinion. </w:t>
      </w:r>
      <w:r w:rsidRPr="00C137F1">
        <w:rPr>
          <w:rFonts w:ascii="Times New Roman" w:eastAsia="Times New Roman" w:hAnsi="Times New Roman" w:cs="Times New Roman"/>
          <w:i/>
          <w:iCs/>
          <w:kern w:val="0"/>
          <w:sz w:val="21"/>
          <w:szCs w:val="21"/>
          <w14:ligatures w14:val="none"/>
        </w:rPr>
        <w:t>Fertility and Sterility, 98</w:t>
      </w:r>
      <w:r w:rsidRPr="00C137F1">
        <w:rPr>
          <w:rFonts w:ascii="Times New Roman" w:eastAsia="Times New Roman" w:hAnsi="Times New Roman" w:cs="Times New Roman"/>
          <w:kern w:val="0"/>
          <w:sz w:val="21"/>
          <w:szCs w:val="21"/>
          <w14:ligatures w14:val="none"/>
        </w:rPr>
        <w:t>(3), 591–598. https://doi.org/10.1016/j.fertnstert.2012.05.031</w:t>
      </w:r>
    </w:p>
    <w:p w14:paraId="7CE90003"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Practice Committee of the American Society for Reproductive Medicine. (2017). Removal of myomas in asymptomatic patients to improve fertility and/or reduce miscarriage rate. </w:t>
      </w:r>
      <w:r w:rsidRPr="00C137F1">
        <w:rPr>
          <w:rFonts w:ascii="Times New Roman" w:eastAsia="Times New Roman" w:hAnsi="Times New Roman" w:cs="Times New Roman"/>
          <w:i/>
          <w:iCs/>
          <w:kern w:val="0"/>
          <w:sz w:val="21"/>
          <w:szCs w:val="21"/>
          <w14:ligatures w14:val="none"/>
        </w:rPr>
        <w:t>Fertility and Sterility, 108</w:t>
      </w:r>
      <w:r w:rsidRPr="00C137F1">
        <w:rPr>
          <w:rFonts w:ascii="Times New Roman" w:eastAsia="Times New Roman" w:hAnsi="Times New Roman" w:cs="Times New Roman"/>
          <w:kern w:val="0"/>
          <w:sz w:val="21"/>
          <w:szCs w:val="21"/>
          <w14:ligatures w14:val="none"/>
        </w:rPr>
        <w:t>(3), 416–425. https://doi.org/10.1016/j.fertnstert.2017.06.034</w:t>
      </w:r>
    </w:p>
    <w:p w14:paraId="11B2696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Practice Committee of the American Society for Reproductive Medicine. (2021). Fertility evaluation of infertile women: A committee opinion. </w:t>
      </w:r>
      <w:r w:rsidRPr="00C137F1">
        <w:rPr>
          <w:rFonts w:ascii="Times New Roman" w:eastAsia="Times New Roman" w:hAnsi="Times New Roman" w:cs="Times New Roman"/>
          <w:i/>
          <w:iCs/>
          <w:kern w:val="0"/>
          <w:sz w:val="21"/>
          <w:szCs w:val="21"/>
          <w14:ligatures w14:val="none"/>
        </w:rPr>
        <w:t>Fertility and Sterility, 116</w:t>
      </w:r>
      <w:r w:rsidRPr="00C137F1">
        <w:rPr>
          <w:rFonts w:ascii="Times New Roman" w:eastAsia="Times New Roman" w:hAnsi="Times New Roman" w:cs="Times New Roman"/>
          <w:kern w:val="0"/>
          <w:sz w:val="21"/>
          <w:szCs w:val="21"/>
          <w14:ligatures w14:val="none"/>
        </w:rPr>
        <w:t>(5), 1255–1265. https://doi.org/10.1016/j.fertnstert.2021.08.038</w:t>
      </w:r>
    </w:p>
    <w:p w14:paraId="04826711"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Romans, S. E., Kreindler, D., Asllani, E., Einstein, G., Laredo, S., Levitt, A., Morgan, K., Petrovic, M., Toner, B., &amp; Stewart, D. E. (2013). Mood and the menstrual cycle. </w:t>
      </w:r>
      <w:r w:rsidRPr="00C137F1">
        <w:rPr>
          <w:rFonts w:ascii="Times New Roman" w:eastAsia="Times New Roman" w:hAnsi="Times New Roman" w:cs="Times New Roman"/>
          <w:i/>
          <w:iCs/>
          <w:kern w:val="0"/>
          <w:sz w:val="21"/>
          <w:szCs w:val="21"/>
          <w14:ligatures w14:val="none"/>
        </w:rPr>
        <w:t>Psychotherapy and Psychosomatics, 82</w:t>
      </w:r>
      <w:r w:rsidRPr="00C137F1">
        <w:rPr>
          <w:rFonts w:ascii="Times New Roman" w:eastAsia="Times New Roman" w:hAnsi="Times New Roman" w:cs="Times New Roman"/>
          <w:kern w:val="0"/>
          <w:sz w:val="21"/>
          <w:szCs w:val="21"/>
          <w14:ligatures w14:val="none"/>
        </w:rPr>
        <w:t>(1), 53–60.</w:t>
      </w:r>
    </w:p>
    <w:p w14:paraId="19B8B811"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Rooney, K. L., &amp; Domar, A. D. (2023). The impact of obesity and metabolic health on male fertility: A systematic review. </w:t>
      </w:r>
      <w:r w:rsidRPr="00C137F1">
        <w:rPr>
          <w:rFonts w:ascii="Times New Roman" w:eastAsia="Times New Roman" w:hAnsi="Times New Roman" w:cs="Times New Roman"/>
          <w:i/>
          <w:iCs/>
          <w:kern w:val="0"/>
          <w:sz w:val="21"/>
          <w:szCs w:val="21"/>
          <w14:ligatures w14:val="none"/>
        </w:rPr>
        <w:t>Fertility and Sterility, 121</w:t>
      </w:r>
      <w:r w:rsidRPr="00C137F1">
        <w:rPr>
          <w:rFonts w:ascii="Times New Roman" w:eastAsia="Times New Roman" w:hAnsi="Times New Roman" w:cs="Times New Roman"/>
          <w:kern w:val="0"/>
          <w:sz w:val="21"/>
          <w:szCs w:val="21"/>
          <w14:ligatures w14:val="none"/>
        </w:rPr>
        <w:t>(1), 30–42.</w:t>
      </w:r>
    </w:p>
    <w:p w14:paraId="5E7A2330"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Rozenberg, S., Vandromme, J., &amp; Antoine, C. (2013). Postmenopausal hormone therapy: Risks and benefits. </w:t>
      </w:r>
      <w:r w:rsidRPr="00C137F1">
        <w:rPr>
          <w:rFonts w:ascii="Times New Roman" w:eastAsia="Times New Roman" w:hAnsi="Times New Roman" w:cs="Times New Roman"/>
          <w:i/>
          <w:iCs/>
          <w:kern w:val="0"/>
          <w:sz w:val="21"/>
          <w:szCs w:val="21"/>
          <w14:ligatures w14:val="none"/>
        </w:rPr>
        <w:t>Nature Reviews Endocrinology, 9</w:t>
      </w:r>
      <w:r w:rsidRPr="00C137F1">
        <w:rPr>
          <w:rFonts w:ascii="Times New Roman" w:eastAsia="Times New Roman" w:hAnsi="Times New Roman" w:cs="Times New Roman"/>
          <w:kern w:val="0"/>
          <w:sz w:val="21"/>
          <w:szCs w:val="21"/>
          <w14:ligatures w14:val="none"/>
        </w:rPr>
        <w:t>(4), 216–227.</w:t>
      </w:r>
    </w:p>
    <w:p w14:paraId="0EA4DF6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Ruble, D. N. (1977). Premenstrual symptoms: A reinterpretation. </w:t>
      </w:r>
      <w:r w:rsidRPr="00C137F1">
        <w:rPr>
          <w:rFonts w:ascii="Times New Roman" w:eastAsia="Times New Roman" w:hAnsi="Times New Roman" w:cs="Times New Roman"/>
          <w:i/>
          <w:iCs/>
          <w:kern w:val="0"/>
          <w:sz w:val="21"/>
          <w:szCs w:val="21"/>
          <w14:ligatures w14:val="none"/>
        </w:rPr>
        <w:t>Science, 197</w:t>
      </w:r>
      <w:r w:rsidRPr="00C137F1">
        <w:rPr>
          <w:rFonts w:ascii="Times New Roman" w:eastAsia="Times New Roman" w:hAnsi="Times New Roman" w:cs="Times New Roman"/>
          <w:kern w:val="0"/>
          <w:sz w:val="21"/>
          <w:szCs w:val="21"/>
          <w14:ligatures w14:val="none"/>
        </w:rPr>
        <w:t>(4300), 291–292.</w:t>
      </w:r>
    </w:p>
    <w:p w14:paraId="661C1D2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Saadedine, M., Kapoor, E., &amp; Shufelt, C. (2023). Functional hypothalamic amenorrhea: Recognition and management of a challenging diagnosis. </w:t>
      </w:r>
      <w:r w:rsidRPr="00C137F1">
        <w:rPr>
          <w:rFonts w:ascii="Times New Roman" w:eastAsia="Times New Roman" w:hAnsi="Times New Roman" w:cs="Times New Roman"/>
          <w:i/>
          <w:iCs/>
          <w:kern w:val="0"/>
          <w:sz w:val="21"/>
          <w:szCs w:val="21"/>
          <w14:ligatures w14:val="none"/>
        </w:rPr>
        <w:t>Mayo Clinic Proceedings, 98</w:t>
      </w:r>
      <w:r w:rsidRPr="00C137F1">
        <w:rPr>
          <w:rFonts w:ascii="Times New Roman" w:eastAsia="Times New Roman" w:hAnsi="Times New Roman" w:cs="Times New Roman"/>
          <w:kern w:val="0"/>
          <w:sz w:val="21"/>
          <w:szCs w:val="21"/>
          <w14:ligatures w14:val="none"/>
        </w:rPr>
        <w:t>(9), 1376–1390. https://doi.org/10.1016/j.mayocp.2023.06.010</w:t>
      </w:r>
    </w:p>
    <w:p w14:paraId="5F97691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Santoro, N., &amp; Randolph, J. F. (2011). Reproductive hormones and the menopause transition. </w:t>
      </w:r>
      <w:r w:rsidRPr="00C137F1">
        <w:rPr>
          <w:rFonts w:ascii="Times New Roman" w:eastAsia="Times New Roman" w:hAnsi="Times New Roman" w:cs="Times New Roman"/>
          <w:i/>
          <w:iCs/>
          <w:kern w:val="0"/>
          <w:sz w:val="21"/>
          <w:szCs w:val="21"/>
          <w14:ligatures w14:val="none"/>
        </w:rPr>
        <w:t>Obstetrics and Gynecology Clinics of North America, 38</w:t>
      </w:r>
      <w:r w:rsidRPr="00C137F1">
        <w:rPr>
          <w:rFonts w:ascii="Times New Roman" w:eastAsia="Times New Roman" w:hAnsi="Times New Roman" w:cs="Times New Roman"/>
          <w:kern w:val="0"/>
          <w:sz w:val="21"/>
          <w:szCs w:val="21"/>
          <w14:ligatures w14:val="none"/>
        </w:rPr>
        <w:t>(3), 455–466.</w:t>
      </w:r>
    </w:p>
    <w:p w14:paraId="4EA75DD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Schlegel, P. N., Sigman, M., Collura, B., De Jonge, C. J., Eisenberg, M. L., Lamb, D. J., et al. (2021). Diagnosis and treatment of infertility in men: AUA/ASRM guideline part I. </w:t>
      </w:r>
      <w:r w:rsidRPr="00C137F1">
        <w:rPr>
          <w:rFonts w:ascii="Times New Roman" w:eastAsia="Times New Roman" w:hAnsi="Times New Roman" w:cs="Times New Roman"/>
          <w:i/>
          <w:iCs/>
          <w:kern w:val="0"/>
          <w:sz w:val="21"/>
          <w:szCs w:val="21"/>
          <w14:ligatures w14:val="none"/>
        </w:rPr>
        <w:t>Journal of Urology, 205</w:t>
      </w:r>
      <w:r w:rsidRPr="00C137F1">
        <w:rPr>
          <w:rFonts w:ascii="Times New Roman" w:eastAsia="Times New Roman" w:hAnsi="Times New Roman" w:cs="Times New Roman"/>
          <w:kern w:val="0"/>
          <w:sz w:val="21"/>
          <w:szCs w:val="21"/>
          <w14:ligatures w14:val="none"/>
        </w:rPr>
        <w:t>(1), 36–43.</w:t>
      </w:r>
    </w:p>
    <w:p w14:paraId="05C8BE35"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Schmidt, P. J., Nieman, L. K., Danaceau, M. A., Adams, L. F., &amp; Rubinow, D. R. (1998). Differential behavioral effects of gonadal steroids in women with and in those without premenstrual syndrome. </w:t>
      </w:r>
      <w:r w:rsidRPr="00C137F1">
        <w:rPr>
          <w:rFonts w:ascii="Times New Roman" w:eastAsia="Times New Roman" w:hAnsi="Times New Roman" w:cs="Times New Roman"/>
          <w:i/>
          <w:iCs/>
          <w:kern w:val="0"/>
          <w:sz w:val="21"/>
          <w:szCs w:val="21"/>
          <w14:ligatures w14:val="none"/>
        </w:rPr>
        <w:t>New England Journal of Medicine, 338</w:t>
      </w:r>
      <w:r w:rsidRPr="00C137F1">
        <w:rPr>
          <w:rFonts w:ascii="Times New Roman" w:eastAsia="Times New Roman" w:hAnsi="Times New Roman" w:cs="Times New Roman"/>
          <w:kern w:val="0"/>
          <w:sz w:val="21"/>
          <w:szCs w:val="21"/>
          <w14:ligatures w14:val="none"/>
        </w:rPr>
        <w:t>(4), 209–216.</w:t>
      </w:r>
    </w:p>
    <w:p w14:paraId="01359F58"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Shelling, A. N. (2010). Premature ovarian failure. </w:t>
      </w:r>
      <w:r w:rsidRPr="00C137F1">
        <w:rPr>
          <w:rFonts w:ascii="Times New Roman" w:eastAsia="Times New Roman" w:hAnsi="Times New Roman" w:cs="Times New Roman"/>
          <w:i/>
          <w:iCs/>
          <w:kern w:val="0"/>
          <w:sz w:val="21"/>
          <w:szCs w:val="21"/>
          <w14:ligatures w14:val="none"/>
        </w:rPr>
        <w:t>Reproduction, 140</w:t>
      </w:r>
      <w:r w:rsidRPr="00C137F1">
        <w:rPr>
          <w:rFonts w:ascii="Times New Roman" w:eastAsia="Times New Roman" w:hAnsi="Times New Roman" w:cs="Times New Roman"/>
          <w:kern w:val="0"/>
          <w:sz w:val="21"/>
          <w:szCs w:val="21"/>
          <w14:ligatures w14:val="none"/>
        </w:rPr>
        <w:t>(5), 633–641. https://doi.org/10.1530/REP-09-0567</w:t>
      </w:r>
    </w:p>
    <w:p w14:paraId="012EAD44"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Shores, M. M., Smith, N. L., Forsberg, C. W., Anawalt, B. D., &amp; Matsumoto, A. M. (2012). Testosterone treatment and mortality in men with low testosterone levels. </w:t>
      </w:r>
      <w:r w:rsidRPr="00C137F1">
        <w:rPr>
          <w:rFonts w:ascii="Times New Roman" w:eastAsia="Times New Roman" w:hAnsi="Times New Roman" w:cs="Times New Roman"/>
          <w:i/>
          <w:iCs/>
          <w:kern w:val="0"/>
          <w:sz w:val="21"/>
          <w:szCs w:val="21"/>
          <w14:ligatures w14:val="none"/>
        </w:rPr>
        <w:t>Journal of Clinical Endocrinology &amp; Metabolism, 97</w:t>
      </w:r>
      <w:r w:rsidRPr="00C137F1">
        <w:rPr>
          <w:rFonts w:ascii="Times New Roman" w:eastAsia="Times New Roman" w:hAnsi="Times New Roman" w:cs="Times New Roman"/>
          <w:kern w:val="0"/>
          <w:sz w:val="21"/>
          <w:szCs w:val="21"/>
          <w14:ligatures w14:val="none"/>
        </w:rPr>
        <w:t>(6), 2050–2058.</w:t>
      </w:r>
    </w:p>
    <w:p w14:paraId="76B9C951"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Shumaker, S. A., Legault, C., Rapp, S. R., Thal, L., Wallace, R. B., Ockene, J. K., et al. (2003). Estrogen plus progestin and the incidence of dementia and mild cognitive impairment in postmenopausal women: The Women's Health Initiative Memory Study. </w:t>
      </w:r>
      <w:r w:rsidRPr="00C137F1">
        <w:rPr>
          <w:rFonts w:ascii="Times New Roman" w:eastAsia="Times New Roman" w:hAnsi="Times New Roman" w:cs="Times New Roman"/>
          <w:i/>
          <w:iCs/>
          <w:kern w:val="0"/>
          <w:sz w:val="21"/>
          <w:szCs w:val="21"/>
          <w14:ligatures w14:val="none"/>
        </w:rPr>
        <w:t>JAMA, 289</w:t>
      </w:r>
      <w:r w:rsidRPr="00C137F1">
        <w:rPr>
          <w:rFonts w:ascii="Times New Roman" w:eastAsia="Times New Roman" w:hAnsi="Times New Roman" w:cs="Times New Roman"/>
          <w:kern w:val="0"/>
          <w:sz w:val="21"/>
          <w:szCs w:val="21"/>
          <w14:ligatures w14:val="none"/>
        </w:rPr>
        <w:t>(20), 2651–2662.</w:t>
      </w:r>
    </w:p>
    <w:p w14:paraId="506D15EE"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Silverthorn, D. U. (2013). </w:t>
      </w:r>
      <w:r w:rsidRPr="00C137F1">
        <w:rPr>
          <w:rFonts w:ascii="Times New Roman" w:eastAsia="Times New Roman" w:hAnsi="Times New Roman" w:cs="Times New Roman"/>
          <w:i/>
          <w:iCs/>
          <w:kern w:val="0"/>
          <w:sz w:val="21"/>
          <w:szCs w:val="21"/>
          <w14:ligatures w14:val="none"/>
        </w:rPr>
        <w:t>Human physiology: An integrated approach</w:t>
      </w:r>
      <w:r w:rsidRPr="00C137F1">
        <w:rPr>
          <w:rFonts w:ascii="Times New Roman" w:eastAsia="Times New Roman" w:hAnsi="Times New Roman" w:cs="Times New Roman"/>
          <w:kern w:val="0"/>
          <w:sz w:val="21"/>
          <w:szCs w:val="21"/>
          <w14:ligatures w14:val="none"/>
        </w:rPr>
        <w:t> (6th ed.). Pearson Education.</w:t>
      </w:r>
    </w:p>
    <w:p w14:paraId="03EF3364"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Swan, S. H., &amp; Colino, S. (2021). </w:t>
      </w:r>
      <w:r w:rsidRPr="00C137F1">
        <w:rPr>
          <w:rFonts w:ascii="Times New Roman" w:eastAsia="Times New Roman" w:hAnsi="Times New Roman" w:cs="Times New Roman"/>
          <w:i/>
          <w:iCs/>
          <w:kern w:val="0"/>
          <w:sz w:val="21"/>
          <w:szCs w:val="21"/>
          <w14:ligatures w14:val="none"/>
        </w:rPr>
        <w:t>Count down: How our modern world is threatening sperm counts, altering male and female reproductive development, and imperiling the future of the human race.</w:t>
      </w:r>
      <w:r w:rsidRPr="00C137F1">
        <w:rPr>
          <w:rFonts w:ascii="Times New Roman" w:eastAsia="Times New Roman" w:hAnsi="Times New Roman" w:cs="Times New Roman"/>
          <w:kern w:val="0"/>
          <w:sz w:val="21"/>
          <w:szCs w:val="21"/>
          <w14:ligatures w14:val="none"/>
        </w:rPr>
        <w:t> Scribner.</w:t>
      </w:r>
    </w:p>
    <w:p w14:paraId="0A93345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Valle-Hita, C., Salas-Huetos, A., Fernández de la Puente, M., Martínez, M. Á., Canudas, S., Palau-Galindo, A., Mestres, C., Manzanares, J. M., &amp; Murphy, M. M. (2024). Ultra-processed food consumption and semen quality parameters in the Led-Fertyl study. </w:t>
      </w:r>
      <w:r w:rsidRPr="00C137F1">
        <w:rPr>
          <w:rFonts w:ascii="Times New Roman" w:eastAsia="Times New Roman" w:hAnsi="Times New Roman" w:cs="Times New Roman"/>
          <w:i/>
          <w:iCs/>
          <w:kern w:val="0"/>
          <w:sz w:val="21"/>
          <w:szCs w:val="21"/>
          <w14:ligatures w14:val="none"/>
        </w:rPr>
        <w:t>Human Reproduction Open, 2024</w:t>
      </w:r>
      <w:r w:rsidRPr="00C137F1">
        <w:rPr>
          <w:rFonts w:ascii="Times New Roman" w:eastAsia="Times New Roman" w:hAnsi="Times New Roman" w:cs="Times New Roman"/>
          <w:kern w:val="0"/>
          <w:sz w:val="21"/>
          <w:szCs w:val="21"/>
          <w14:ligatures w14:val="none"/>
        </w:rPr>
        <w:t>(1), hoae001.</w:t>
      </w:r>
    </w:p>
    <w:p w14:paraId="4C4B72C6"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Vercellini, P., Viganò, P., Somigliana, E., &amp; Fedele, L. (2014). Endometriosis: Pathogenesis and treatment. </w:t>
      </w:r>
      <w:r w:rsidRPr="00C137F1">
        <w:rPr>
          <w:rFonts w:ascii="Times New Roman" w:eastAsia="Times New Roman" w:hAnsi="Times New Roman" w:cs="Times New Roman"/>
          <w:i/>
          <w:iCs/>
          <w:kern w:val="0"/>
          <w:sz w:val="21"/>
          <w:szCs w:val="21"/>
          <w14:ligatures w14:val="none"/>
        </w:rPr>
        <w:t>Nature Reviews Endocrinology, 10</w:t>
      </w:r>
      <w:r w:rsidRPr="00C137F1">
        <w:rPr>
          <w:rFonts w:ascii="Times New Roman" w:eastAsia="Times New Roman" w:hAnsi="Times New Roman" w:cs="Times New Roman"/>
          <w:kern w:val="0"/>
          <w:sz w:val="21"/>
          <w:szCs w:val="21"/>
          <w14:ligatures w14:val="none"/>
        </w:rPr>
        <w:t>(5), 261–275. https://doi.org/10.1038/nrendo.2013.255</w:t>
      </w:r>
    </w:p>
    <w:p w14:paraId="057F043A"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Wallace, W. H. B., &amp; Kelsey, T. W. (2010). Human ovarian reserve from conception to the menopause. </w:t>
      </w:r>
      <w:r w:rsidRPr="00C137F1">
        <w:rPr>
          <w:rFonts w:ascii="Times New Roman" w:eastAsia="Times New Roman" w:hAnsi="Times New Roman" w:cs="Times New Roman"/>
          <w:i/>
          <w:iCs/>
          <w:kern w:val="0"/>
          <w:sz w:val="21"/>
          <w:szCs w:val="21"/>
          <w14:ligatures w14:val="none"/>
        </w:rPr>
        <w:t>PLoS ONE, 5</w:t>
      </w:r>
      <w:r w:rsidRPr="00C137F1">
        <w:rPr>
          <w:rFonts w:ascii="Times New Roman" w:eastAsia="Times New Roman" w:hAnsi="Times New Roman" w:cs="Times New Roman"/>
          <w:kern w:val="0"/>
          <w:sz w:val="21"/>
          <w:szCs w:val="21"/>
          <w14:ligatures w14:val="none"/>
        </w:rPr>
        <w:t>(1), e8772.</w:t>
      </w:r>
    </w:p>
    <w:p w14:paraId="74D1E6EE"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 xml:space="preserve">Wang, C., Yang, L., Wang, S., Zhang, Z., Yu, Y., Wang, M., Cromie, M., Gao, W., &amp; Wang, S.-L. (2016). The classic EDCs, phthalate esters and organochlorines, in relation to abnormal sperm quality: </w:t>
      </w:r>
      <w:r w:rsidRPr="00C137F1">
        <w:rPr>
          <w:rFonts w:ascii="Times New Roman" w:eastAsia="Times New Roman" w:hAnsi="Times New Roman" w:cs="Times New Roman"/>
          <w:kern w:val="0"/>
          <w:sz w:val="21"/>
          <w:szCs w:val="21"/>
          <w14:ligatures w14:val="none"/>
        </w:rPr>
        <w:lastRenderedPageBreak/>
        <w:t>A systematic review with meta-analysis. </w:t>
      </w:r>
      <w:r w:rsidRPr="00C137F1">
        <w:rPr>
          <w:rFonts w:ascii="Times New Roman" w:eastAsia="Times New Roman" w:hAnsi="Times New Roman" w:cs="Times New Roman"/>
          <w:i/>
          <w:iCs/>
          <w:kern w:val="0"/>
          <w:sz w:val="21"/>
          <w:szCs w:val="21"/>
          <w14:ligatures w14:val="none"/>
        </w:rPr>
        <w:t>Scientific Reports, 6</w:t>
      </w:r>
      <w:r w:rsidRPr="00C137F1">
        <w:rPr>
          <w:rFonts w:ascii="Times New Roman" w:eastAsia="Times New Roman" w:hAnsi="Times New Roman" w:cs="Times New Roman"/>
          <w:kern w:val="0"/>
          <w:sz w:val="21"/>
          <w:szCs w:val="21"/>
          <w14:ligatures w14:val="none"/>
        </w:rPr>
        <w:t>, 19982. https://doi.org/10.1038/srep19982</w:t>
      </w:r>
    </w:p>
    <w:p w14:paraId="33952BB4"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Whipple, B., &amp; Komisaruk, B. R. (1988). Analgesia produced in women by genital self-stimulation. </w:t>
      </w:r>
      <w:r w:rsidRPr="00C137F1">
        <w:rPr>
          <w:rFonts w:ascii="Times New Roman" w:eastAsia="Times New Roman" w:hAnsi="Times New Roman" w:cs="Times New Roman"/>
          <w:i/>
          <w:iCs/>
          <w:kern w:val="0"/>
          <w:sz w:val="21"/>
          <w:szCs w:val="21"/>
          <w14:ligatures w14:val="none"/>
        </w:rPr>
        <w:t>Journal of Sex Research, 24</w:t>
      </w:r>
      <w:r w:rsidRPr="00C137F1">
        <w:rPr>
          <w:rFonts w:ascii="Times New Roman" w:eastAsia="Times New Roman" w:hAnsi="Times New Roman" w:cs="Times New Roman"/>
          <w:kern w:val="0"/>
          <w:sz w:val="21"/>
          <w:szCs w:val="21"/>
          <w14:ligatures w14:val="none"/>
        </w:rPr>
        <w:t>(1), 130–140.</w:t>
      </w:r>
    </w:p>
    <w:p w14:paraId="7CBA59CD"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Wilcox, A. J., Weinberg, C. R., &amp; Baird, D. D. (1995). Timing of sexual intercourse in relation to ovulation. </w:t>
      </w:r>
      <w:r w:rsidRPr="00C137F1">
        <w:rPr>
          <w:rFonts w:ascii="Times New Roman" w:eastAsia="Times New Roman" w:hAnsi="Times New Roman" w:cs="Times New Roman"/>
          <w:i/>
          <w:iCs/>
          <w:kern w:val="0"/>
          <w:sz w:val="21"/>
          <w:szCs w:val="21"/>
          <w14:ligatures w14:val="none"/>
        </w:rPr>
        <w:t>New England Journal of Medicine, 333</w:t>
      </w:r>
      <w:r w:rsidRPr="00C137F1">
        <w:rPr>
          <w:rFonts w:ascii="Times New Roman" w:eastAsia="Times New Roman" w:hAnsi="Times New Roman" w:cs="Times New Roman"/>
          <w:kern w:val="0"/>
          <w:sz w:val="21"/>
          <w:szCs w:val="21"/>
          <w14:ligatures w14:val="none"/>
        </w:rPr>
        <w:t>(23), 1517–1521.</w:t>
      </w:r>
    </w:p>
    <w:p w14:paraId="1413FD45"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World Health Organization. (2023). </w:t>
      </w:r>
      <w:r w:rsidRPr="00C137F1">
        <w:rPr>
          <w:rFonts w:ascii="Times New Roman" w:eastAsia="Times New Roman" w:hAnsi="Times New Roman" w:cs="Times New Roman"/>
          <w:i/>
          <w:iCs/>
          <w:kern w:val="0"/>
          <w:sz w:val="21"/>
          <w:szCs w:val="21"/>
          <w14:ligatures w14:val="none"/>
        </w:rPr>
        <w:t>Infertility prevalence estimates, 1990–2021.</w:t>
      </w:r>
      <w:r w:rsidRPr="00C137F1">
        <w:rPr>
          <w:rFonts w:ascii="Times New Roman" w:eastAsia="Times New Roman" w:hAnsi="Times New Roman" w:cs="Times New Roman"/>
          <w:kern w:val="0"/>
          <w:sz w:val="21"/>
          <w:szCs w:val="21"/>
          <w14:ligatures w14:val="none"/>
        </w:rPr>
        <w:t> World Health Organization.</w:t>
      </w:r>
    </w:p>
    <w:p w14:paraId="5DE7F3D7"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World Health Organization. (2026, January 22). </w:t>
      </w:r>
      <w:r w:rsidRPr="00C137F1">
        <w:rPr>
          <w:rFonts w:ascii="Times New Roman" w:eastAsia="Times New Roman" w:hAnsi="Times New Roman" w:cs="Times New Roman"/>
          <w:i/>
          <w:iCs/>
          <w:kern w:val="0"/>
          <w:sz w:val="21"/>
          <w:szCs w:val="21"/>
          <w14:ligatures w14:val="none"/>
        </w:rPr>
        <w:t>Polycystic ovary syndrome</w:t>
      </w:r>
      <w:r w:rsidRPr="00C137F1">
        <w:rPr>
          <w:rFonts w:ascii="Times New Roman" w:eastAsia="Times New Roman" w:hAnsi="Times New Roman" w:cs="Times New Roman"/>
          <w:kern w:val="0"/>
          <w:sz w:val="21"/>
          <w:szCs w:val="21"/>
          <w14:ligatures w14:val="none"/>
        </w:rPr>
        <w:t>. https://www.who.int/news-room/fact-sheets/detail/polycystic-ovary-syndrome</w:t>
      </w:r>
    </w:p>
    <w:p w14:paraId="26826CA7"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Yonkers, K. A., O'Brien, P. M. S., &amp; Eriksson, E. (2008). Premenstrual syndrome. </w:t>
      </w:r>
      <w:r w:rsidRPr="00C137F1">
        <w:rPr>
          <w:rFonts w:ascii="Times New Roman" w:eastAsia="Times New Roman" w:hAnsi="Times New Roman" w:cs="Times New Roman"/>
          <w:i/>
          <w:iCs/>
          <w:kern w:val="0"/>
          <w:sz w:val="21"/>
          <w:szCs w:val="21"/>
          <w14:ligatures w14:val="none"/>
        </w:rPr>
        <w:t>The Lancet, 371</w:t>
      </w:r>
      <w:r w:rsidRPr="00C137F1">
        <w:rPr>
          <w:rFonts w:ascii="Times New Roman" w:eastAsia="Times New Roman" w:hAnsi="Times New Roman" w:cs="Times New Roman"/>
          <w:kern w:val="0"/>
          <w:sz w:val="21"/>
          <w:szCs w:val="21"/>
          <w14:ligatures w14:val="none"/>
        </w:rPr>
        <w:t>(9619), 1200–1210.</w:t>
      </w:r>
    </w:p>
    <w:p w14:paraId="748F0B92" w14:textId="77777777" w:rsidR="00C137F1" w:rsidRPr="00C137F1" w:rsidRDefault="00C137F1" w:rsidP="00C137F1">
      <w:pPr>
        <w:numPr>
          <w:ilvl w:val="0"/>
          <w:numId w:val="12"/>
        </w:numPr>
        <w:spacing w:after="0" w:line="240" w:lineRule="auto"/>
        <w:ind w:hanging="540"/>
        <w:rPr>
          <w:rFonts w:ascii="Times New Roman" w:eastAsia="Times New Roman" w:hAnsi="Times New Roman" w:cs="Times New Roman"/>
          <w:kern w:val="0"/>
          <w:sz w:val="21"/>
          <w:szCs w:val="21"/>
          <w14:ligatures w14:val="none"/>
        </w:rPr>
      </w:pPr>
      <w:r w:rsidRPr="00C137F1">
        <w:rPr>
          <w:rFonts w:ascii="Times New Roman" w:eastAsia="Times New Roman" w:hAnsi="Times New Roman" w:cs="Times New Roman"/>
          <w:kern w:val="0"/>
          <w:sz w:val="21"/>
          <w:szCs w:val="21"/>
          <w14:ligatures w14:val="none"/>
        </w:rPr>
        <w:t>Zhai, F., &amp; Wang, X. (2025). Global burden and future trends of polycystic ovary syndrome. </w:t>
      </w:r>
      <w:r w:rsidRPr="00C137F1">
        <w:rPr>
          <w:rFonts w:ascii="Times New Roman" w:eastAsia="Times New Roman" w:hAnsi="Times New Roman" w:cs="Times New Roman"/>
          <w:i/>
          <w:iCs/>
          <w:kern w:val="0"/>
          <w:sz w:val="21"/>
          <w:szCs w:val="21"/>
          <w14:ligatures w14:val="none"/>
        </w:rPr>
        <w:t>International Journal of Women's Health, 17</w:t>
      </w:r>
      <w:r w:rsidRPr="00C137F1">
        <w:rPr>
          <w:rFonts w:ascii="Times New Roman" w:eastAsia="Times New Roman" w:hAnsi="Times New Roman" w:cs="Times New Roman"/>
          <w:kern w:val="0"/>
          <w:sz w:val="21"/>
          <w:szCs w:val="21"/>
          <w14:ligatures w14:val="none"/>
        </w:rPr>
        <w:t>, 1245–1255. https://pmc.ncbi.nlm.nih.gov/articles/PMC12537526/</w:t>
      </w:r>
    </w:p>
    <w:p w14:paraId="6DCBA0EA"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049C"/>
    <w:multiLevelType w:val="multilevel"/>
    <w:tmpl w:val="16DA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93274"/>
    <w:multiLevelType w:val="multilevel"/>
    <w:tmpl w:val="9CD067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864A3"/>
    <w:multiLevelType w:val="multilevel"/>
    <w:tmpl w:val="259AF6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E2641"/>
    <w:multiLevelType w:val="multilevel"/>
    <w:tmpl w:val="985C9D6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E6B5C"/>
    <w:multiLevelType w:val="multilevel"/>
    <w:tmpl w:val="C9E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5295D"/>
    <w:multiLevelType w:val="multilevel"/>
    <w:tmpl w:val="F90858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E05E6"/>
    <w:multiLevelType w:val="multilevel"/>
    <w:tmpl w:val="E4DE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46152"/>
    <w:multiLevelType w:val="multilevel"/>
    <w:tmpl w:val="A3A0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D6C79"/>
    <w:multiLevelType w:val="multilevel"/>
    <w:tmpl w:val="34FE7D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CB3C3B"/>
    <w:multiLevelType w:val="multilevel"/>
    <w:tmpl w:val="D1F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815B7"/>
    <w:multiLevelType w:val="multilevel"/>
    <w:tmpl w:val="85ACA7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1742FF"/>
    <w:multiLevelType w:val="multilevel"/>
    <w:tmpl w:val="E18A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895825">
    <w:abstractNumId w:val="4"/>
  </w:num>
  <w:num w:numId="2" w16cid:durableId="1135218180">
    <w:abstractNumId w:val="7"/>
  </w:num>
  <w:num w:numId="3" w16cid:durableId="576864865">
    <w:abstractNumId w:val="9"/>
  </w:num>
  <w:num w:numId="4" w16cid:durableId="938096682">
    <w:abstractNumId w:val="6"/>
  </w:num>
  <w:num w:numId="5" w16cid:durableId="838234589">
    <w:abstractNumId w:val="8"/>
  </w:num>
  <w:num w:numId="6" w16cid:durableId="1704860506">
    <w:abstractNumId w:val="10"/>
  </w:num>
  <w:num w:numId="7" w16cid:durableId="1258292101">
    <w:abstractNumId w:val="1"/>
  </w:num>
  <w:num w:numId="8" w16cid:durableId="625700638">
    <w:abstractNumId w:val="5"/>
  </w:num>
  <w:num w:numId="9" w16cid:durableId="457140134">
    <w:abstractNumId w:val="2"/>
  </w:num>
  <w:num w:numId="10" w16cid:durableId="1721316905">
    <w:abstractNumId w:val="3"/>
  </w:num>
  <w:num w:numId="11" w16cid:durableId="1515605283">
    <w:abstractNumId w:val="0"/>
  </w:num>
  <w:num w:numId="12" w16cid:durableId="242761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F1"/>
    <w:rsid w:val="000965E1"/>
    <w:rsid w:val="001477F7"/>
    <w:rsid w:val="0065446B"/>
    <w:rsid w:val="006625F4"/>
    <w:rsid w:val="00685FFB"/>
    <w:rsid w:val="00AD3AD4"/>
    <w:rsid w:val="00B2273C"/>
    <w:rsid w:val="00C137F1"/>
    <w:rsid w:val="00C22CA4"/>
    <w:rsid w:val="00C56FE4"/>
    <w:rsid w:val="00D7375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EA40"/>
  <w15:chartTrackingRefBased/>
  <w15:docId w15:val="{170EFA52-429E-974F-AD21-09B6ACB9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7F1"/>
    <w:rPr>
      <w:rFonts w:eastAsiaTheme="majorEastAsia" w:cstheme="majorBidi"/>
      <w:color w:val="272727" w:themeColor="text1" w:themeTint="D8"/>
    </w:rPr>
  </w:style>
  <w:style w:type="paragraph" w:styleId="Title">
    <w:name w:val="Title"/>
    <w:basedOn w:val="Normal"/>
    <w:next w:val="Normal"/>
    <w:link w:val="TitleChar"/>
    <w:uiPriority w:val="10"/>
    <w:qFormat/>
    <w:rsid w:val="00C13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7F1"/>
    <w:pPr>
      <w:spacing w:before="160"/>
      <w:jc w:val="center"/>
    </w:pPr>
    <w:rPr>
      <w:i/>
      <w:iCs/>
      <w:color w:val="404040" w:themeColor="text1" w:themeTint="BF"/>
    </w:rPr>
  </w:style>
  <w:style w:type="character" w:customStyle="1" w:styleId="QuoteChar">
    <w:name w:val="Quote Char"/>
    <w:basedOn w:val="DefaultParagraphFont"/>
    <w:link w:val="Quote"/>
    <w:uiPriority w:val="29"/>
    <w:rsid w:val="00C137F1"/>
    <w:rPr>
      <w:i/>
      <w:iCs/>
      <w:color w:val="404040" w:themeColor="text1" w:themeTint="BF"/>
    </w:rPr>
  </w:style>
  <w:style w:type="paragraph" w:styleId="ListParagraph">
    <w:name w:val="List Paragraph"/>
    <w:basedOn w:val="Normal"/>
    <w:uiPriority w:val="34"/>
    <w:qFormat/>
    <w:rsid w:val="00C137F1"/>
    <w:pPr>
      <w:ind w:left="720"/>
      <w:contextualSpacing/>
    </w:pPr>
  </w:style>
  <w:style w:type="character" w:styleId="IntenseEmphasis">
    <w:name w:val="Intense Emphasis"/>
    <w:basedOn w:val="DefaultParagraphFont"/>
    <w:uiPriority w:val="21"/>
    <w:qFormat/>
    <w:rsid w:val="00C137F1"/>
    <w:rPr>
      <w:i/>
      <w:iCs/>
      <w:color w:val="0F4761" w:themeColor="accent1" w:themeShade="BF"/>
    </w:rPr>
  </w:style>
  <w:style w:type="paragraph" w:styleId="IntenseQuote">
    <w:name w:val="Intense Quote"/>
    <w:basedOn w:val="Normal"/>
    <w:next w:val="Normal"/>
    <w:link w:val="IntenseQuoteChar"/>
    <w:uiPriority w:val="30"/>
    <w:qFormat/>
    <w:rsid w:val="00C13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7F1"/>
    <w:rPr>
      <w:i/>
      <w:iCs/>
      <w:color w:val="0F4761" w:themeColor="accent1" w:themeShade="BF"/>
    </w:rPr>
  </w:style>
  <w:style w:type="character" w:styleId="IntenseReference">
    <w:name w:val="Intense Reference"/>
    <w:basedOn w:val="DefaultParagraphFont"/>
    <w:uiPriority w:val="32"/>
    <w:qFormat/>
    <w:rsid w:val="00C137F1"/>
    <w:rPr>
      <w:b/>
      <w:bCs/>
      <w:smallCaps/>
      <w:color w:val="0F4761" w:themeColor="accent1" w:themeShade="BF"/>
      <w:spacing w:val="5"/>
    </w:rPr>
  </w:style>
  <w:style w:type="paragraph" w:customStyle="1" w:styleId="msonormal0">
    <w:name w:val="msonormal"/>
    <w:basedOn w:val="Normal"/>
    <w:rsid w:val="00C137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137F1"/>
    <w:rPr>
      <w:color w:val="0000FF"/>
      <w:u w:val="single"/>
    </w:rPr>
  </w:style>
  <w:style w:type="character" w:styleId="FollowedHyperlink">
    <w:name w:val="FollowedHyperlink"/>
    <w:basedOn w:val="DefaultParagraphFont"/>
    <w:uiPriority w:val="99"/>
    <w:semiHidden/>
    <w:unhideWhenUsed/>
    <w:rsid w:val="00C137F1"/>
    <w:rPr>
      <w:color w:val="800080"/>
      <w:u w:val="single"/>
    </w:rPr>
  </w:style>
  <w:style w:type="paragraph" w:customStyle="1" w:styleId="chapter-subtitle">
    <w:name w:val="chapter-subtitle"/>
    <w:basedOn w:val="Normal"/>
    <w:rsid w:val="00C137F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137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num">
    <w:name w:val="section-num"/>
    <w:basedOn w:val="DefaultParagraphFont"/>
    <w:rsid w:val="00C137F1"/>
  </w:style>
  <w:style w:type="character" w:customStyle="1" w:styleId="key-term">
    <w:name w:val="key-term"/>
    <w:basedOn w:val="DefaultParagraphFont"/>
    <w:rsid w:val="00C137F1"/>
  </w:style>
  <w:style w:type="character" w:customStyle="1" w:styleId="key-term-icon">
    <w:name w:val="key-term-icon"/>
    <w:basedOn w:val="DefaultParagraphFont"/>
    <w:rsid w:val="00C137F1"/>
  </w:style>
  <w:style w:type="character" w:customStyle="1" w:styleId="citation">
    <w:name w:val="citation"/>
    <w:basedOn w:val="DefaultParagraphFont"/>
    <w:rsid w:val="00C137F1"/>
  </w:style>
  <w:style w:type="character" w:styleId="Strong">
    <w:name w:val="Strong"/>
    <w:basedOn w:val="DefaultParagraphFont"/>
    <w:uiPriority w:val="22"/>
    <w:qFormat/>
    <w:rsid w:val="00C137F1"/>
    <w:rPr>
      <w:b/>
      <w:bCs/>
    </w:rPr>
  </w:style>
  <w:style w:type="character" w:styleId="Emphasis">
    <w:name w:val="Emphasis"/>
    <w:basedOn w:val="DefaultParagraphFont"/>
    <w:uiPriority w:val="20"/>
    <w:qFormat/>
    <w:rsid w:val="00C137F1"/>
    <w:rPr>
      <w:i/>
      <w:iCs/>
    </w:rPr>
  </w:style>
  <w:style w:type="paragraph" w:customStyle="1" w:styleId="video-caption">
    <w:name w:val="video-caption"/>
    <w:basedOn w:val="Normal"/>
    <w:rsid w:val="00C137F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udy-guide-intro">
    <w:name w:val="study-guide-intro"/>
    <w:basedOn w:val="Normal"/>
    <w:rsid w:val="00C137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4-Gender/chapter04.html" TargetMode="External"/><Relationship Id="rId3" Type="http://schemas.openxmlformats.org/officeDocument/2006/relationships/settings" Target="settings.xml"/><Relationship Id="rId7" Type="http://schemas.openxmlformats.org/officeDocument/2006/relationships/hyperlink" Target="../auth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c.html" TargetMode="External"/><Relationship Id="rId11" Type="http://schemas.openxmlformats.org/officeDocument/2006/relationships/theme" Target="theme/theme1.xml"/><Relationship Id="rId5" Type="http://schemas.openxmlformats.org/officeDocument/2006/relationships/hyperlink" Target="../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hapter6-Contraception/chapter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13139</Words>
  <Characters>69375</Characters>
  <Application>Microsoft Office Word</Application>
  <DocSecurity>0</DocSecurity>
  <Lines>1083</Lines>
  <Paragraphs>414</Paragraphs>
  <ScaleCrop>false</ScaleCrop>
  <Company/>
  <LinksUpToDate>false</LinksUpToDate>
  <CharactersWithSpaces>82100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2026-06-23T03:36:00Z</dcterms:created>
  <dcterms:modified xsi:type="dcterms:W3CDTF">2026-06-23T03:37:00Z</dcterms:modified>
</cp:coreProperties>
</file>