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1E930" w14:textId="77777777" w:rsidR="006F0AD3" w:rsidRDefault="00000000">
      <w:pPr>
        <w:spacing w:after="40"/>
      </w:pPr>
      <w:r>
        <w:rPr>
          <w:b/>
          <w:bCs/>
          <w:color w:val="6D28D9"/>
          <w:sz w:val="18"/>
          <w:szCs w:val="18"/>
        </w:rPr>
        <w:t xml:space="preserve">HUMAN SEXUALITY  </w:t>
      </w:r>
    </w:p>
    <w:p w14:paraId="7F2BB12C" w14:textId="77777777" w:rsidR="006F0AD3" w:rsidRDefault="00000000">
      <w:pPr>
        <w:spacing w:after="80"/>
      </w:pPr>
      <w:r>
        <w:rPr>
          <w:b/>
          <w:bCs/>
          <w:color w:val="1F2937"/>
          <w:sz w:val="44"/>
          <w:szCs w:val="44"/>
        </w:rPr>
        <w:t>Sexual Attraction, Arousal, and Response</w:t>
      </w:r>
    </w:p>
    <w:p w14:paraId="4A38E3EA" w14:textId="77777777" w:rsidR="006F0AD3" w:rsidRDefault="00000000">
      <w:pPr>
        <w:spacing w:after="280"/>
        <w:rPr>
          <w:i/>
          <w:iCs/>
          <w:color w:val="6B7280"/>
          <w:sz w:val="24"/>
          <w:szCs w:val="24"/>
        </w:rPr>
      </w:pPr>
      <w:r>
        <w:rPr>
          <w:i/>
          <w:iCs/>
          <w:color w:val="6B7280"/>
          <w:sz w:val="24"/>
          <w:szCs w:val="24"/>
        </w:rPr>
        <w:t>What pulls two people together, what happens in the body when desire takes hold</w:t>
      </w:r>
      <w:r w:rsidR="000444D5">
        <w:rPr>
          <w:i/>
          <w:iCs/>
          <w:color w:val="6B7280"/>
          <w:sz w:val="24"/>
          <w:szCs w:val="24"/>
        </w:rPr>
        <w:t>?</w:t>
      </w:r>
    </w:p>
    <w:p w14:paraId="2430BB6B" w14:textId="2EF0F127" w:rsidR="007D64A5" w:rsidRDefault="007D64A5" w:rsidP="007D64A5">
      <w:r w:rsidRPr="007D64A5">
        <w:rPr>
          <w:highlight w:val="yellow"/>
        </w:rPr>
        <w:t>[Insert banner.png, with no caption]</w:t>
      </w:r>
    </w:p>
    <w:p w14:paraId="13AC08F4" w14:textId="77777777" w:rsidR="007D64A5" w:rsidRPr="007D64A5" w:rsidRDefault="007D64A5" w:rsidP="007D64A5"/>
    <w:p w14:paraId="038C5650" w14:textId="77777777" w:rsidR="006F0AD3" w:rsidRDefault="00000000">
      <w:pPr>
        <w:spacing w:after="200" w:line="288" w:lineRule="auto"/>
      </w:pPr>
      <w:r>
        <w:t>Think about the last person you felt drawn to. Now try to explain why. You will probably reach for the obvious answers. They were good-looking. They were funny. They were your type. But some of the strongest pulls of attraction come from things you</w:t>
      </w:r>
      <w:r w:rsidR="000444D5">
        <w:t>’ve likely never considered.</w:t>
      </w:r>
    </w:p>
    <w:p w14:paraId="39D7E76C" w14:textId="77777777" w:rsidR="006F0AD3" w:rsidRDefault="00000000">
      <w:pPr>
        <w:spacing w:after="200" w:line="288" w:lineRule="auto"/>
      </w:pPr>
      <w:r>
        <w:t xml:space="preserve">You are drawn to people who feel familiar, even when you have only seen them in passing (Reis et al., 2011; Bornstein, 1989). Your </w:t>
      </w:r>
      <w:r w:rsidR="000444D5">
        <w:t>brain quickly registers the size of other people’s pupils, which can signal mutual attraction</w:t>
      </w:r>
      <w:r>
        <w:t xml:space="preserve"> (Lick et al., 2016). </w:t>
      </w:r>
      <w:r w:rsidR="000444D5">
        <w:t>Y</w:t>
      </w:r>
      <w:r>
        <w:t xml:space="preserve">our nose may be quietly screening potential partners </w:t>
      </w:r>
      <w:r w:rsidR="000444D5">
        <w:t>for pheromone signatures of</w:t>
      </w:r>
      <w:r>
        <w:t xml:space="preserve"> their immune systems (Wedekind et al., 1995). </w:t>
      </w:r>
      <w:r w:rsidR="005E2210">
        <w:t>All of these processes happen automatically</w:t>
      </w:r>
      <w:r>
        <w:t xml:space="preserve">. Much of it never </w:t>
      </w:r>
      <w:r w:rsidR="005E2210">
        <w:t>even reaches your conscious awareness.</w:t>
      </w:r>
    </w:p>
    <w:p w14:paraId="2AD5E218" w14:textId="77777777" w:rsidR="006F0AD3" w:rsidRDefault="005E2210">
      <w:pPr>
        <w:spacing w:after="200" w:line="288" w:lineRule="auto"/>
      </w:pPr>
      <w:r>
        <w:t>Most aspects of attraction don’t fit neatly on a dating profile. Apps are very good at showing you a face and a list of hobbies. But they cannot transmit how someone smells, the sound of their voice, the timing of a shared laugh, or what happens to their pupils when you walk into the room. These are the in-the-moment, face-to-face signals that create the true “magic” of attraction. Some researchers argue this is why so many promising matches on dating apps fall flat when meeting someone for the first time in person (Finkel et al., 2012; Joel et al., 2017). The “chemistry” of attraction cannot be replicated on your phone.</w:t>
      </w:r>
    </w:p>
    <w:p w14:paraId="6A4F6D9C" w14:textId="77777777" w:rsidR="006F0AD3" w:rsidRDefault="00000000">
      <w:pPr>
        <w:pStyle w:val="Heading1"/>
      </w:pPr>
      <w:r>
        <w:t>1  What Draws Us Together?</w:t>
      </w:r>
    </w:p>
    <w:p w14:paraId="042CF109" w14:textId="77777777" w:rsidR="006F0AD3" w:rsidRDefault="00CC7A8A">
      <w:pPr>
        <w:spacing w:after="200" w:line="288" w:lineRule="auto"/>
      </w:pPr>
      <w:r>
        <w:t xml:space="preserve">The saying that, “Beauty is in the eye of the beholder” suggests that attraction is purely personal. What one person finds gorgeous, another might see as completely unattractive. However, this isn’t how attraction works in real life. Across cultures, people tend to agree more than you might expect on what looks attractive. Researchers have traced many of these preferences to our shared evolutionary roots. We seem to be tuned into to cues that signal health and fertility, often without knowing it. </w:t>
      </w:r>
    </w:p>
    <w:p w14:paraId="4B27A74F" w14:textId="77777777" w:rsidR="006F0AD3" w:rsidRDefault="00000000">
      <w:pPr>
        <w:pStyle w:val="Heading2"/>
      </w:pPr>
      <w:r>
        <w:t>1.1  Reading the Face</w:t>
      </w:r>
    </w:p>
    <w:p w14:paraId="4B4A4EA6" w14:textId="77777777" w:rsidR="006F0AD3" w:rsidRDefault="00000000">
      <w:pPr>
        <w:spacing w:after="200" w:line="288" w:lineRule="auto"/>
      </w:pPr>
      <w:r>
        <w:t xml:space="preserve">Faces carry a lot of information, and we process much of it in a </w:t>
      </w:r>
      <w:r w:rsidR="00CC7A8A">
        <w:t xml:space="preserve">tiny </w:t>
      </w:r>
      <w:r>
        <w:t>fraction of a second</w:t>
      </w:r>
      <w:r w:rsidR="00CC7A8A">
        <w:t xml:space="preserve"> (as little as 0.03 seconds!)</w:t>
      </w:r>
      <w:r>
        <w:t xml:space="preserve">. One factor is masculinity and femininity. Estrogen limits bone growth in the lower face and brow, which tends to give women smaller </w:t>
      </w:r>
      <w:proofErr w:type="spellStart"/>
      <w:r>
        <w:t>chins</w:t>
      </w:r>
      <w:proofErr w:type="spellEnd"/>
      <w:r>
        <w:t xml:space="preserve"> and larger-looking eyes. Testosterone does the opposite, building a heavier jaw, chin, and brow. On average, people rate more feminine faces as attractive </w:t>
      </w:r>
      <w:r w:rsidR="00CC7A8A">
        <w:t>on</w:t>
      </w:r>
      <w:r>
        <w:t xml:space="preserve"> women and more masculine faces as attractive </w:t>
      </w:r>
      <w:r w:rsidR="00CC7A8A">
        <w:t>on</w:t>
      </w:r>
      <w:r>
        <w:t xml:space="preserve"> men, and this preference shows up across most cultures (Penton-</w:t>
      </w:r>
      <w:proofErr w:type="spellStart"/>
      <w:r>
        <w:t>Voak</w:t>
      </w:r>
      <w:proofErr w:type="spellEnd"/>
      <w:r>
        <w:t xml:space="preserve"> &amp; Perrett, 2000). When researchers use software to generate faces, the most feminine female faces are rated most attractive, but the most attractive male faces sit a few notches below hyper-masculine. </w:t>
      </w:r>
      <w:r>
        <w:lastRenderedPageBreak/>
        <w:t xml:space="preserve">Extremely masculine faces start to read as threatening, which works against </w:t>
      </w:r>
      <w:r w:rsidR="00CC7A8A">
        <w:t>their attractiveness</w:t>
      </w:r>
      <w:r>
        <w:t>.</w:t>
      </w:r>
    </w:p>
    <w:p w14:paraId="42724C01" w14:textId="3491E9AD" w:rsidR="007D64A5" w:rsidRDefault="007D64A5">
      <w:pPr>
        <w:spacing w:after="200" w:line="288" w:lineRule="auto"/>
      </w:pPr>
      <w:r w:rsidRPr="007D64A5">
        <w:rPr>
          <w:highlight w:val="yellow"/>
        </w:rPr>
        <w:t>[Insert low vs high t faces.png, with caption: Facial composites (averages) of low testosterone men (left) and high testosterone men (right). Notice differences in the brow ridge and jaw line, which are areas of the face where testosterone has its largest effects).]</w:t>
      </w:r>
    </w:p>
    <w:p w14:paraId="7CB8250C" w14:textId="77777777" w:rsidR="006F0AD3" w:rsidRDefault="00CC7A8A">
      <w:pPr>
        <w:spacing w:after="200" w:line="288" w:lineRule="auto"/>
      </w:pPr>
      <w:r w:rsidRPr="008274F3">
        <w:rPr>
          <w:bCs/>
        </w:rPr>
        <w:t>Symmetry</w:t>
      </w:r>
      <w:r>
        <w:t xml:space="preserve"> is a major factor in facial attractiveness. Most faces have small asymmetries that we notice only subconsciously. The more symmetrical a face is, the more attractive we tend to rate it (Jones et al., 2001). Why would that be? One possibility is that symmetry signals good gene expression and robust health during development. When our faces and bodies develop in the womb and during puberty, asymmetries can result from momentary lapses in nutrition and health. If one of your ears is larger than the other, it may mean that your mom wasn’t in top physical health while you were forming those ears. A perfectly symmetrical body implies a well-developed body, which is a useful indicator for a person’s general health and fertility. It may also be that asymmetrical faces are simply harder for our brains to process, which makes them literally harder to look at (Khazan, 2014).</w:t>
      </w:r>
    </w:p>
    <w:p w14:paraId="2657398E" w14:textId="5718AF8B" w:rsidR="007D64A5" w:rsidRPr="007D64A5" w:rsidRDefault="007D64A5">
      <w:pPr>
        <w:spacing w:after="200" w:line="288" w:lineRule="auto"/>
        <w:rPr>
          <w:highlight w:val="yellow"/>
        </w:rPr>
      </w:pPr>
      <w:r w:rsidRPr="007D64A5">
        <w:rPr>
          <w:highlight w:val="yellow"/>
        </w:rPr>
        <w:t>[Insert facial symmetry experiment.png, with caption: People prefer symmetrical faces. In an experiment by Lee and colleagues (2021), it was found that faces that are manipulated to be perfectly symmetrical were not rated as much more attractive than faces with moderate symmetry, but faces that were noticeably asymmetrical were rated far lower in attractiveness.]</w:t>
      </w:r>
    </w:p>
    <w:p w14:paraId="36CD1ACC" w14:textId="511FD656" w:rsidR="007D64A5" w:rsidRDefault="007D64A5">
      <w:pPr>
        <w:spacing w:after="200" w:line="288" w:lineRule="auto"/>
      </w:pPr>
      <w:r w:rsidRPr="007D64A5">
        <w:rPr>
          <w:highlight w:val="yellow"/>
        </w:rPr>
        <w:t>Lee, A. J., De La Mare, J. K., Moore, H. R., &amp; Umeh, P. C. (2021). Preference for Facial Symmetry Depends on Study Design. Symmetry, 13(9), 1637. https://doi.org/10.3390/sym13091637</w:t>
      </w:r>
    </w:p>
    <w:p w14:paraId="2D2FDE12" w14:textId="77777777" w:rsidR="00497B13" w:rsidRDefault="00497B13" w:rsidP="00497B13">
      <w:pPr>
        <w:spacing w:after="200" w:line="288" w:lineRule="auto"/>
      </w:pPr>
      <w:r w:rsidRPr="00F50E23">
        <w:rPr>
          <w:highlight w:val="yellow"/>
        </w:rPr>
        <w:t xml:space="preserve">[Insert baby </w:t>
      </w:r>
      <w:proofErr w:type="spellStart"/>
      <w:r w:rsidRPr="00F50E23">
        <w:rPr>
          <w:highlight w:val="yellow"/>
        </w:rPr>
        <w:t>face.webp</w:t>
      </w:r>
      <w:proofErr w:type="spellEnd"/>
      <w:r w:rsidRPr="00F50E23">
        <w:rPr>
          <w:highlight w:val="yellow"/>
        </w:rPr>
        <w:t>, class=right-align, with caption: Women with “baby faces, large eyes and small chins, are rated as warmer and trustworthy.]</w:t>
      </w:r>
    </w:p>
    <w:p w14:paraId="3F722908" w14:textId="77777777" w:rsidR="00CC7A8A" w:rsidRDefault="00CC7A8A">
      <w:pPr>
        <w:spacing w:after="200" w:line="288" w:lineRule="auto"/>
      </w:pPr>
      <w:r>
        <w:t xml:space="preserve">Another factor is </w:t>
      </w:r>
      <w:r>
        <w:rPr>
          <w:b/>
        </w:rPr>
        <w:t>neonatal features</w:t>
      </w:r>
      <w:r>
        <w:t>, often referred to as “</w:t>
      </w:r>
      <w:proofErr w:type="spellStart"/>
      <w:r>
        <w:t>babyfaced</w:t>
      </w:r>
      <w:proofErr w:type="spellEnd"/>
      <w:r>
        <w:t>” features. Using computer-generated faces, researchers find that we are drawn to slightly childlike proportions in women: larger eyes, rounder cheeks. One idea is that we transfer our warm feelings toward children onto adults who share those features, creating a desire to nurture and protect them. This effect depends on context. People tend to favor baby-faced female political candidates but not male ones, and baby-faced male doctors but not female ones (Lee, 2013). Perhaps we look at neonatal features and also inferring “warm” qualities, like empathy, kindness, and trustworthiness, which we typically want in women and male doctors.</w:t>
      </w:r>
    </w:p>
    <w:p w14:paraId="199CF27F" w14:textId="77777777" w:rsidR="006F0AD3" w:rsidRDefault="00000000">
      <w:pPr>
        <w:pStyle w:val="Heading2"/>
      </w:pPr>
      <w:r>
        <w:t>1.2  Reading the Body</w:t>
      </w:r>
    </w:p>
    <w:p w14:paraId="350FBCC4" w14:textId="77777777" w:rsidR="006F0AD3" w:rsidRDefault="00000000">
      <w:pPr>
        <w:spacing w:after="200" w:line="288" w:lineRule="auto"/>
      </w:pPr>
      <w:r>
        <w:t xml:space="preserve">The body </w:t>
      </w:r>
      <w:r w:rsidR="00CC7A8A">
        <w:t>signals attraction as well. O</w:t>
      </w:r>
      <w:r>
        <w:t>ne of the most studied</w:t>
      </w:r>
      <w:r w:rsidR="00CC7A8A">
        <w:t xml:space="preserve"> signals</w:t>
      </w:r>
      <w:r>
        <w:t xml:space="preserve"> is the </w:t>
      </w:r>
      <w:r>
        <w:rPr>
          <w:b/>
        </w:rPr>
        <w:t>waist-to-hip ratio</w:t>
      </w:r>
      <w:r>
        <w:t xml:space="preserve">. In women, a ratio around 0.7, meaning a waist </w:t>
      </w:r>
      <w:r w:rsidR="00CC7A8A">
        <w:t>is 70% of the circumference (size) of the</w:t>
      </w:r>
      <w:r>
        <w:t xml:space="preserve"> hips</w:t>
      </w:r>
      <w:r w:rsidR="00CC7A8A">
        <w:t xml:space="preserve"> and bust</w:t>
      </w:r>
      <w:r>
        <w:t xml:space="preserve">, is rated most attractive by men </w:t>
      </w:r>
      <w:r w:rsidR="00CC7A8A">
        <w:t>around the world</w:t>
      </w:r>
      <w:r>
        <w:t xml:space="preserve"> (Singh, 1993). When researchers analyzed the measurements of Playboy models and Miss America contestants, most landed </w:t>
      </w:r>
      <w:r>
        <w:lastRenderedPageBreak/>
        <w:t>near that exact ratio, and the same 0.7 preference shows up when lesbian women rate other women (Cohen &amp; Tannenbaum, 2001). For men, broad shoulders matter more</w:t>
      </w:r>
      <w:r w:rsidR="00CC7A8A">
        <w:t>, which is driven primarily by testosterone</w:t>
      </w:r>
      <w:r>
        <w:t>. The common thread is that fat distribution is shaped by sex hormones, which in turn track fertility and health.</w:t>
      </w:r>
    </w:p>
    <w:p w14:paraId="0EF57DF9" w14:textId="4ABBA569" w:rsidR="00F50E23" w:rsidRDefault="00F50E23">
      <w:pPr>
        <w:spacing w:after="200" w:line="288" w:lineRule="auto"/>
      </w:pPr>
      <w:r w:rsidRPr="00F50E23">
        <w:rPr>
          <w:highlight w:val="yellow"/>
        </w:rPr>
        <w:t>[Insert waist to hip ratios.png, with caption: Around the world, women are rated as most attractive when they have a 0.7 waist-to-hip ratio]</w:t>
      </w:r>
    </w:p>
    <w:p w14:paraId="37C981BF" w14:textId="77777777" w:rsidR="006F0AD3" w:rsidRDefault="00CC7A8A" w:rsidP="00CC7A8A">
      <w:pPr>
        <w:spacing w:after="200" w:line="288" w:lineRule="auto"/>
      </w:pPr>
      <w:r>
        <w:t xml:space="preserve">When it comes to a person’s weight and body mass, culture plays a larger role in what people find attractive. When men in Western cultures rate bodies shown without faces, they tend to prefer women with a </w:t>
      </w:r>
      <w:r w:rsidRPr="008274F3">
        <w:rPr>
          <w:bCs/>
        </w:rPr>
        <w:t>body mass index (BMI)</w:t>
      </w:r>
      <w:r>
        <w:t xml:space="preserve"> between about 18 and 22, which is thinner than the average </w:t>
      </w:r>
      <w:r w:rsidR="00ED39DF">
        <w:t xml:space="preserve">of 29 </w:t>
      </w:r>
      <w:r>
        <w:t xml:space="preserve">BMI </w:t>
      </w:r>
      <w:r w:rsidR="00ED39DF">
        <w:t>for</w:t>
      </w:r>
      <w:r>
        <w:t xml:space="preserve"> women in the U.S. But </w:t>
      </w:r>
      <w:r w:rsidR="00ED39DF">
        <w:t>this</w:t>
      </w:r>
      <w:r>
        <w:t xml:space="preserve"> </w:t>
      </w:r>
      <w:r w:rsidR="00ED39DF">
        <w:t>“</w:t>
      </w:r>
      <w:r>
        <w:t xml:space="preserve">ideal </w:t>
      </w:r>
      <w:r w:rsidR="00ED39DF">
        <w:t xml:space="preserve">body” </w:t>
      </w:r>
      <w:r>
        <w:t xml:space="preserve">shifts with time and place. In the </w:t>
      </w:r>
      <w:r w:rsidR="00ED39DF">
        <w:t>17</w:t>
      </w:r>
      <w:r w:rsidR="00ED39DF" w:rsidRPr="00ED39DF">
        <w:rPr>
          <w:vertAlign w:val="superscript"/>
        </w:rPr>
        <w:t>th</w:t>
      </w:r>
      <w:r>
        <w:t xml:space="preserve"> century, fuller bodies signaled wealth</w:t>
      </w:r>
      <w:r w:rsidR="00ED39DF">
        <w:t>, health, and happiness</w:t>
      </w:r>
      <w:r>
        <w:t xml:space="preserve">. In parts of the world where food is scarce, fuller figures are still preferred. One study followed Zulu men who had moved from South Africa to Britain. At home they preferred women with a higher body mass. After eighteen months in Britain, their preferences had shifted toward </w:t>
      </w:r>
      <w:r w:rsidR="00ED39DF">
        <w:t>thinner female bodies</w:t>
      </w:r>
      <w:r>
        <w:t xml:space="preserve"> (</w:t>
      </w:r>
      <w:proofErr w:type="spellStart"/>
      <w:r>
        <w:t>Tovée</w:t>
      </w:r>
      <w:proofErr w:type="spellEnd"/>
      <w:r>
        <w:t xml:space="preserve"> et al., 2006).</w:t>
      </w:r>
    </w:p>
    <w:p w14:paraId="48834E5C" w14:textId="77777777" w:rsidR="00ED39DF" w:rsidRDefault="00ED39DF" w:rsidP="00CC7A8A">
      <w:pPr>
        <w:spacing w:after="200" w:line="288" w:lineRule="auto"/>
      </w:pPr>
      <w:r w:rsidRPr="008D2806">
        <w:rPr>
          <w:highlight w:val="yellow"/>
        </w:rPr>
        <w:t>[Insert female-bmi.png, with caption: BMI distribution of women.]</w:t>
      </w:r>
    </w:p>
    <w:p w14:paraId="7061EE52" w14:textId="77777777" w:rsidR="006F0AD3" w:rsidRDefault="00000000">
      <w:pPr>
        <w:pStyle w:val="Heading2"/>
      </w:pPr>
      <w:r>
        <w:t>1.3  Beyond the Visual</w:t>
      </w:r>
    </w:p>
    <w:p w14:paraId="7800A3E4" w14:textId="77777777" w:rsidR="006F0AD3" w:rsidRDefault="00000000">
      <w:pPr>
        <w:spacing w:after="200" w:line="288" w:lineRule="auto"/>
      </w:pPr>
      <w:r>
        <w:t>Attraction is not only about what we see. Voice matters</w:t>
      </w:r>
      <w:r w:rsidR="00ED39DF">
        <w:t xml:space="preserve"> too</w:t>
      </w:r>
      <w:r>
        <w:t xml:space="preserve">. In general, men prefer somewhat higher-pitched women's voices, and women prefer somewhat lower-pitched men's voices, partly because pitch signals </w:t>
      </w:r>
      <w:r w:rsidR="00ED39DF">
        <w:t>our hormones (Apicella &amp; Feinberg, 2009; Feinberg et al., 2005). Testosterone causes the vocal cords to thicken during development, resulting in a deeper, steadier vocal tone (Puts et al., 2006)</w:t>
      </w:r>
      <w:r>
        <w:t xml:space="preserve">. In one clever study, </w:t>
      </w:r>
      <w:r w:rsidR="00ED39DF">
        <w:t>when women believed they were leaving a voice message for an attractive man, they unconsciously</w:t>
      </w:r>
      <w:r>
        <w:t xml:space="preserve"> raised the pitch of their voices (</w:t>
      </w:r>
      <w:proofErr w:type="spellStart"/>
      <w:r>
        <w:t>Fraccaro</w:t>
      </w:r>
      <w:proofErr w:type="spellEnd"/>
      <w:r>
        <w:t xml:space="preserve"> et al., 2011).</w:t>
      </w:r>
      <w:r w:rsidR="00ED39DF">
        <w:t xml:space="preserve"> Subtly shifting one’s vocal pitch up or down is one way we flirt with the opposite sex.</w:t>
      </w:r>
    </w:p>
    <w:p w14:paraId="4B9C5571" w14:textId="77777777" w:rsidR="00ED39DF" w:rsidRDefault="00ED39DF">
      <w:pPr>
        <w:spacing w:after="200" w:line="288" w:lineRule="auto"/>
      </w:pPr>
      <w:r>
        <w:t xml:space="preserve">If the eyes are the window to the soul, they may also give away our deepest desires. When you’re looking at someone you find particularly attractive, your pupils will dilate, doing all they can to take in their visual image (Rieger &amp; Savin-Williams, 2012). This may be why we find faces more attractive when they display dilated pupils (Lick et al., 2016). This is a subtle social signal that the person we’re looking at may be attracted to us. </w:t>
      </w:r>
    </w:p>
    <w:p w14:paraId="06CF2115" w14:textId="13EABD44" w:rsidR="00F50E23" w:rsidRDefault="00F50E23">
      <w:pPr>
        <w:spacing w:after="200" w:line="288" w:lineRule="auto"/>
      </w:pPr>
      <w:r w:rsidRPr="00F50E23">
        <w:rPr>
          <w:highlight w:val="yellow"/>
        </w:rPr>
        <w:t>[Insert dilated pupils.jpg, with caption: People prefer to look at faces with slightly dilated pupils; perhaps because if someone is looking at you with dilated pupils, it might mean they’re attracted to you.]</w:t>
      </w:r>
    </w:p>
    <w:p w14:paraId="4786B461" w14:textId="77777777" w:rsidR="006F0AD3" w:rsidRPr="00ED39DF" w:rsidRDefault="00000000">
      <w:pPr>
        <w:spacing w:after="200" w:line="288" w:lineRule="auto"/>
      </w:pPr>
      <w:r>
        <w:t>During the Renaissance, women used drops made from the belladonna plant to dilate their pupils.</w:t>
      </w:r>
      <w:r w:rsidR="00ED39DF">
        <w:t xml:space="preserve"> This was just another form of make-up, like lipstick and blush.</w:t>
      </w:r>
      <w:r>
        <w:t xml:space="preserve"> The name belladonna even translates to beautiful woman. There was a dark side, though. Belladonna is one of the most poisonous plants known, and heavy use of these drops could blur and eventually ruin a </w:t>
      </w:r>
      <w:r>
        <w:lastRenderedPageBreak/>
        <w:t xml:space="preserve">woman's eyesight (Atropa </w:t>
      </w:r>
      <w:proofErr w:type="spellStart"/>
      <w:r>
        <w:t>bella</w:t>
      </w:r>
      <w:proofErr w:type="spellEnd"/>
      <w:r>
        <w:t xml:space="preserve">-donna, n.d.). </w:t>
      </w:r>
      <w:r w:rsidR="00ED39DF">
        <w:t xml:space="preserve">If you read old stories from this time, such as the Canterbury Tales, you may run into portrays of old, lustful women who happen to be blind. The subtle joke is that the woman likely went blind from overusing </w:t>
      </w:r>
      <w:r>
        <w:t>belladonna</w:t>
      </w:r>
      <w:r w:rsidR="00ED39DF">
        <w:t xml:space="preserve"> (Rinard, 2020)</w:t>
      </w:r>
      <w:r>
        <w:t>.</w:t>
      </w:r>
    </w:p>
    <w:p w14:paraId="317C21CA" w14:textId="02291B07" w:rsidR="0098134E" w:rsidRDefault="00000000">
      <w:pPr>
        <w:spacing w:after="200" w:line="288" w:lineRule="auto"/>
      </w:pPr>
      <w:r>
        <w:t xml:space="preserve">Then there is smell, which may be the most surprising sense of all. Humans can detect a huge range of odors, often at concentrations far lower than we assume (Hoover, 2010). Most people in Western cultures want partners to smell clean, which has built an enormous market for soap and deodorant. But in small doses, natural body odor can be a draw. Several studies find that </w:t>
      </w:r>
      <w:r w:rsidR="006861CF">
        <w:t xml:space="preserve">the </w:t>
      </w:r>
      <w:r>
        <w:t xml:space="preserve">body odor </w:t>
      </w:r>
      <w:r w:rsidR="006861CF">
        <w:t>of women i</w:t>
      </w:r>
      <w:r>
        <w:t xml:space="preserve">s rated as more appealing when </w:t>
      </w:r>
      <w:r w:rsidR="006861CF">
        <w:t>they are</w:t>
      </w:r>
      <w:r>
        <w:t xml:space="preserve"> near ovulation, and that higher estrogen levels track with more attractive odor (</w:t>
      </w:r>
      <w:proofErr w:type="spellStart"/>
      <w:r>
        <w:t>Lobmaier</w:t>
      </w:r>
      <w:proofErr w:type="spellEnd"/>
      <w:r>
        <w:t xml:space="preserve"> et al., 2018; </w:t>
      </w:r>
      <w:proofErr w:type="spellStart"/>
      <w:r>
        <w:t>Moshkin</w:t>
      </w:r>
      <w:proofErr w:type="spellEnd"/>
      <w:r>
        <w:t xml:space="preserve"> et al., 2011). Scent preferences also line up with sexual orientation. People tend to prefer the body odor of the groups they are attracted to</w:t>
      </w:r>
      <w:r w:rsidR="006861CF">
        <w:t>, with gay men preferring the pheromones of other gay men over straight men</w:t>
      </w:r>
      <w:r>
        <w:t xml:space="preserve"> (Martins et al., 2005).</w:t>
      </w:r>
    </w:p>
    <w:p w14:paraId="29122C62" w14:textId="6FA62B3C" w:rsidR="0098134E" w:rsidRPr="0098134E" w:rsidRDefault="0098134E">
      <w:pPr>
        <w:spacing w:after="200" w:line="288" w:lineRule="auto"/>
        <w:rPr>
          <w:highlight w:val="yellow"/>
        </w:rPr>
      </w:pPr>
      <w:r w:rsidRPr="0098134E">
        <w:rPr>
          <w:highlight w:val="yellow"/>
        </w:rPr>
        <w:t xml:space="preserve">[Insert pheromones at the strip </w:t>
      </w:r>
      <w:proofErr w:type="spellStart"/>
      <w:r w:rsidRPr="0098134E">
        <w:rPr>
          <w:highlight w:val="yellow"/>
        </w:rPr>
        <w:t>club.webp</w:t>
      </w:r>
      <w:proofErr w:type="spellEnd"/>
      <w:r w:rsidRPr="0098134E">
        <w:rPr>
          <w:highlight w:val="yellow"/>
        </w:rPr>
        <w:t>, with caption: A study by Miller and colleagues (2007) found that when erotic dancers were ovulating, they made 50% more in tips. Conversely, when they were menstruating, they made 50% less than average.</w:t>
      </w:r>
      <w:r>
        <w:rPr>
          <w:highlight w:val="yellow"/>
        </w:rPr>
        <w:t xml:space="preserve"> Could pheromones be the explanation?</w:t>
      </w:r>
      <w:r w:rsidRPr="0098134E">
        <w:rPr>
          <w:highlight w:val="yellow"/>
        </w:rPr>
        <w:t>]</w:t>
      </w:r>
    </w:p>
    <w:p w14:paraId="4E737BE8" w14:textId="1AEA5B46" w:rsidR="0098134E" w:rsidRDefault="0098134E">
      <w:pPr>
        <w:spacing w:after="200" w:line="288" w:lineRule="auto"/>
      </w:pPr>
      <w:r w:rsidRPr="0098134E">
        <w:rPr>
          <w:highlight w:val="yellow"/>
        </w:rPr>
        <w:t>Miller, G., Tybur, J. M., &amp; Jordan, B. D. (2007). Ovulatory cycle effects on tip earnings by lap dancers: Economic evidence for human estrus?</w:t>
      </w:r>
      <w:r w:rsidRPr="0098134E">
        <w:rPr>
          <w:rFonts w:ascii="Segoe UI Symbol" w:hAnsi="Segoe UI Symbol" w:cs="Segoe UI Symbol"/>
          <w:highlight w:val="yellow"/>
        </w:rPr>
        <w:t>☆</w:t>
      </w:r>
      <w:r w:rsidRPr="0098134E">
        <w:rPr>
          <w:highlight w:val="yellow"/>
        </w:rPr>
        <w:t>. Evolution and Human Behavior, 28(6), 375–381. https://doi.org/10.1016/j.evolhumbehav.2007.06.002</w:t>
      </w:r>
    </w:p>
    <w:p w14:paraId="6D9B2D94" w14:textId="0A6597E4" w:rsidR="006F0AD3" w:rsidRPr="006861CF" w:rsidRDefault="006861CF">
      <w:pPr>
        <w:spacing w:after="200" w:line="288" w:lineRule="auto"/>
      </w:pPr>
      <w:r>
        <w:t>Pheromones may advertise clues about our immune systems. In a famous study, women smelled t-shirts worn by different men and rated the scent by its attractiveness. Women consistently gave the highest ratings to the scent of men whose immune-system genes, known as the</w:t>
      </w:r>
      <w:r w:rsidR="008274F3">
        <w:t xml:space="preserve"> </w:t>
      </w:r>
      <w:r w:rsidR="008274F3" w:rsidRPr="008274F3">
        <w:rPr>
          <w:b/>
          <w:bCs/>
        </w:rPr>
        <w:t xml:space="preserve">major histocompatibility complex </w:t>
      </w:r>
      <w:r w:rsidR="008274F3">
        <w:t>(</w:t>
      </w:r>
      <w:r>
        <w:rPr>
          <w:b/>
        </w:rPr>
        <w:t>MHC</w:t>
      </w:r>
      <w:r w:rsidR="008274F3">
        <w:rPr>
          <w:b/>
        </w:rPr>
        <w:t>)</w:t>
      </w:r>
      <w:r>
        <w:t xml:space="preserve">, differed the most from their own (Wedekind et al., 1995). From an evolutionary angle this makes sense, since pairing with a genetically different partner could give offspring a stronger immune system. A later study found that women's MHC-related scent preferences can even shift when they start using hormonal birth control (Roberts et al., 2008). The study found that women who developed romantic attraction toward men while on birth control sometimes lost that attraction after getting off birth control. For this reason, some psychologists recommend only going on hormonal birth control </w:t>
      </w:r>
      <w:r>
        <w:rPr>
          <w:i/>
          <w:iCs/>
        </w:rPr>
        <w:t>after</w:t>
      </w:r>
      <w:r>
        <w:t xml:space="preserve"> establishing a romantic connection with a man. </w:t>
      </w:r>
    </w:p>
    <w:p w14:paraId="75308970" w14:textId="77777777" w:rsidR="006F0AD3" w:rsidRDefault="00000000">
      <w:pPr>
        <w:spacing w:after="200" w:line="288" w:lineRule="auto"/>
      </w:pPr>
      <w:r>
        <w:t xml:space="preserve">Closely related are </w:t>
      </w:r>
      <w:r>
        <w:rPr>
          <w:b/>
        </w:rPr>
        <w:t>pheromones</w:t>
      </w:r>
      <w:r>
        <w:t xml:space="preserve">, odorless chemical signals secreted in sweat that </w:t>
      </w:r>
      <w:r w:rsidR="006861CF">
        <w:t>may play a role in attraction</w:t>
      </w:r>
      <w:r>
        <w:t xml:space="preserve">. In one study, men who wore </w:t>
      </w:r>
      <w:r w:rsidR="006861CF">
        <w:t>scentless</w:t>
      </w:r>
      <w:r>
        <w:t xml:space="preserve"> </w:t>
      </w:r>
      <w:r w:rsidR="006861CF">
        <w:t xml:space="preserve">cologne designed to mimic the male pheromone, </w:t>
      </w:r>
      <w:r w:rsidR="006861CF">
        <w:rPr>
          <w:b/>
        </w:rPr>
        <w:t>a</w:t>
      </w:r>
      <w:r w:rsidR="006861CF" w:rsidRPr="006861CF">
        <w:rPr>
          <w:b/>
        </w:rPr>
        <w:t>ndrostadienone</w:t>
      </w:r>
      <w:r w:rsidR="006861CF">
        <w:t xml:space="preserve">, </w:t>
      </w:r>
      <w:r>
        <w:t>reported more sexual activity with partners</w:t>
      </w:r>
      <w:r w:rsidR="006861CF">
        <w:t>. These men reported</w:t>
      </w:r>
      <w:r>
        <w:t xml:space="preserve"> no change in masturbation</w:t>
      </w:r>
      <w:r w:rsidR="006861CF">
        <w:t xml:space="preserve"> or self-reported sexual desire</w:t>
      </w:r>
      <w:r>
        <w:t xml:space="preserve">, which suggests the pheromone made them more appealing to </w:t>
      </w:r>
      <w:r w:rsidR="006861CF">
        <w:t>their partner,</w:t>
      </w:r>
      <w:r>
        <w:t xml:space="preserve"> rather than simply more aroused themselves (Cutler et al., 1998). Other work links </w:t>
      </w:r>
      <w:r w:rsidR="006861CF">
        <w:t xml:space="preserve">sniffing </w:t>
      </w:r>
      <w:r>
        <w:t>male pheromones to lower</w:t>
      </w:r>
      <w:r w:rsidR="006861CF">
        <w:t>ing</w:t>
      </w:r>
      <w:r>
        <w:t xml:space="preserve"> stress </w:t>
      </w:r>
      <w:r w:rsidR="006861CF">
        <w:t>levels and increasing sexual desire</w:t>
      </w:r>
      <w:r>
        <w:t xml:space="preserve"> in women (Verhaeghe et al., 2013). The research here is still developing and sometimes contested, but the basic point holds. We </w:t>
      </w:r>
      <w:r w:rsidR="006861CF">
        <w:t>are often under the influence of</w:t>
      </w:r>
      <w:r>
        <w:t xml:space="preserve"> chemical cues we never consciously detect.</w:t>
      </w:r>
    </w:p>
    <w:p w14:paraId="1EB6200D" w14:textId="2E92656A" w:rsidR="0098134E" w:rsidRDefault="0098134E">
      <w:pPr>
        <w:spacing w:after="200" w:line="288" w:lineRule="auto"/>
      </w:pPr>
      <w:r w:rsidRPr="0098134E">
        <w:rPr>
          <w:highlight w:val="yellow"/>
        </w:rPr>
        <w:lastRenderedPageBreak/>
        <w:t xml:space="preserve">[Insert pheromone </w:t>
      </w:r>
      <w:proofErr w:type="spellStart"/>
      <w:r w:rsidRPr="0098134E">
        <w:rPr>
          <w:highlight w:val="yellow"/>
        </w:rPr>
        <w:t>cologne.webp</w:t>
      </w:r>
      <w:proofErr w:type="spellEnd"/>
      <w:r w:rsidRPr="0098134E">
        <w:rPr>
          <w:highlight w:val="yellow"/>
        </w:rPr>
        <w:t>, with caption: While there are many perfumes and colognes sold online that claim to mimic pheromones, most studies that have directly tested them show no effects beyond placebo (Rihter, 2024).]</w:t>
      </w:r>
      <w:r>
        <w:t xml:space="preserve"> </w:t>
      </w:r>
    </w:p>
    <w:p w14:paraId="253A647F" w14:textId="41497298" w:rsidR="0098134E" w:rsidRDefault="0098134E">
      <w:pPr>
        <w:spacing w:after="200" w:line="288" w:lineRule="auto"/>
      </w:pPr>
      <w:r w:rsidRPr="0098134E">
        <w:rPr>
          <w:highlight w:val="yellow"/>
        </w:rPr>
        <w:t>Rihter, I. (2024). Do Pheromone Perfumes Actually Work? Vogue. https://www.vogue.com/article/does-pheromone-perfume-actually-work</w:t>
      </w:r>
    </w:p>
    <w:p w14:paraId="6215857F" w14:textId="77777777" w:rsidR="006F0AD3" w:rsidRDefault="00000000">
      <w:pPr>
        <w:pStyle w:val="Heading2"/>
      </w:pPr>
      <w:r>
        <w:t>1.4  The Psychology of Attraction</w:t>
      </w:r>
    </w:p>
    <w:p w14:paraId="6EAF440F" w14:textId="77777777" w:rsidR="006F0AD3" w:rsidRDefault="00437AED">
      <w:pPr>
        <w:spacing w:after="200" w:line="288" w:lineRule="auto"/>
      </w:pPr>
      <w:r>
        <w:t xml:space="preserve">While looks and chemistry matter in the game of attraction, much of our experience of attractive traits comes down to some simple psychology. Start with similarity. Despite the saying that “opposites attract,” our best evidence runs the other way. We are generally drawn to people who share our attitudes, values, and interests. This is known as the </w:t>
      </w:r>
      <w:r>
        <w:rPr>
          <w:b/>
        </w:rPr>
        <w:t>attraction-similarity hypothesis</w:t>
      </w:r>
      <w:r>
        <w:t xml:space="preserve"> (Montoya et al., 2008). One reason is </w:t>
      </w:r>
      <w:r>
        <w:rPr>
          <w:b/>
        </w:rPr>
        <w:t>reciprocal liking</w:t>
      </w:r>
      <w:r>
        <w:t xml:space="preserve">: simply knowing that someone likes us tends to make us like them more (Backman &amp; Secord, 1959). We’re most attracted to people who find us </w:t>
      </w:r>
      <w:r>
        <w:rPr>
          <w:i/>
          <w:iCs/>
        </w:rPr>
        <w:t>selectively</w:t>
      </w:r>
      <w:r>
        <w:t xml:space="preserve"> attractive, such as a person who chooses to flirt with you and you alone at a party (Eastwick et al., 2007). Another reason similarity breeds liking is that similar people validate our view of ourselves and the world, which feels good. </w:t>
      </w:r>
      <w:r>
        <w:rPr>
          <w:b/>
        </w:rPr>
        <w:t>Self-verification theory</w:t>
      </w:r>
      <w:r>
        <w:t xml:space="preserve"> captures this idea, proposing that we prefer partners who reflect back a version of ourselves that matches our own self-image (Swann et al., 1992). A partner who sees the world the way we do gives us a comforting sense of being understood.</w:t>
      </w:r>
    </w:p>
    <w:p w14:paraId="4DD658C0" w14:textId="47A2772B" w:rsidR="00360060" w:rsidRDefault="00360060">
      <w:pPr>
        <w:spacing w:after="200" w:line="288" w:lineRule="auto"/>
      </w:pPr>
      <w:r w:rsidRPr="00360060">
        <w:rPr>
          <w:highlight w:val="yellow"/>
        </w:rPr>
        <w:t>[Insert similarity-attraction-effect.jpg, with caption: The attraction-similarity hypothesis posits that we tend to look for others who remind us of ourselves, not just for romantic relationships, but also for friends and work colleagues.]</w:t>
      </w:r>
    </w:p>
    <w:p w14:paraId="54D2D501" w14:textId="77777777" w:rsidR="006F0AD3" w:rsidRDefault="00437AED">
      <w:pPr>
        <w:spacing w:after="200" w:line="288" w:lineRule="auto"/>
      </w:pPr>
      <w:r>
        <w:rPr>
          <w:b/>
        </w:rPr>
        <w:t>Proximity</w:t>
      </w:r>
      <w:r>
        <w:t xml:space="preserve"> is another factor. We tend to form friendships and romances with the people we just happen to live and work around, mainly because we tend to run into these people again and again. It is why coworkers who spend long hours together so frequently end up dating. A classic study of students living in a dormitory found that friendships formed most strongly between students whose rooms were closest together, simply because they crossed paths the most (Festinger, Schachter, &amp; Back, 1950). Proximity works hand in hand with the </w:t>
      </w:r>
      <w:r>
        <w:rPr>
          <w:b/>
        </w:rPr>
        <w:t>mere exposure effect</w:t>
      </w:r>
      <w:r>
        <w:t>, the tendency to like things more the more we encounter them (</w:t>
      </w:r>
      <w:r w:rsidR="0044442F">
        <w:t xml:space="preserve">Moreland &amp; Beach, 1992; </w:t>
      </w:r>
      <w:r>
        <w:t>Zajonc, 1968). This effect is remarkably broad, extending to faces, foods, songs, and even nonsense words</w:t>
      </w:r>
      <w:r w:rsidR="0044442F">
        <w:t xml:space="preserve"> (Bornstein, 1989)</w:t>
      </w:r>
      <w:r>
        <w:t xml:space="preserve">. If you want someone to see you as more attractive, simply find ways to be around them more. There is a limit, though. Too much familiarity can dull desire, a process called </w:t>
      </w:r>
      <w:r>
        <w:rPr>
          <w:b/>
        </w:rPr>
        <w:t>habituation</w:t>
      </w:r>
      <w:r>
        <w:t xml:space="preserve"> that helps explain why sexual frequency often declines in long marriages</w:t>
      </w:r>
      <w:r w:rsidR="0044442F">
        <w:t xml:space="preserve"> (Call et al., 1995)</w:t>
      </w:r>
      <w:r>
        <w:t>.</w:t>
      </w:r>
    </w:p>
    <w:p w14:paraId="49BE16BE" w14:textId="30EA1F15" w:rsidR="00360060" w:rsidRDefault="00360060">
      <w:pPr>
        <w:spacing w:after="200" w:line="288" w:lineRule="auto"/>
      </w:pPr>
      <w:r w:rsidRPr="007D0D23">
        <w:rPr>
          <w:highlight w:val="yellow"/>
        </w:rPr>
        <w:t xml:space="preserve">[Insert proximity.jpeg, with caption: Simply running into the same person over and over again can make you like them more. “Familiarity breeds liking” also helps explain why we like songs we hear repeatedly and why we find </w:t>
      </w:r>
      <w:r w:rsidR="007D0D23" w:rsidRPr="007D0D23">
        <w:rPr>
          <w:highlight w:val="yellow"/>
        </w:rPr>
        <w:t>food we’ve had since childhood comforting.]</w:t>
      </w:r>
    </w:p>
    <w:p w14:paraId="3742743C" w14:textId="77777777" w:rsidR="006F0AD3" w:rsidRDefault="00437AED">
      <w:pPr>
        <w:spacing w:after="200" w:line="288" w:lineRule="auto"/>
      </w:pPr>
      <w:r>
        <w:t xml:space="preserve">One of the strangest ways people can become attracted to each other is through </w:t>
      </w:r>
      <w:r>
        <w:rPr>
          <w:b/>
        </w:rPr>
        <w:t>misattribution of arousal</w:t>
      </w:r>
      <w:r>
        <w:t xml:space="preserve">. Sometimes we feel our heart pounding for one reason and mistakenly read it as </w:t>
      </w:r>
      <w:r>
        <w:lastRenderedPageBreak/>
        <w:t xml:space="preserve">attraction to whoever happens to be nearby. In a well-known 1974 study, men who crossed a high, wobbly suspension bridge were more likely to feel attracted to a woman they met on the other side than men who crossed a low, stable bridge (Dutton &amp; Aron, 1974). The fear from the bridge got rerouted into romantic interest. Their body was all fired up and when their attention rested on the girl on the other side of the bridge, they jumped to the conclusion that she must be the cause. If you want to use this effect to your advantage, take your date to somewhere thrilling or even a bit scary. </w:t>
      </w:r>
      <w:r w:rsidR="0044442F">
        <w:t>Whether it’s watching a horror movie or going on an amusement park roller-coaster, if you can get their heart pumping, they may just misattribute that arousal to you!</w:t>
      </w:r>
    </w:p>
    <w:p w14:paraId="0B71F8B8" w14:textId="77777777" w:rsidR="006F0AD3" w:rsidRDefault="00000000">
      <w:pPr>
        <w:spacing w:after="200" w:line="288" w:lineRule="auto"/>
      </w:pPr>
      <w:proofErr w:type="gramStart"/>
      <w:r>
        <w:t>So</w:t>
      </w:r>
      <w:proofErr w:type="gramEnd"/>
      <w:r>
        <w:t xml:space="preserve"> attraction is far more predictable than it feels. Even so, it is not a formula. How we see another person keeps changing as we get to know them, and the qualities our interactions draw out can matter more than any single trait on this list. The cues described here open the door. What happens after that is a more personal story.</w:t>
      </w:r>
    </w:p>
    <w:p w14:paraId="2FFF7878" w14:textId="51ED18EE" w:rsidR="007D0D23" w:rsidRDefault="007D0D23">
      <w:pPr>
        <w:spacing w:after="200" w:line="288" w:lineRule="auto"/>
      </w:pPr>
      <w:r w:rsidRPr="007D0D23">
        <w:rPr>
          <w:highlight w:val="yellow"/>
        </w:rPr>
        <w:t>[Insert laws of attraction.png, with the caption: There are many psychological factors that play a role in attraction. See the table below for more examples.]</w:t>
      </w:r>
    </w:p>
    <w:p w14:paraId="79073B69" w14:textId="71EA9191" w:rsidR="007D0D23" w:rsidRDefault="007D0D23">
      <w:pPr>
        <w:spacing w:after="200" w:line="288" w:lineRule="auto"/>
      </w:pPr>
      <w:r w:rsidRPr="007D0D23">
        <w:rPr>
          <w:highlight w:val="yellow"/>
        </w:rPr>
        <w:t>[Insert laws of attraction table.png, with no caption.]</w:t>
      </w:r>
    </w:p>
    <w:p w14:paraId="2E5F52EF" w14:textId="77777777" w:rsidR="006F0AD3" w:rsidRDefault="0044442F">
      <w:pPr>
        <w:pStyle w:val="Heading1"/>
      </w:pPr>
      <w:r>
        <w:t>2  The Body Responds: The Physiology of Arousal</w:t>
      </w:r>
    </w:p>
    <w:p w14:paraId="19FD551F" w14:textId="77777777" w:rsidR="006F0AD3" w:rsidRDefault="00000000">
      <w:pPr>
        <w:spacing w:after="200" w:line="288" w:lineRule="auto"/>
      </w:pPr>
      <w:r>
        <w:t xml:space="preserve">So </w:t>
      </w:r>
      <w:r w:rsidR="00BF0F13">
        <w:t>far,</w:t>
      </w:r>
      <w:r>
        <w:t xml:space="preserve"> we have stayed in the realm of the psychological. Now we turn to the body. When arousal builds, a lot happens beneath the surface, and almost all of it traces back to two basic physical processes. </w:t>
      </w:r>
    </w:p>
    <w:p w14:paraId="26B745E1" w14:textId="77777777" w:rsidR="006F0AD3" w:rsidRDefault="0044442F">
      <w:pPr>
        <w:pStyle w:val="Heading2"/>
      </w:pPr>
      <w:r>
        <w:t>2.1  Two Core Processes</w:t>
      </w:r>
    </w:p>
    <w:p w14:paraId="60008461" w14:textId="77777777" w:rsidR="006F0AD3" w:rsidRDefault="00000000">
      <w:pPr>
        <w:spacing w:after="200" w:line="288" w:lineRule="auto"/>
      </w:pPr>
      <w:r>
        <w:t xml:space="preserve">The first process is </w:t>
      </w:r>
      <w:r>
        <w:rPr>
          <w:b/>
        </w:rPr>
        <w:t>vasocongestion</w:t>
      </w:r>
      <w:r>
        <w:t>. This simply means that blood flows into a region faster than it flows out, so the tissue swells.</w:t>
      </w:r>
      <w:r w:rsidR="00BF0F13">
        <w:t xml:space="preserve"> This is what leads to erection of the penis or clitoris during sexual arousal.</w:t>
      </w:r>
      <w:r>
        <w:t xml:space="preserve"> </w:t>
      </w:r>
      <w:r w:rsidR="00BF0F13">
        <w:t>For men, t</w:t>
      </w:r>
      <w:r>
        <w:t xml:space="preserve">he spongy chambers inside the penis fill with blood and become engorged. </w:t>
      </w:r>
      <w:r w:rsidR="00BF0F13">
        <w:t>This requires the</w:t>
      </w:r>
      <w:r>
        <w:t xml:space="preserve"> arteries feeding those chambers </w:t>
      </w:r>
      <w:r w:rsidR="00BF0F13">
        <w:t xml:space="preserve">to </w:t>
      </w:r>
      <w:r>
        <w:t>widen to let more blood in, while the veins that would normally carry blood away get compressed, trapping it. In young men this can happen within seconds, though it tends to slow with age, alcohol, or fatigue. Erection can be triggered by physical touch or by erotic thoughts alone.</w:t>
      </w:r>
    </w:p>
    <w:p w14:paraId="0EE36D8F" w14:textId="77777777" w:rsidR="006F0AD3" w:rsidRDefault="00000000">
      <w:pPr>
        <w:spacing w:after="200" w:line="288" w:lineRule="auto"/>
      </w:pPr>
      <w:r>
        <w:t xml:space="preserve">In people with vulvas, </w:t>
      </w:r>
      <w:r w:rsidR="00483E15">
        <w:t xml:space="preserve">vasocongestion drives erection of the clitoris. The inner lips also swell and open, and the inner part of the vagina expands in what is sometimes called a </w:t>
      </w:r>
      <w:r w:rsidR="00483E15">
        <w:rPr>
          <w:b/>
        </w:rPr>
        <w:t>ballooning response</w:t>
      </w:r>
      <w:r w:rsidR="00483E15">
        <w:t xml:space="preserve">. Yet another result of vasocongestion is </w:t>
      </w:r>
      <w:r w:rsidR="00483E15">
        <w:rPr>
          <w:b/>
        </w:rPr>
        <w:t>vaginal lubrication</w:t>
      </w:r>
      <w:r w:rsidR="00483E15">
        <w:t xml:space="preserve">. </w:t>
      </w:r>
      <w:r>
        <w:t xml:space="preserve">During arousal, the capillaries in the vaginal walls widen and blood flow increases. Fluid then seeps through the vaginal walls, producing lubrication. Like erection, this is fast, usually starting within ten to thirty seconds of arousing stimulation, and it too can be slowed by age, alcohol, or fatigue. </w:t>
      </w:r>
    </w:p>
    <w:p w14:paraId="6A2E2517" w14:textId="20FBC6D7" w:rsidR="007D0D23" w:rsidRDefault="007D0D23">
      <w:pPr>
        <w:spacing w:after="200" w:line="288" w:lineRule="auto"/>
      </w:pPr>
      <w:r w:rsidRPr="007D0D23">
        <w:rPr>
          <w:highlight w:val="yellow"/>
        </w:rPr>
        <w:t xml:space="preserve">[Insert vasocongestion.jpg, with the caption: Vasocongestion, or increased blood flow, can change the shape, size and sensitivity of tissue. Extra blood not only engorges </w:t>
      </w:r>
      <w:proofErr w:type="gramStart"/>
      <w:r w:rsidRPr="007D0D23">
        <w:rPr>
          <w:highlight w:val="yellow"/>
        </w:rPr>
        <w:t>tissue, but</w:t>
      </w:r>
      <w:proofErr w:type="gramEnd"/>
      <w:r w:rsidRPr="007D0D23">
        <w:rPr>
          <w:highlight w:val="yellow"/>
        </w:rPr>
        <w:t xml:space="preserve"> also causes nerves to become more excited.]</w:t>
      </w:r>
    </w:p>
    <w:p w14:paraId="45EEC524" w14:textId="77777777" w:rsidR="00BF0F13" w:rsidRDefault="00BF0F13">
      <w:pPr>
        <w:spacing w:after="200" w:line="288" w:lineRule="auto"/>
      </w:pPr>
      <w:r>
        <w:lastRenderedPageBreak/>
        <w:t xml:space="preserve">The second process is </w:t>
      </w:r>
      <w:proofErr w:type="gramStart"/>
      <w:r>
        <w:rPr>
          <w:b/>
        </w:rPr>
        <w:t>myotonia</w:t>
      </w:r>
      <w:r>
        <w:t>, or</w:t>
      </w:r>
      <w:proofErr w:type="gramEnd"/>
      <w:r>
        <w:t xml:space="preserve"> increasing muscle tension. This is what makes a person’s nipples stand at attention when stimulated. Nearly every physical sign of arousal you can name is the result of one or both of these processes at work. Our basic map of these processes comes from the landmark research of William Masters and Virginia Johnson, who observed thousands of cycles of arousal and orgasm in their laboratory and published their results in 1966 (Masters &amp; Johnson, 1966).</w:t>
      </w:r>
    </w:p>
    <w:p w14:paraId="28B3FDF6" w14:textId="120580C3" w:rsidR="007D0D23" w:rsidRDefault="007D0D23">
      <w:pPr>
        <w:spacing w:after="200" w:line="288" w:lineRule="auto"/>
      </w:pPr>
      <w:r w:rsidRPr="007D0D23">
        <w:rPr>
          <w:highlight w:val="yellow"/>
        </w:rPr>
        <w:t>[Insert nipple hard.jpg, with caption: Nipples harden during arousal through a process of small muscles in and around the areola tightening, causing the nipple to pop outward.]</w:t>
      </w:r>
    </w:p>
    <w:p w14:paraId="740DC6C6" w14:textId="77777777" w:rsidR="006F0AD3" w:rsidRDefault="0044442F">
      <w:pPr>
        <w:pStyle w:val="Heading2"/>
      </w:pPr>
      <w:r>
        <w:t>2.3  The Brain and the Spinal Cord</w:t>
      </w:r>
    </w:p>
    <w:p w14:paraId="4F8F8BD2" w14:textId="77777777" w:rsidR="006F0AD3" w:rsidRDefault="00000000">
      <w:pPr>
        <w:spacing w:after="200" w:line="288" w:lineRule="auto"/>
      </w:pPr>
      <w:r>
        <w:t xml:space="preserve">None of this would work without the nervous system. </w:t>
      </w:r>
      <w:r w:rsidR="00483E15">
        <w:t xml:space="preserve">Many of our </w:t>
      </w:r>
      <w:r>
        <w:t xml:space="preserve">core sexual responses run on simple </w:t>
      </w:r>
      <w:r>
        <w:rPr>
          <w:b/>
        </w:rPr>
        <w:t>spinal reflexes</w:t>
      </w:r>
      <w:r>
        <w:t xml:space="preserve">. Erection, for instance, can be produced by </w:t>
      </w:r>
      <w:r w:rsidR="00483E15">
        <w:t xml:space="preserve">the </w:t>
      </w:r>
      <w:r w:rsidR="00483E15">
        <w:rPr>
          <w:b/>
        </w:rPr>
        <w:t>sacral nerve</w:t>
      </w:r>
      <w:r>
        <w:t xml:space="preserve"> low in the spinal cord. Touch to the genitals or nearby areas sends a signal to that </w:t>
      </w:r>
      <w:r w:rsidR="00483E15">
        <w:t>nerve</w:t>
      </w:r>
      <w:r>
        <w:t xml:space="preserve">, which then tells the muscles around the penile arteries to relax, </w:t>
      </w:r>
      <w:r w:rsidR="00483E15">
        <w:t xml:space="preserve">allowing extra </w:t>
      </w:r>
      <w:r>
        <w:t xml:space="preserve">blood </w:t>
      </w:r>
      <w:r w:rsidR="00483E15">
        <w:t>to flow in</w:t>
      </w:r>
      <w:r>
        <w:t xml:space="preserve">. This is why some people </w:t>
      </w:r>
      <w:r w:rsidR="00483E15">
        <w:t>who are paralyzed from the neck or waist down</w:t>
      </w:r>
      <w:r>
        <w:t xml:space="preserve"> can still have erections</w:t>
      </w:r>
      <w:r w:rsidR="00483E15">
        <w:t>,</w:t>
      </w:r>
      <w:r>
        <w:t xml:space="preserve"> even </w:t>
      </w:r>
      <w:r w:rsidR="00483E15">
        <w:t>though</w:t>
      </w:r>
      <w:r>
        <w:t xml:space="preserve"> the brain's signals cannot reach </w:t>
      </w:r>
      <w:r w:rsidR="00483E15">
        <w:t>their genitals</w:t>
      </w:r>
      <w:r>
        <w:t>.</w:t>
      </w:r>
    </w:p>
    <w:p w14:paraId="591EECCB" w14:textId="1B21BEE0" w:rsidR="007D0D23" w:rsidRDefault="007D0D23">
      <w:pPr>
        <w:spacing w:after="200" w:line="288" w:lineRule="auto"/>
      </w:pPr>
      <w:r w:rsidRPr="007D0D23">
        <w:rPr>
          <w:highlight w:val="yellow"/>
        </w:rPr>
        <w:t>[Insert sacral nerve.png, with caption: Much of the arousal and orgasm functions of the genitals come from signals and processes that lie in the lower spinal cord, known as the sacral nerve.]</w:t>
      </w:r>
    </w:p>
    <w:p w14:paraId="50F3D4B9" w14:textId="77777777" w:rsidR="00483E15" w:rsidRDefault="00000000">
      <w:pPr>
        <w:spacing w:after="200" w:line="288" w:lineRule="auto"/>
      </w:pPr>
      <w:r>
        <w:t xml:space="preserve">But the brain is </w:t>
      </w:r>
      <w:r w:rsidR="00483E15">
        <w:t xml:space="preserve">still </w:t>
      </w:r>
      <w:r>
        <w:t xml:space="preserve">very much in the loop. Erotic thoughts, memories, and images can trigger arousal entirely from the top down, with no physical touch </w:t>
      </w:r>
      <w:r w:rsidR="00483E15">
        <w:t>required</w:t>
      </w:r>
      <w:r>
        <w:t>. The two routes, reflexive and mental, normally work together.</w:t>
      </w:r>
      <w:r w:rsidR="00483E15">
        <w:t xml:space="preserve"> When engaged in sex, people tend to rub their bodies and have sexy thoughts at the same time.</w:t>
      </w:r>
      <w:r>
        <w:t xml:space="preserve"> </w:t>
      </w:r>
    </w:p>
    <w:p w14:paraId="3534AA74" w14:textId="77777777" w:rsidR="006F0AD3" w:rsidRDefault="00000000">
      <w:pPr>
        <w:spacing w:after="200" w:line="288" w:lineRule="auto"/>
      </w:pPr>
      <w:r>
        <w:t xml:space="preserve">There is also a useful division of labor in the nervous system. The buildup of arousal, including erection and lubrication, runs largely on the </w:t>
      </w:r>
      <w:r>
        <w:rPr>
          <w:b/>
        </w:rPr>
        <w:t>parasympathetic branch</w:t>
      </w:r>
      <w:r>
        <w:t xml:space="preserve"> of the </w:t>
      </w:r>
      <w:r>
        <w:rPr>
          <w:b/>
        </w:rPr>
        <w:t>autonomic nervous system</w:t>
      </w:r>
      <w:r>
        <w:t xml:space="preserve">. Orgasm and ejaculation, by contrast, run on the </w:t>
      </w:r>
      <w:r>
        <w:rPr>
          <w:b/>
        </w:rPr>
        <w:t>sympathetic branch</w:t>
      </w:r>
      <w:r>
        <w:t>. Keep that split in mind, because it becomes important in the next section.</w:t>
      </w:r>
    </w:p>
    <w:p w14:paraId="407BF789" w14:textId="77777777" w:rsidR="006F0AD3" w:rsidRDefault="0044442F">
      <w:pPr>
        <w:pStyle w:val="Heading1"/>
      </w:pPr>
      <w:r>
        <w:t>3  Models of the Sexual Response Cycle</w:t>
      </w:r>
    </w:p>
    <w:p w14:paraId="6ED422FA" w14:textId="77777777" w:rsidR="006F0AD3" w:rsidRDefault="00000000">
      <w:pPr>
        <w:spacing w:after="200" w:line="288" w:lineRule="auto"/>
      </w:pPr>
      <w:r>
        <w:t xml:space="preserve">Once arousal is underway, how does it unfold? Researchers have answered that question in several different ways over the past </w:t>
      </w:r>
      <w:r w:rsidR="00483E15">
        <w:t>60</w:t>
      </w:r>
      <w:r>
        <w:t xml:space="preserve"> years, and the story of how the models changed is itself a great example of how science corrects itself. Each model fixed something the previous one missed.</w:t>
      </w:r>
    </w:p>
    <w:p w14:paraId="5B4EB35A" w14:textId="77777777" w:rsidR="006F0AD3" w:rsidRDefault="0044442F">
      <w:pPr>
        <w:pStyle w:val="Heading2"/>
      </w:pPr>
      <w:r>
        <w:t>3.1  Masters and Johnson: The Original Model</w:t>
      </w:r>
    </w:p>
    <w:p w14:paraId="75435823" w14:textId="77777777" w:rsidR="006F0AD3" w:rsidRDefault="00000000">
      <w:pPr>
        <w:spacing w:after="200" w:line="288" w:lineRule="auto"/>
      </w:pPr>
      <w:r>
        <w:t xml:space="preserve">Masters and Johnson proposed the first widely used model of sexual response, based on their laboratory observations (Masters &amp; Johnson, 1966). They described four phases. </w:t>
      </w:r>
      <w:r>
        <w:rPr>
          <w:b/>
        </w:rPr>
        <w:t>Excitement</w:t>
      </w:r>
      <w:r>
        <w:t xml:space="preserve"> is the initial buildup of arousal, driven by vasocongestion. </w:t>
      </w:r>
      <w:r>
        <w:rPr>
          <w:b/>
        </w:rPr>
        <w:t>Plateau</w:t>
      </w:r>
      <w:r>
        <w:t xml:space="preserve"> is a period of high, sustained arousal before </w:t>
      </w:r>
      <w:r w:rsidR="00483E15">
        <w:t xml:space="preserve">reaching </w:t>
      </w:r>
      <w:r>
        <w:t xml:space="preserve">climax. </w:t>
      </w:r>
      <w:r>
        <w:rPr>
          <w:b/>
        </w:rPr>
        <w:t>Orgasm</w:t>
      </w:r>
      <w:r>
        <w:t xml:space="preserve"> is the brief, intense peak</w:t>
      </w:r>
      <w:r w:rsidR="00483E15">
        <w:t xml:space="preserve"> of arousal and pleasure we experience during ejaculation or vaginal convulsions</w:t>
      </w:r>
      <w:r>
        <w:t xml:space="preserve">. </w:t>
      </w:r>
      <w:r>
        <w:rPr>
          <w:b/>
        </w:rPr>
        <w:t>Resolution</w:t>
      </w:r>
      <w:r>
        <w:t xml:space="preserve"> is the return to a resting state. </w:t>
      </w:r>
      <w:r>
        <w:lastRenderedPageBreak/>
        <w:t xml:space="preserve">The model was groundbreaking because it was based on direct measurement rather than guesswork. </w:t>
      </w:r>
      <w:r w:rsidR="00483E15">
        <w:t xml:space="preserve">Although, </w:t>
      </w:r>
      <w:r>
        <w:t>most researchers today fold the plateau phase into the late part of excitement, so you will often see the cycle described in three stages rather than four.</w:t>
      </w:r>
    </w:p>
    <w:p w14:paraId="205E30D3" w14:textId="240683B9" w:rsidR="00B33C35" w:rsidRPr="00B33C35" w:rsidRDefault="00B33C35">
      <w:pPr>
        <w:spacing w:after="200" w:line="288" w:lineRule="auto"/>
        <w:rPr>
          <w:highlight w:val="yellow"/>
        </w:rPr>
      </w:pPr>
      <w:r w:rsidRPr="00B33C35">
        <w:rPr>
          <w:highlight w:val="yellow"/>
        </w:rPr>
        <w:t xml:space="preserve">[Insert </w:t>
      </w:r>
      <w:proofErr w:type="gramStart"/>
      <w:r w:rsidRPr="00B33C35">
        <w:rPr>
          <w:highlight w:val="yellow"/>
        </w:rPr>
        <w:t>masters</w:t>
      </w:r>
      <w:proofErr w:type="gramEnd"/>
      <w:r w:rsidRPr="00B33C35">
        <w:rPr>
          <w:highlight w:val="yellow"/>
        </w:rPr>
        <w:t xml:space="preserve"> and </w:t>
      </w:r>
      <w:proofErr w:type="spellStart"/>
      <w:r w:rsidRPr="00B33C35">
        <w:rPr>
          <w:highlight w:val="yellow"/>
        </w:rPr>
        <w:t>johnson</w:t>
      </w:r>
      <w:proofErr w:type="spellEnd"/>
      <w:r w:rsidRPr="00B33C35">
        <w:rPr>
          <w:highlight w:val="yellow"/>
        </w:rPr>
        <w:t xml:space="preserve"> model.png, with caption: Masters and Johnson’s original model of arousal has 4 stages: Excitement, plateau, orgasm and resolution.]</w:t>
      </w:r>
    </w:p>
    <w:p w14:paraId="4E8118EF" w14:textId="6BDF1919" w:rsidR="00B33C35" w:rsidRDefault="00B33C35">
      <w:pPr>
        <w:spacing w:after="200" w:line="288" w:lineRule="auto"/>
      </w:pPr>
      <w:r w:rsidRPr="00B33C35">
        <w:rPr>
          <w:highlight w:val="yellow"/>
        </w:rPr>
        <w:t xml:space="preserve">[Insert </w:t>
      </w:r>
      <w:proofErr w:type="gramStart"/>
      <w:r w:rsidRPr="00B33C35">
        <w:rPr>
          <w:highlight w:val="yellow"/>
        </w:rPr>
        <w:t>masters</w:t>
      </w:r>
      <w:proofErr w:type="gramEnd"/>
      <w:r w:rsidRPr="00B33C35">
        <w:rPr>
          <w:highlight w:val="yellow"/>
        </w:rPr>
        <w:t xml:space="preserve"> and </w:t>
      </w:r>
      <w:proofErr w:type="spellStart"/>
      <w:r w:rsidRPr="00B33C35">
        <w:rPr>
          <w:highlight w:val="yellow"/>
        </w:rPr>
        <w:t>johnson</w:t>
      </w:r>
      <w:proofErr w:type="spellEnd"/>
      <w:r w:rsidRPr="00B33C35">
        <w:rPr>
          <w:highlight w:val="yellow"/>
        </w:rPr>
        <w:t xml:space="preserve"> model - women.png, with caption: Masters and Johnson later amended this model to include the varied experiences of women. In the updated model, some women show the typical arousal pattern, with some experiencing multiple orgasms (A), some when get close to the pleasure and peak arousal of orgasm, but never quite reach it (B), while other women experience ups-and-downs in arousal, more similar to waves than a simple building toward orgasm (C).]</w:t>
      </w:r>
    </w:p>
    <w:p w14:paraId="33992BC1" w14:textId="77777777" w:rsidR="006F0AD3" w:rsidRDefault="0044442F">
      <w:pPr>
        <w:pStyle w:val="Heading2"/>
      </w:pPr>
      <w:r>
        <w:t>3.2  Kaplan's Triphasic Model</w:t>
      </w:r>
    </w:p>
    <w:p w14:paraId="16305A51" w14:textId="7831FEFD" w:rsidR="006F0AD3" w:rsidRDefault="00000000">
      <w:pPr>
        <w:spacing w:after="200" w:line="288" w:lineRule="auto"/>
      </w:pPr>
      <w:r>
        <w:t xml:space="preserve">Helen Singer Kaplan, drawing on her work as a sex therapist, noticed a gap in the original model: it skipped desire entirely. It described what bodies do once things get going, but not the wanting that gets them going in the first place. Her </w:t>
      </w:r>
      <w:r>
        <w:rPr>
          <w:b/>
        </w:rPr>
        <w:t>triphasic model</w:t>
      </w:r>
      <w:r>
        <w:t xml:space="preserve"> recast sexual response as three somewhat independent components: desire, vasocongestion (the swelling of excitement), and the muscular contractions of orgasm (Kaplan, 1974, 1979). </w:t>
      </w:r>
    </w:p>
    <w:p w14:paraId="544F2313" w14:textId="12213568" w:rsidR="00B33C35" w:rsidRDefault="00B33C35">
      <w:pPr>
        <w:spacing w:after="200" w:line="288" w:lineRule="auto"/>
      </w:pPr>
      <w:r w:rsidRPr="00B33C35">
        <w:rPr>
          <w:highlight w:val="yellow"/>
        </w:rPr>
        <w:t xml:space="preserve">[Insert </w:t>
      </w:r>
      <w:proofErr w:type="spellStart"/>
      <w:r w:rsidRPr="00B33C35">
        <w:rPr>
          <w:highlight w:val="yellow"/>
        </w:rPr>
        <w:t>kaplan</w:t>
      </w:r>
      <w:proofErr w:type="spellEnd"/>
      <w:r w:rsidRPr="00B33C35">
        <w:rPr>
          <w:highlight w:val="yellow"/>
        </w:rPr>
        <w:t xml:space="preserve"> triphasic model.png, class: align-</w:t>
      </w:r>
      <w:proofErr w:type="spellStart"/>
      <w:r w:rsidRPr="00B33C35">
        <w:rPr>
          <w:highlight w:val="yellow"/>
        </w:rPr>
        <w:t>right</w:t>
      </w:r>
      <w:proofErr w:type="spellEnd"/>
      <w:r w:rsidRPr="00B33C35">
        <w:rPr>
          <w:highlight w:val="yellow"/>
        </w:rPr>
        <w:t xml:space="preserve">, with caption: Kaplan’s Triphasic Model borrows from Masters and </w:t>
      </w:r>
      <w:proofErr w:type="gramStart"/>
      <w:r w:rsidRPr="00B33C35">
        <w:rPr>
          <w:highlight w:val="yellow"/>
        </w:rPr>
        <w:t>Johnson, but</w:t>
      </w:r>
      <w:proofErr w:type="gramEnd"/>
      <w:r w:rsidRPr="00B33C35">
        <w:rPr>
          <w:highlight w:val="yellow"/>
        </w:rPr>
        <w:t xml:space="preserve"> adds desire as core component of sexual response.]</w:t>
      </w:r>
    </w:p>
    <w:p w14:paraId="580588AD" w14:textId="77777777" w:rsidR="006F0AD3" w:rsidRDefault="00000000">
      <w:pPr>
        <w:spacing w:after="200" w:line="288" w:lineRule="auto"/>
      </w:pPr>
      <w:r>
        <w:t xml:space="preserve">Kaplan's approach </w:t>
      </w:r>
      <w:r w:rsidR="00483E15">
        <w:t>more closely</w:t>
      </w:r>
      <w:r>
        <w:t xml:space="preserve"> fit</w:t>
      </w:r>
      <w:r w:rsidR="00483E15">
        <w:t>s</w:t>
      </w:r>
      <w:r>
        <w:t xml:space="preserve"> the biology </w:t>
      </w:r>
      <w:r w:rsidR="00483E15">
        <w:t>of sexual response</w:t>
      </w:r>
      <w:r>
        <w:t xml:space="preserve">. Remember the nervous-system split from the last section. Vasocongestion runs on the parasympathetic branch, while orgasm runs on the sympathetic branch. They use different anatomy and respond differently to age, injury, and drugs. Separating them helps explain why someone can have a firm erection but struggle to reach </w:t>
      </w:r>
      <w:proofErr w:type="gramStart"/>
      <w:r>
        <w:t>orgasm, or</w:t>
      </w:r>
      <w:proofErr w:type="gramEnd"/>
      <w:r>
        <w:t xml:space="preserve"> feel strong arousal yet have trouble </w:t>
      </w:r>
      <w:r w:rsidR="00483E15">
        <w:t>maintaining an erection</w:t>
      </w:r>
      <w:r>
        <w:t xml:space="preserve">. Treating these as distinct components turned out to be very useful for understanding </w:t>
      </w:r>
      <w:r w:rsidR="00483E15">
        <w:t xml:space="preserve">common </w:t>
      </w:r>
      <w:r>
        <w:t>sexual difficulties.</w:t>
      </w:r>
    </w:p>
    <w:p w14:paraId="675937FA" w14:textId="77777777" w:rsidR="006F0AD3" w:rsidRDefault="0044442F">
      <w:pPr>
        <w:pStyle w:val="Heading2"/>
      </w:pPr>
      <w:r>
        <w:t>3.3  Basson's Intimacy Model</w:t>
      </w:r>
    </w:p>
    <w:p w14:paraId="64C55792" w14:textId="77777777" w:rsidR="006F0AD3" w:rsidRDefault="00000000">
      <w:pPr>
        <w:spacing w:after="200" w:line="288" w:lineRule="auto"/>
      </w:pPr>
      <w:r>
        <w:t xml:space="preserve">Both earlier models assumed desire comes first and pushes a person toward sex. Physician Rosemary Basson argued that this does not match many people's experience, particularly women in long-term relationships (Basson, 2001a). Her model is circular rather than linear. In it, a person may begin in a sexually neutral state, not feeling </w:t>
      </w:r>
      <w:r>
        <w:rPr>
          <w:b/>
        </w:rPr>
        <w:t>spontaneous desire</w:t>
      </w:r>
      <w:r>
        <w:t xml:space="preserve"> at all, but choosing to be receptive for reasons like intimacy, closeness, or </w:t>
      </w:r>
      <w:r w:rsidR="00483E15">
        <w:t>wanting to fulfill a partner’s needs</w:t>
      </w:r>
      <w:r>
        <w:t xml:space="preserve"> (Jabs &amp; Brotto, 2018). Once sexual activity begins, arousal builds, and desire follows from there. If the experience feels rewarding, it strengthens the motivation to seek sex again.</w:t>
      </w:r>
    </w:p>
    <w:p w14:paraId="4A223CD9" w14:textId="6BA08392" w:rsidR="00B33C35" w:rsidRPr="00B33C35" w:rsidRDefault="00B33C35">
      <w:pPr>
        <w:spacing w:after="200" w:line="288" w:lineRule="auto"/>
      </w:pPr>
      <w:r w:rsidRPr="00B33C35">
        <w:rPr>
          <w:highlight w:val="yellow"/>
        </w:rPr>
        <w:t xml:space="preserve">[Insert Basson's Intimacy </w:t>
      </w:r>
      <w:proofErr w:type="spellStart"/>
      <w:r w:rsidRPr="00B33C35">
        <w:rPr>
          <w:highlight w:val="yellow"/>
        </w:rPr>
        <w:t>Model.webp</w:t>
      </w:r>
      <w:proofErr w:type="spellEnd"/>
      <w:r w:rsidRPr="00B33C35">
        <w:rPr>
          <w:highlight w:val="yellow"/>
        </w:rPr>
        <w:t xml:space="preserve">, with caption: Basson’s Intimacy Model posits that desire can follow </w:t>
      </w:r>
      <w:r w:rsidRPr="00B33C35">
        <w:rPr>
          <w:i/>
          <w:iCs/>
          <w:highlight w:val="yellow"/>
        </w:rPr>
        <w:t>from</w:t>
      </w:r>
      <w:r w:rsidRPr="00B33C35">
        <w:rPr>
          <w:highlight w:val="yellow"/>
        </w:rPr>
        <w:t xml:space="preserve"> sexual stimulation, rather than always preceding it. This fits with the </w:t>
      </w:r>
      <w:r>
        <w:rPr>
          <w:highlight w:val="yellow"/>
        </w:rPr>
        <w:t xml:space="preserve">real-world </w:t>
      </w:r>
      <w:r w:rsidRPr="00B33C35">
        <w:rPr>
          <w:highlight w:val="yellow"/>
        </w:rPr>
        <w:t>experience</w:t>
      </w:r>
      <w:r>
        <w:rPr>
          <w:highlight w:val="yellow"/>
        </w:rPr>
        <w:t>s</w:t>
      </w:r>
      <w:r w:rsidRPr="00B33C35">
        <w:rPr>
          <w:highlight w:val="yellow"/>
        </w:rPr>
        <w:t xml:space="preserve"> of many women.]</w:t>
      </w:r>
    </w:p>
    <w:p w14:paraId="01BD6F82" w14:textId="77777777" w:rsidR="006F0AD3" w:rsidRDefault="00000000">
      <w:pPr>
        <w:spacing w:after="200" w:line="288" w:lineRule="auto"/>
      </w:pPr>
      <w:r>
        <w:lastRenderedPageBreak/>
        <w:t>Basson's model does not deny that spontaneous desire exists, even in long relationships. It simply makes room for the very common experience of desire that shows up after arousal rather than before it. For a lot of people, that reframing</w:t>
      </w:r>
      <w:r w:rsidR="00483E15">
        <w:t xml:space="preserve"> helps to align sexual models with their real-world experiences.</w:t>
      </w:r>
    </w:p>
    <w:p w14:paraId="5B6B7E2E" w14:textId="77777777" w:rsidR="006F0AD3" w:rsidRDefault="0044442F">
      <w:pPr>
        <w:pStyle w:val="Heading2"/>
      </w:pPr>
      <w:r>
        <w:t>3.4  Comparing the Models</w:t>
      </w:r>
    </w:p>
    <w:p w14:paraId="45D48E25" w14:textId="77777777" w:rsidR="006F0AD3" w:rsidRDefault="00000000">
      <w:pPr>
        <w:spacing w:after="200" w:line="288" w:lineRule="auto"/>
      </w:pPr>
      <w:r>
        <w:t>So which model is right? The</w:t>
      </w:r>
      <w:r w:rsidR="00483E15">
        <w:t xml:space="preserve"> real </w:t>
      </w:r>
      <w:r>
        <w:t xml:space="preserve">answer is that they describe different </w:t>
      </w:r>
      <w:r w:rsidR="00483E15">
        <w:t xml:space="preserve">sexual </w:t>
      </w:r>
      <w:r>
        <w:t xml:space="preserve">experiences rather than competing for a single truth. A telling study described the Masters and Johnson, Kaplan, and Basson models to women and asked which one fit them best. Roughly equal numbers chose each one (Sand &amp; Fisher, 2007). People's sexual response </w:t>
      </w:r>
      <w:r w:rsidR="00483E15">
        <w:t>varies between people and between situations</w:t>
      </w:r>
      <w:r>
        <w:t xml:space="preserve">. Newer frameworks push further still. The </w:t>
      </w:r>
      <w:r>
        <w:rPr>
          <w:b/>
        </w:rPr>
        <w:t>dual control model</w:t>
      </w:r>
      <w:r>
        <w:t>, for example, proposes that response depends on the balance between sexual excitation and sexual inhibition, like a gas pedal and a brake</w:t>
      </w:r>
      <w:r w:rsidR="0056612A">
        <w:t xml:space="preserve"> </w:t>
      </w:r>
      <w:r>
        <w:t>(Bancroft et al., 2009). Across all of these, the big idea is the same</w:t>
      </w:r>
      <w:r w:rsidR="0056612A">
        <w:t>: Sexual desire and arousal play in different ways across our bodies, most often resulting in similar patterns, such as a build-up of arousal and excitement that plateaus in orgasm.</w:t>
      </w:r>
    </w:p>
    <w:p w14:paraId="065DED59" w14:textId="77777777" w:rsidR="006F0AD3" w:rsidRDefault="0044442F">
      <w:pPr>
        <w:pStyle w:val="Heading2"/>
      </w:pPr>
      <w:r>
        <w:t>3.5  Myths About Sexual Arousal</w:t>
      </w:r>
    </w:p>
    <w:p w14:paraId="5C6722E2" w14:textId="77777777" w:rsidR="006F0AD3" w:rsidRDefault="00000000">
      <w:pPr>
        <w:spacing w:after="200" w:line="288" w:lineRule="auto"/>
      </w:pPr>
      <w:r>
        <w:t xml:space="preserve">Few topics attract more </w:t>
      </w:r>
      <w:r w:rsidR="0056612A">
        <w:t>speculation and outright falsehoods</w:t>
      </w:r>
      <w:r>
        <w:t xml:space="preserve"> than sex. Here are </w:t>
      </w:r>
      <w:r w:rsidR="0056612A">
        <w:t>4</w:t>
      </w:r>
      <w:r>
        <w:t xml:space="preserve"> widely believed claims about arousal that the research does not support.</w:t>
      </w:r>
    </w:p>
    <w:p w14:paraId="7BB210BD" w14:textId="77777777" w:rsidR="0056612A" w:rsidRPr="0056612A" w:rsidRDefault="00000000">
      <w:pPr>
        <w:spacing w:after="200" w:line="288" w:lineRule="auto"/>
        <w:rPr>
          <w:b/>
          <w:bCs/>
        </w:rPr>
      </w:pPr>
      <w:r w:rsidRPr="0056612A">
        <w:rPr>
          <w:b/>
          <w:bCs/>
        </w:rPr>
        <w:t>Myth</w:t>
      </w:r>
      <w:r w:rsidR="0056612A">
        <w:rPr>
          <w:b/>
          <w:bCs/>
        </w:rPr>
        <w:t xml:space="preserve"> 1</w:t>
      </w:r>
      <w:r w:rsidRPr="0056612A">
        <w:rPr>
          <w:b/>
          <w:bCs/>
        </w:rPr>
        <w:t>: Aphrodisiacs work</w:t>
      </w:r>
    </w:p>
    <w:p w14:paraId="79391E4A" w14:textId="77777777" w:rsidR="006F0AD3" w:rsidRDefault="00000000">
      <w:pPr>
        <w:spacing w:after="200" w:line="288" w:lineRule="auto"/>
      </w:pPr>
      <w:r>
        <w:t xml:space="preserve">Throughout history people have chased a food or potion that reliably switches on desire, from oysters to powdered </w:t>
      </w:r>
      <w:proofErr w:type="gramStart"/>
      <w:r>
        <w:t>rhinoceros</w:t>
      </w:r>
      <w:proofErr w:type="gramEnd"/>
      <w:r>
        <w:t xml:space="preserve"> horn to countless herbal supplements. The honest summary is that the search has failed. No food or supplement has been shown to boost sexual desire. When people do feel an effect, it is almost always the </w:t>
      </w:r>
      <w:r>
        <w:rPr>
          <w:b/>
        </w:rPr>
        <w:t>placebo effect</w:t>
      </w:r>
      <w:r>
        <w:t xml:space="preserve">, the power of expecting something to work. Worse, some reputed </w:t>
      </w:r>
      <w:r>
        <w:rPr>
          <w:b/>
        </w:rPr>
        <w:t>aphrodisiacs</w:t>
      </w:r>
      <w:r>
        <w:t xml:space="preserve"> are dangerous. The classic example, Spanish fly, is not a love potion at all but a toxic irritant.</w:t>
      </w:r>
    </w:p>
    <w:p w14:paraId="60C94C95" w14:textId="567F04D0" w:rsidR="00B33C35" w:rsidRDefault="00B33C35">
      <w:pPr>
        <w:spacing w:after="200" w:line="288" w:lineRule="auto"/>
      </w:pPr>
      <w:r w:rsidRPr="00DD692E">
        <w:rPr>
          <w:highlight w:val="yellow"/>
        </w:rPr>
        <w:t xml:space="preserve">[Insert </w:t>
      </w:r>
      <w:proofErr w:type="spellStart"/>
      <w:r w:rsidRPr="00DD692E">
        <w:rPr>
          <w:highlight w:val="yellow"/>
        </w:rPr>
        <w:t>spanish</w:t>
      </w:r>
      <w:proofErr w:type="spellEnd"/>
      <w:r w:rsidRPr="00DD692E">
        <w:rPr>
          <w:highlight w:val="yellow"/>
        </w:rPr>
        <w:t xml:space="preserve"> fly.jpeg, with caption: While Spanish Fly is often sold at gas stations as an aphrodisiac, it’s actually derived from a toxic </w:t>
      </w:r>
      <w:r w:rsidR="00DD692E" w:rsidRPr="00DD692E">
        <w:rPr>
          <w:highlight w:val="yellow"/>
        </w:rPr>
        <w:t>chemical derived from beetles. When ingested, this chemical, cantharidin, can cause burning and even sometimes blisters. In men, the burning sensation in the urinary tract can sometimes cause erection, which is what led to it being labeled as an aphrodisiac</w:t>
      </w:r>
      <w:r w:rsidR="00DD692E">
        <w:rPr>
          <w:highlight w:val="yellow"/>
        </w:rPr>
        <w:t xml:space="preserve"> (Schwarcz, 2021)</w:t>
      </w:r>
      <w:r w:rsidR="00DD692E" w:rsidRPr="00DD692E">
        <w:rPr>
          <w:highlight w:val="yellow"/>
        </w:rPr>
        <w:t>.]</w:t>
      </w:r>
    </w:p>
    <w:p w14:paraId="410A3044" w14:textId="2BF145A6" w:rsidR="00DD692E" w:rsidRDefault="00DD692E">
      <w:pPr>
        <w:spacing w:after="200" w:line="288" w:lineRule="auto"/>
      </w:pPr>
      <w:r w:rsidRPr="00DD692E">
        <w:rPr>
          <w:highlight w:val="yellow"/>
        </w:rPr>
        <w:t>Schwarcz, J. (2021). Is “Spanish Fly” really an aphrodisiac? McGill. Office for Science and Society. https://www.mcgill.ca/oss/article/health-and-nutrition-you-asked/spanish-fly-really-aphrodisiac</w:t>
      </w:r>
    </w:p>
    <w:p w14:paraId="1F4BF1D9" w14:textId="77777777" w:rsidR="0056612A" w:rsidRPr="0056612A" w:rsidRDefault="00000000">
      <w:pPr>
        <w:spacing w:after="200" w:line="288" w:lineRule="auto"/>
        <w:rPr>
          <w:b/>
          <w:bCs/>
        </w:rPr>
      </w:pPr>
      <w:r w:rsidRPr="0056612A">
        <w:rPr>
          <w:b/>
          <w:bCs/>
        </w:rPr>
        <w:t>Myth</w:t>
      </w:r>
      <w:r w:rsidR="0056612A" w:rsidRPr="0056612A">
        <w:rPr>
          <w:b/>
          <w:bCs/>
        </w:rPr>
        <w:t xml:space="preserve"> 2</w:t>
      </w:r>
      <w:r w:rsidRPr="0056612A">
        <w:rPr>
          <w:b/>
          <w:bCs/>
        </w:rPr>
        <w:t xml:space="preserve">: Alcohol </w:t>
      </w:r>
      <w:proofErr w:type="gramStart"/>
      <w:r w:rsidRPr="0056612A">
        <w:rPr>
          <w:b/>
          <w:bCs/>
        </w:rPr>
        <w:t>makes</w:t>
      </w:r>
      <w:proofErr w:type="gramEnd"/>
      <w:r w:rsidRPr="0056612A">
        <w:rPr>
          <w:b/>
          <w:bCs/>
        </w:rPr>
        <w:t xml:space="preserve"> sex better</w:t>
      </w:r>
    </w:p>
    <w:p w14:paraId="3F89DA23" w14:textId="77777777" w:rsidR="006F0AD3" w:rsidRDefault="00000000">
      <w:pPr>
        <w:spacing w:after="200" w:line="288" w:lineRule="auto"/>
      </w:pPr>
      <w:r>
        <w:t xml:space="preserve">This one trips up a lot of people. Alcohol is a depressant, and it actually dampens the body's physical arousal response. The pattern shows up across the research. A meta-analysis links </w:t>
      </w:r>
      <w:r>
        <w:lastRenderedPageBreak/>
        <w:t>heavier drinking to erectile dysfunction in men (Li et al., 2021), and a separate review ties alcohol use to sexual dysfunction in women (Salari et al., 2023). What alcohol does do is lower inhibitions and shape expectations, so people often feel more aroused and adventurous even as their bodies respond less. A small amount</w:t>
      </w:r>
      <w:r w:rsidR="0056612A">
        <w:t xml:space="preserve"> of alcohol</w:t>
      </w:r>
      <w:r>
        <w:t xml:space="preserve"> may loosen someone up. Past that point, alcohol works against sexual functioning rather than </w:t>
      </w:r>
      <w:r w:rsidR="0056612A">
        <w:t>assisting it.</w:t>
      </w:r>
    </w:p>
    <w:p w14:paraId="465B4E1A" w14:textId="75400AF6" w:rsidR="00DD692E" w:rsidRDefault="00DD692E">
      <w:pPr>
        <w:spacing w:after="200" w:line="288" w:lineRule="auto"/>
      </w:pPr>
      <w:r w:rsidRPr="00DD692E">
        <w:rPr>
          <w:highlight w:val="yellow"/>
        </w:rPr>
        <w:t>[Insert alcohol and sexual arousal.png, with caption: Having 1 – 2 drinks can loosen a person up, but typically 3+ drinks cause significant declines in sexual arousal and performance.]</w:t>
      </w:r>
    </w:p>
    <w:p w14:paraId="2682556C" w14:textId="77777777" w:rsidR="0056612A" w:rsidRPr="0056612A" w:rsidRDefault="00000000">
      <w:pPr>
        <w:spacing w:after="200" w:line="288" w:lineRule="auto"/>
        <w:rPr>
          <w:b/>
          <w:bCs/>
        </w:rPr>
      </w:pPr>
      <w:r w:rsidRPr="0056612A">
        <w:rPr>
          <w:b/>
          <w:bCs/>
        </w:rPr>
        <w:t>Myth</w:t>
      </w:r>
      <w:r w:rsidR="0056612A" w:rsidRPr="0056612A">
        <w:rPr>
          <w:b/>
          <w:bCs/>
        </w:rPr>
        <w:t xml:space="preserve"> 3</w:t>
      </w:r>
      <w:r w:rsidRPr="0056612A">
        <w:rPr>
          <w:b/>
          <w:bCs/>
        </w:rPr>
        <w:t xml:space="preserve">: </w:t>
      </w:r>
      <w:r w:rsidR="0056612A">
        <w:rPr>
          <w:b/>
          <w:bCs/>
        </w:rPr>
        <w:t>Good sex should</w:t>
      </w:r>
      <w:r w:rsidRPr="0056612A">
        <w:rPr>
          <w:b/>
          <w:bCs/>
        </w:rPr>
        <w:t xml:space="preserve"> always </w:t>
      </w:r>
      <w:r w:rsidR="0056612A">
        <w:rPr>
          <w:b/>
          <w:bCs/>
        </w:rPr>
        <w:t xml:space="preserve">be </w:t>
      </w:r>
      <w:r w:rsidRPr="0056612A">
        <w:rPr>
          <w:b/>
          <w:bCs/>
        </w:rPr>
        <w:t>spontaneous</w:t>
      </w:r>
    </w:p>
    <w:p w14:paraId="7113C881" w14:textId="77777777" w:rsidR="006F0AD3" w:rsidRDefault="00000000">
      <w:pPr>
        <w:spacing w:after="200" w:line="288" w:lineRule="auto"/>
      </w:pPr>
      <w:r>
        <w:t xml:space="preserve">We can retire this one quickly, because Section 2 and Basson's model already dismantled it. The belief that healthy desire must strike out of the blue leaves a lot of people feeling broken when their desire is actually responsive. </w:t>
      </w:r>
      <w:r>
        <w:rPr>
          <w:b/>
        </w:rPr>
        <w:t>Responsive desire</w:t>
      </w:r>
      <w:r>
        <w:t>, where arousal leads and wanting follows, is normal and common (Basson, 2001a).</w:t>
      </w:r>
    </w:p>
    <w:p w14:paraId="1EFFE684" w14:textId="77777777" w:rsidR="0056612A" w:rsidRPr="0056612A" w:rsidRDefault="00000000">
      <w:pPr>
        <w:spacing w:after="200" w:line="288" w:lineRule="auto"/>
        <w:rPr>
          <w:b/>
          <w:bCs/>
        </w:rPr>
      </w:pPr>
      <w:r w:rsidRPr="0056612A">
        <w:rPr>
          <w:b/>
          <w:bCs/>
        </w:rPr>
        <w:t>Myth</w:t>
      </w:r>
      <w:r w:rsidR="0056612A" w:rsidRPr="0056612A">
        <w:rPr>
          <w:b/>
          <w:bCs/>
        </w:rPr>
        <w:t xml:space="preserve"> 4</w:t>
      </w:r>
      <w:r w:rsidRPr="0056612A">
        <w:rPr>
          <w:b/>
          <w:bCs/>
        </w:rPr>
        <w:t>: If your body responds, you must be turned on</w:t>
      </w:r>
    </w:p>
    <w:p w14:paraId="5A3B0DC6" w14:textId="77777777" w:rsidR="006F0AD3" w:rsidRDefault="00000000">
      <w:pPr>
        <w:spacing w:after="200" w:line="288" w:lineRule="auto"/>
      </w:pPr>
      <w:r>
        <w:t xml:space="preserve">It is natural to assume that physical arousal and the feeling of being turned on are the same thing. They are not always in sync. Research on </w:t>
      </w:r>
      <w:r>
        <w:rPr>
          <w:b/>
        </w:rPr>
        <w:t>arousal non-concordance</w:t>
      </w:r>
      <w:r>
        <w:t xml:space="preserve"> finds that genital arousal and a person's subjective sense of wanting can line up surprisingly poorly, especially in women (</w:t>
      </w:r>
      <w:proofErr w:type="spellStart"/>
      <w:r>
        <w:t>Chivers</w:t>
      </w:r>
      <w:proofErr w:type="spellEnd"/>
      <w:r>
        <w:t xml:space="preserve"> et al., 2010; Meston &amp; Stanton, 2019). A body can show signs of arousal without the person feeling desire, and a person can feel intense desire with a less obvious physical response. This is an important fact in its own right, and it matters for thinking clearly about consent, since a physical reaction never stands in for a person's actual wishes.</w:t>
      </w:r>
    </w:p>
    <w:p w14:paraId="268C4B22" w14:textId="77777777" w:rsidR="006F0AD3" w:rsidRDefault="0044442F">
      <w:pPr>
        <w:pStyle w:val="Heading1"/>
      </w:pPr>
      <w:r>
        <w:t>5  Asexuality</w:t>
      </w:r>
    </w:p>
    <w:p w14:paraId="6F2B27E6" w14:textId="77777777" w:rsidR="006F0AD3" w:rsidRDefault="00000000">
      <w:pPr>
        <w:spacing w:after="200" w:line="288" w:lineRule="auto"/>
      </w:pPr>
      <w:r>
        <w:t xml:space="preserve">This chapter opened with the forces that pull people toward one another. It closes with the people for whom that pull rarely or never arrives. Some people seldom or never experience sexual attraction, and that experience has a name: </w:t>
      </w:r>
      <w:r>
        <w:rPr>
          <w:b/>
        </w:rPr>
        <w:t>asexuality</w:t>
      </w:r>
      <w:r>
        <w:t>.</w:t>
      </w:r>
    </w:p>
    <w:p w14:paraId="65A68682" w14:textId="77777777" w:rsidR="006F0AD3" w:rsidRDefault="0044442F">
      <w:pPr>
        <w:pStyle w:val="Heading2"/>
      </w:pPr>
      <w:r>
        <w:t>5.1  Defining Asexuality</w:t>
      </w:r>
    </w:p>
    <w:p w14:paraId="40830EE8" w14:textId="77777777" w:rsidR="006F0AD3" w:rsidRDefault="00000000">
      <w:pPr>
        <w:spacing w:after="200" w:line="288" w:lineRule="auto"/>
      </w:pPr>
      <w:r>
        <w:t xml:space="preserve">Asexuality is best understood as a sexual orientation, one defined by little or no sexual attraction to others (Bogaert, 2006). It is important to separate it from celibacy. </w:t>
      </w:r>
      <w:r>
        <w:rPr>
          <w:b/>
        </w:rPr>
        <w:t>Celibacy</w:t>
      </w:r>
      <w:r>
        <w:t xml:space="preserve"> is a choice to abstain from sex, often for personal or religious reasons, while a celibate person may still feel plenty of attraction. Asexuality is not a decision. It is about the absence of the attraction itself. It is also worth clearing away some common misconceptions. Asexuality is not linked to autism, it does not come from childhood abuse or trauma, it is not repressed homosexuality, and it is not a cover story for a sexual problem such as erectile difficulty.</w:t>
      </w:r>
    </w:p>
    <w:p w14:paraId="2ECE12DC" w14:textId="0AAE33DB" w:rsidR="00DD692E" w:rsidRDefault="00DD692E">
      <w:pPr>
        <w:spacing w:after="200" w:line="288" w:lineRule="auto"/>
      </w:pPr>
      <w:r w:rsidRPr="00DD692E">
        <w:rPr>
          <w:highlight w:val="yellow"/>
        </w:rPr>
        <w:t>[Insert asexuality.png, with caption: For many, but not all, people who self-identify as asexual, they simply have no desire for sex and don’t experience sexual desire toward others.]</w:t>
      </w:r>
    </w:p>
    <w:p w14:paraId="7EDFA069" w14:textId="77777777" w:rsidR="006F0AD3" w:rsidRDefault="0044442F">
      <w:pPr>
        <w:pStyle w:val="Heading2"/>
      </w:pPr>
      <w:r>
        <w:t>5.2  Diversity Within Asexuality</w:t>
      </w:r>
    </w:p>
    <w:p w14:paraId="6419DCF2" w14:textId="77777777" w:rsidR="006F0AD3" w:rsidRDefault="00000000">
      <w:pPr>
        <w:spacing w:after="200" w:line="288" w:lineRule="auto"/>
      </w:pPr>
      <w:r>
        <w:lastRenderedPageBreak/>
        <w:t xml:space="preserve">Asexual people are not all alike. Some report no interest in sex of any kind, including no desire to masturbate and no sexual fantasies. Others do masturbate and have </w:t>
      </w:r>
      <w:proofErr w:type="gramStart"/>
      <w:r>
        <w:t>fantasies, but</w:t>
      </w:r>
      <w:proofErr w:type="gramEnd"/>
      <w:r>
        <w:t xml:space="preserve"> feel little or no desire to share sexual activity with a partner. Many asexual people experience romantic attraction and want close, committed relationships, just without the sexual component. Some people, often called </w:t>
      </w:r>
      <w:r>
        <w:rPr>
          <w:b/>
        </w:rPr>
        <w:t>demisexual</w:t>
      </w:r>
      <w:r>
        <w:t>, feel sexual attraction only after forming a strong emotional bond. Asexuality, in other words, is a spectrum rather than a single fixed experience.</w:t>
      </w:r>
    </w:p>
    <w:p w14:paraId="4F3E130B" w14:textId="77777777" w:rsidR="006F0AD3" w:rsidRDefault="0044442F">
      <w:pPr>
        <w:pStyle w:val="Heading2"/>
      </w:pPr>
      <w:r>
        <w:t>5.3  Social Challenges and Visibility</w:t>
      </w:r>
    </w:p>
    <w:p w14:paraId="1B6D72C0" w14:textId="77777777" w:rsidR="006F0AD3" w:rsidRDefault="00000000">
      <w:pPr>
        <w:spacing w:after="200" w:line="288" w:lineRule="auto"/>
      </w:pPr>
      <w:r>
        <w:t>Living as an asexual person in a culture saturated with sexual messaging can be isolating. Asexual people are often told they simply have not met the right person, or that something must be wrong with them, when nothing is. Navigating relationships can be complicated when a partner does or does not share the same feelings about sex. Visibility has grown in recent years, helped by communities and resources such as the Asexual Visibility and Education Network, which works to build awareness and understanding. As with the rest of this chapter, the central lesson is that human sexual experience comes in a wide range of forms, and that range includes people for whom sexual attraction is simply not part of the picture.</w:t>
      </w:r>
    </w:p>
    <w:p w14:paraId="077434EE" w14:textId="12F11139" w:rsidR="00DD692E" w:rsidRDefault="00DD692E">
      <w:pPr>
        <w:spacing w:after="200" w:line="288" w:lineRule="auto"/>
      </w:pPr>
      <w:r w:rsidRPr="00DD692E">
        <w:rPr>
          <w:highlight w:val="yellow"/>
        </w:rPr>
        <w:t xml:space="preserve">[Insert asexuality </w:t>
      </w:r>
      <w:proofErr w:type="spellStart"/>
      <w:r w:rsidRPr="00DD692E">
        <w:rPr>
          <w:highlight w:val="yellow"/>
        </w:rPr>
        <w:t>rally.webp</w:t>
      </w:r>
      <w:proofErr w:type="spellEnd"/>
      <w:r w:rsidRPr="00DD692E">
        <w:rPr>
          <w:highlight w:val="yellow"/>
        </w:rPr>
        <w:t>, with caption: There is growing visibility and acceptance of asexuality as yet another healthy variation of human sexuality.]</w:t>
      </w:r>
    </w:p>
    <w:p w14:paraId="50D7FCDA" w14:textId="77777777" w:rsidR="006F0AD3" w:rsidRDefault="00000000">
      <w:pPr>
        <w:pStyle w:val="Heading1"/>
        <w:spacing w:before="400" w:after="200"/>
      </w:pPr>
      <w:r>
        <w:t>References</w:t>
      </w:r>
    </w:p>
    <w:p w14:paraId="090C0D84" w14:textId="77777777" w:rsidR="0049143D" w:rsidRDefault="00000000">
      <w:pPr>
        <w:spacing w:after="120" w:line="276" w:lineRule="auto"/>
        <w:ind w:left="720" w:hanging="720"/>
      </w:pPr>
      <w:r>
        <w:t xml:space="preserve">Apicella, C. L., &amp; Feinberg, D. R. (2009). Voice pitch alters mate-choice-relevant perception in hunter-gatherers. </w:t>
      </w:r>
      <w:r>
        <w:rPr>
          <w:i/>
        </w:rPr>
        <w:t>Proceedings of the Royal Society B: Biological Sciences, 276</w:t>
      </w:r>
      <w:r>
        <w:t>(1659), 1077–1082. https://doi.org/10.1098/rspb.2008.1542</w:t>
      </w:r>
    </w:p>
    <w:p w14:paraId="2E6F3E05" w14:textId="77777777" w:rsidR="0049143D" w:rsidRDefault="00000000">
      <w:pPr>
        <w:spacing w:after="120" w:line="276" w:lineRule="auto"/>
        <w:ind w:left="720" w:hanging="720"/>
      </w:pPr>
      <w:r>
        <w:t xml:space="preserve">Atropa bella-donna. (n.d.). In </w:t>
      </w:r>
      <w:r>
        <w:rPr>
          <w:i/>
        </w:rPr>
        <w:t>Wikipedia</w:t>
      </w:r>
      <w:r>
        <w:t>. Retrieved June 1, 2026, from https://en.wikipedia.org/wiki/Atropa</w:t>
      </w:r>
      <w:r>
        <w:rPr>
          <w:i/>
        </w:rPr>
        <w:t>bella-donna</w:t>
      </w:r>
    </w:p>
    <w:p w14:paraId="7CAB2113" w14:textId="77777777" w:rsidR="0049143D" w:rsidRDefault="00000000">
      <w:pPr>
        <w:spacing w:after="120" w:line="276" w:lineRule="auto"/>
        <w:ind w:left="720" w:hanging="720"/>
      </w:pPr>
      <w:r>
        <w:t xml:space="preserve">Backman, C. W., &amp; Secord, P. F. (1959). The effect of perceived liking on interpersonal attraction. </w:t>
      </w:r>
      <w:r>
        <w:rPr>
          <w:i/>
        </w:rPr>
        <w:t>Human Relations, 12</w:t>
      </w:r>
      <w:r>
        <w:t>(4), 379–384. https://doi.org/10.1177/001872675901200407</w:t>
      </w:r>
    </w:p>
    <w:p w14:paraId="4C20DF3F" w14:textId="77777777" w:rsidR="0049143D" w:rsidRDefault="00000000">
      <w:pPr>
        <w:spacing w:after="120" w:line="276" w:lineRule="auto"/>
        <w:ind w:left="720" w:hanging="720"/>
      </w:pPr>
      <w:r>
        <w:t xml:space="preserve">Bancroft, J., Graham, C., Janssen, E., &amp; Sanders, S. A. (2009). The dual control model: Current status and future directions. </w:t>
      </w:r>
      <w:r>
        <w:rPr>
          <w:i/>
        </w:rPr>
        <w:t>Journal of Sex Research, 46</w:t>
      </w:r>
      <w:r>
        <w:t>, 121–142.</w:t>
      </w:r>
    </w:p>
    <w:p w14:paraId="24214BC8" w14:textId="77777777" w:rsidR="0049143D" w:rsidRDefault="00000000">
      <w:pPr>
        <w:spacing w:after="120" w:line="276" w:lineRule="auto"/>
        <w:ind w:left="720" w:hanging="720"/>
      </w:pPr>
      <w:r>
        <w:t xml:space="preserve">Basson, R. (2001a). Human sex-response cycles. </w:t>
      </w:r>
      <w:r>
        <w:rPr>
          <w:i/>
        </w:rPr>
        <w:t>Journal of Sex &amp; Marital Therapy, 27</w:t>
      </w:r>
      <w:r>
        <w:t>, 33–43.</w:t>
      </w:r>
    </w:p>
    <w:p w14:paraId="2C64ED9B" w14:textId="77777777" w:rsidR="0049143D" w:rsidRDefault="00000000">
      <w:pPr>
        <w:spacing w:after="120" w:line="276" w:lineRule="auto"/>
        <w:ind w:left="720" w:hanging="720"/>
      </w:pPr>
      <w:r>
        <w:t xml:space="preserve">Baumeister, R. F. (2001). </w:t>
      </w:r>
      <w:r>
        <w:rPr>
          <w:i/>
        </w:rPr>
        <w:t>Social psychology and human sexuality: Essential readings</w:t>
      </w:r>
      <w:r>
        <w:t>. Psychology Press.</w:t>
      </w:r>
    </w:p>
    <w:p w14:paraId="36FC24C2" w14:textId="77777777" w:rsidR="0049143D" w:rsidRDefault="00000000">
      <w:pPr>
        <w:spacing w:after="120" w:line="276" w:lineRule="auto"/>
        <w:ind w:left="720" w:hanging="720"/>
      </w:pPr>
      <w:r>
        <w:t xml:space="preserve">Bivona, J. M., Critelli, J. W., &amp; Clark, M. J. (2012). Women's rape fantasies: An empirical evaluation of the major explanations. </w:t>
      </w:r>
      <w:r>
        <w:rPr>
          <w:i/>
        </w:rPr>
        <w:t>Archives of Sexual Behavior, 41</w:t>
      </w:r>
      <w:r>
        <w:t>(5), 1107–1119. https://doi.org/10.1007/s10508-012-9934-6</w:t>
      </w:r>
    </w:p>
    <w:p w14:paraId="021AEAF7" w14:textId="77777777" w:rsidR="0049143D" w:rsidRDefault="00000000">
      <w:pPr>
        <w:spacing w:after="120" w:line="276" w:lineRule="auto"/>
        <w:ind w:left="720" w:hanging="720"/>
      </w:pPr>
      <w:r>
        <w:lastRenderedPageBreak/>
        <w:t xml:space="preserve">Bivona, J., &amp; Critelli, J. (2009). The nature of women's rape fantasies: An analysis of prevalence, frequency, and contents. </w:t>
      </w:r>
      <w:r>
        <w:rPr>
          <w:i/>
        </w:rPr>
        <w:t>Journal of Sex Research, 46</w:t>
      </w:r>
      <w:r>
        <w:t>(1), 33–45. https://doi.org/10.1080/00224490802624406</w:t>
      </w:r>
    </w:p>
    <w:p w14:paraId="5DB4B9F4" w14:textId="77777777" w:rsidR="0049143D" w:rsidRDefault="00000000">
      <w:pPr>
        <w:spacing w:after="120" w:line="276" w:lineRule="auto"/>
        <w:ind w:left="720" w:hanging="720"/>
      </w:pPr>
      <w:r>
        <w:t xml:space="preserve">Bogaert, A. F. (2006). Toward a conceptual understanding of asexuality. </w:t>
      </w:r>
      <w:r>
        <w:rPr>
          <w:i/>
        </w:rPr>
        <w:t>Review of General Psychology, 10</w:t>
      </w:r>
      <w:r>
        <w:t>(3), 241–250. https://doi.org/10.1037/1089-2680.10.3.241</w:t>
      </w:r>
    </w:p>
    <w:p w14:paraId="794EB6A2" w14:textId="77777777" w:rsidR="0049143D" w:rsidRDefault="00000000">
      <w:pPr>
        <w:spacing w:after="120" w:line="276" w:lineRule="auto"/>
        <w:ind w:left="720" w:hanging="720"/>
      </w:pPr>
      <w:r>
        <w:t xml:space="preserve">Bornstein, R. F. (1989). Exposure and affect: Overview and meta-analysis of research, 1968–1987. </w:t>
      </w:r>
      <w:r>
        <w:rPr>
          <w:i/>
        </w:rPr>
        <w:t>Psychological Bulletin, 106</w:t>
      </w:r>
      <w:r>
        <w:t>(2), 265–289. https://doi.org/10.1037/0033-2909.106.2.265</w:t>
      </w:r>
    </w:p>
    <w:p w14:paraId="5BC15265" w14:textId="77777777" w:rsidR="0049143D" w:rsidRDefault="00000000">
      <w:pPr>
        <w:spacing w:after="120" w:line="276" w:lineRule="auto"/>
        <w:ind w:left="720" w:hanging="720"/>
      </w:pPr>
      <w:r>
        <w:t xml:space="preserve">Call, V., Sprecher, S., &amp; Schwartz, P. (1995). The incidence and frequency of marital sex in a national sample. </w:t>
      </w:r>
      <w:r>
        <w:rPr>
          <w:i/>
        </w:rPr>
        <w:t>Journal of Marriage and the Family, 57</w:t>
      </w:r>
      <w:r>
        <w:t>(3), 639–652. https://doi.org/10.2307/353919</w:t>
      </w:r>
    </w:p>
    <w:p w14:paraId="2282DBF6" w14:textId="77777777" w:rsidR="0049143D" w:rsidRDefault="00000000">
      <w:pPr>
        <w:spacing w:after="120" w:line="276" w:lineRule="auto"/>
        <w:ind w:left="720" w:hanging="720"/>
      </w:pPr>
      <w:r>
        <w:t xml:space="preserve">Chivers, M. L., Seto, M. C., Lalumière, M. L., Laan, E., &amp; Grimbos, T. (2010). Agreement of self-reported and genital measures of sexual arousal in men and women: A meta-analysis. </w:t>
      </w:r>
      <w:r>
        <w:rPr>
          <w:i/>
        </w:rPr>
        <w:t>Archives of Sexual Behavior, 39</w:t>
      </w:r>
      <w:r>
        <w:t>, 5–56. https://doi.org/10.1007/s10508-009-9556-9</w:t>
      </w:r>
    </w:p>
    <w:p w14:paraId="113D3C18" w14:textId="77777777" w:rsidR="0049143D" w:rsidRDefault="00000000">
      <w:pPr>
        <w:spacing w:after="120" w:line="276" w:lineRule="auto"/>
        <w:ind w:left="720" w:hanging="720"/>
      </w:pPr>
      <w:r>
        <w:t xml:space="preserve">Cohen, A. B., &amp; Tannenbaum, I. J. (2001). Lesbian and bisexual women's judgments of the attractiveness of different body types. </w:t>
      </w:r>
      <w:r>
        <w:rPr>
          <w:i/>
        </w:rPr>
        <w:t>Journal of Sex Research, 38</w:t>
      </w:r>
      <w:r>
        <w:t>(3), 226–232. https://doi.org/10.1080/00224490109552091</w:t>
      </w:r>
    </w:p>
    <w:p w14:paraId="75372262" w14:textId="77777777" w:rsidR="0049143D" w:rsidRDefault="00000000">
      <w:pPr>
        <w:spacing w:after="120" w:line="276" w:lineRule="auto"/>
        <w:ind w:left="720" w:hanging="720"/>
      </w:pPr>
      <w:r>
        <w:t xml:space="preserve">Cutler, W. B., Friedmann, E., &amp; McCoy, N. L. (1998). Pheromonal influences on sociosexual behavior in men. </w:t>
      </w:r>
      <w:r>
        <w:rPr>
          <w:i/>
        </w:rPr>
        <w:t>Archives of Sexual Behavior, 27</w:t>
      </w:r>
      <w:r>
        <w:t>, 1–13. https://doi.org/10.1023/A:1018637907321</w:t>
      </w:r>
    </w:p>
    <w:p w14:paraId="5F2EF63F" w14:textId="77777777" w:rsidR="0049143D" w:rsidRDefault="00000000">
      <w:pPr>
        <w:spacing w:after="120" w:line="276" w:lineRule="auto"/>
        <w:ind w:left="720" w:hanging="720"/>
      </w:pPr>
      <w:r>
        <w:t xml:space="preserve">Dutton, D. G., &amp; Aron, A. P. (1974). Some evidence for heightened sexual attraction under conditions of high anxiety. </w:t>
      </w:r>
      <w:r>
        <w:rPr>
          <w:i/>
        </w:rPr>
        <w:t>Journal of Personality and Social Psychology, 30</w:t>
      </w:r>
      <w:r>
        <w:t>(4), 510–517. https://doi.org/10.1037/h0037031</w:t>
      </w:r>
    </w:p>
    <w:p w14:paraId="27A9B743" w14:textId="77777777" w:rsidR="0049143D" w:rsidRDefault="00000000">
      <w:pPr>
        <w:spacing w:after="120" w:line="276" w:lineRule="auto"/>
        <w:ind w:left="720" w:hanging="720"/>
      </w:pPr>
      <w:r>
        <w:t xml:space="preserve">Eastwick, P. W., Finkel, E. J., Mochon, D., &amp; Ariely, D. (2007). Selective versus unselective romantic desire: Not all reciprocity is created equal. </w:t>
      </w:r>
      <w:r>
        <w:rPr>
          <w:i/>
        </w:rPr>
        <w:t>Psychological Science, 18</w:t>
      </w:r>
      <w:r>
        <w:t>(4), 317–319. https://doi.org/10.1111/j.1467-9280.2007.01897.x</w:t>
      </w:r>
    </w:p>
    <w:p w14:paraId="34E86027" w14:textId="77777777" w:rsidR="0049143D" w:rsidRDefault="00000000">
      <w:pPr>
        <w:spacing w:after="120" w:line="276" w:lineRule="auto"/>
        <w:ind w:left="720" w:hanging="720"/>
      </w:pPr>
      <w:r>
        <w:t xml:space="preserve">Feinberg, D. R., Jones, B. C., Little, A. C., Burt, D. M., &amp; Perrett, D. I. (2005). Manipulations of fundamental and formant frequencies influence the attractiveness of human male voices. </w:t>
      </w:r>
      <w:r>
        <w:rPr>
          <w:i/>
        </w:rPr>
        <w:t>Animal Behaviour, 69</w:t>
      </w:r>
      <w:r>
        <w:t>(3), 561–568. https://doi.org/10.1016/j.anbehav.2004.06.012</w:t>
      </w:r>
    </w:p>
    <w:p w14:paraId="51BD97B3" w14:textId="77777777" w:rsidR="0049143D" w:rsidRDefault="00000000">
      <w:pPr>
        <w:spacing w:after="120" w:line="276" w:lineRule="auto"/>
        <w:ind w:left="720" w:hanging="720"/>
      </w:pPr>
      <w:r>
        <w:t xml:space="preserve">Festinger, L., Schachter, S., &amp; Back, K. (1950). </w:t>
      </w:r>
      <w:r>
        <w:rPr>
          <w:i/>
        </w:rPr>
        <w:t>Social pressures in informal groups: A study of human factors in housing</w:t>
      </w:r>
      <w:r>
        <w:t>. Harper.</w:t>
      </w:r>
    </w:p>
    <w:p w14:paraId="71719E91" w14:textId="77777777" w:rsidR="0049143D" w:rsidRDefault="00000000">
      <w:pPr>
        <w:spacing w:after="120" w:line="276" w:lineRule="auto"/>
        <w:ind w:left="720" w:hanging="720"/>
      </w:pPr>
      <w:r>
        <w:t xml:space="preserve">Finkel, E. J., Eastwick, P. W., Karney, B. R., Reis, H. T., &amp; Sprecher, S. (2012). Online dating: A critical analysis from the perspective of psychological science. </w:t>
      </w:r>
      <w:r>
        <w:rPr>
          <w:i/>
        </w:rPr>
        <w:t>Psychological Science in the Public Interest, 13</w:t>
      </w:r>
      <w:r>
        <w:t>(1), 3–66. https://doi.org/10.1177/1529100612436522</w:t>
      </w:r>
    </w:p>
    <w:p w14:paraId="2EDD1A23" w14:textId="77777777" w:rsidR="0049143D" w:rsidRDefault="00000000">
      <w:pPr>
        <w:spacing w:after="120" w:line="276" w:lineRule="auto"/>
        <w:ind w:left="720" w:hanging="720"/>
      </w:pPr>
      <w:r>
        <w:t xml:space="preserve">Fraccaro, P. J., Jones, B. C., Vukovic, J., Smith, F. G., Watkins, C. D., Feinberg, D. R., Little, A. C., &amp; DeBruine, L. M. (2011). Experimental evidence that women speak in a higher voice pitch to men they find attractive. </w:t>
      </w:r>
      <w:r>
        <w:rPr>
          <w:i/>
        </w:rPr>
        <w:t>Journal of Evolutionary Psychology, 9</w:t>
      </w:r>
      <w:r>
        <w:t>(1), 57–67. https://doi.org/10.1556/jep.9.2011.33.1</w:t>
      </w:r>
    </w:p>
    <w:p w14:paraId="7340751F" w14:textId="77777777" w:rsidR="0049143D" w:rsidRDefault="00000000">
      <w:pPr>
        <w:spacing w:after="120" w:line="276" w:lineRule="auto"/>
        <w:ind w:left="720" w:hanging="720"/>
      </w:pPr>
      <w:r>
        <w:lastRenderedPageBreak/>
        <w:t xml:space="preserve">Hoover, K. C. (2010). Smell with inspiration: The evolutionary significance of olfaction. </w:t>
      </w:r>
      <w:r>
        <w:rPr>
          <w:i/>
        </w:rPr>
        <w:t>American Journal of Physical Anthropology, 143</w:t>
      </w:r>
      <w:r>
        <w:t>(S51), 63–74. https://doi.org/10.1002/ajpa.21441</w:t>
      </w:r>
    </w:p>
    <w:p w14:paraId="0ADA2040" w14:textId="77777777" w:rsidR="0049143D" w:rsidRDefault="00000000">
      <w:pPr>
        <w:spacing w:after="120" w:line="276" w:lineRule="auto"/>
        <w:ind w:left="720" w:hanging="720"/>
      </w:pPr>
      <w:r>
        <w:t xml:space="preserve">Jabs, F., &amp; Brotto, L. A. (2018). Identifying the disruptions in the sexual response cycles of women with sexual interest/arousal disorder. </w:t>
      </w:r>
      <w:r>
        <w:rPr>
          <w:i/>
        </w:rPr>
        <w:t>Canadian Journal of Human Sexuality, 27</w:t>
      </w:r>
      <w:r>
        <w:t>(2), 123–132.</w:t>
      </w:r>
    </w:p>
    <w:p w14:paraId="6D13DFA2" w14:textId="77777777" w:rsidR="0049143D" w:rsidRDefault="00000000">
      <w:pPr>
        <w:spacing w:after="120" w:line="276" w:lineRule="auto"/>
        <w:ind w:left="720" w:hanging="720"/>
      </w:pPr>
      <w:r>
        <w:t xml:space="preserve">Joel, S., Eastwick, P. W., &amp; Finkel, E. J. (2017). Is romantic desire predictable? Machine learning applied to initial romantic attraction. </w:t>
      </w:r>
      <w:r>
        <w:rPr>
          <w:i/>
        </w:rPr>
        <w:t>Psychological Science, 28</w:t>
      </w:r>
      <w:r>
        <w:t>(10), 1478–1489. https://doi.org/10.1177/0956797617714580</w:t>
      </w:r>
    </w:p>
    <w:p w14:paraId="2E774662" w14:textId="77777777" w:rsidR="0049143D" w:rsidRDefault="00000000">
      <w:pPr>
        <w:spacing w:after="120" w:line="276" w:lineRule="auto"/>
        <w:ind w:left="720" w:hanging="720"/>
      </w:pPr>
      <w:r>
        <w:t xml:space="preserve">Jones, B. C., Little, A. C., Penton-Voak, I. S., Tiddeman, B. P., Burt, D. M., &amp; Perrett, D. I. (2001). Facial symmetry and judgements of apparent health. </w:t>
      </w:r>
      <w:r>
        <w:rPr>
          <w:i/>
        </w:rPr>
        <w:t>Evolution and Human Behavior, 22</w:t>
      </w:r>
      <w:r>
        <w:t>(6), 417–429. https://doi.org/10.1016/s1090-5138(01)00083-6</w:t>
      </w:r>
    </w:p>
    <w:p w14:paraId="30D3F319" w14:textId="77777777" w:rsidR="0049143D" w:rsidRDefault="00000000">
      <w:pPr>
        <w:spacing w:after="120" w:line="276" w:lineRule="auto"/>
        <w:ind w:left="720" w:hanging="720"/>
      </w:pPr>
      <w:r>
        <w:t xml:space="preserve">Kaplan, H. S. (1974). </w:t>
      </w:r>
      <w:r>
        <w:rPr>
          <w:i/>
        </w:rPr>
        <w:t>The new sex therapy</w:t>
      </w:r>
      <w:r>
        <w:t>. Brunner/Mazel.</w:t>
      </w:r>
    </w:p>
    <w:p w14:paraId="4E21C339" w14:textId="77777777" w:rsidR="0049143D" w:rsidRDefault="00000000">
      <w:pPr>
        <w:spacing w:after="120" w:line="276" w:lineRule="auto"/>
        <w:ind w:left="720" w:hanging="720"/>
      </w:pPr>
      <w:r>
        <w:t xml:space="preserve">Kaplan, H. S. (1979). </w:t>
      </w:r>
      <w:r>
        <w:rPr>
          <w:i/>
        </w:rPr>
        <w:t>Disorders of sexual desire</w:t>
      </w:r>
      <w:r>
        <w:t>. Simon &amp; Schuster.</w:t>
      </w:r>
    </w:p>
    <w:p w14:paraId="004B43F1" w14:textId="77777777" w:rsidR="0049143D" w:rsidRDefault="00000000">
      <w:pPr>
        <w:spacing w:after="120" w:line="276" w:lineRule="auto"/>
        <w:ind w:left="720" w:hanging="720"/>
      </w:pPr>
      <w:r>
        <w:t xml:space="preserve">Khazan, O. (2014, August 10). There's more to life than facial symmetry. </w:t>
      </w:r>
      <w:r>
        <w:rPr>
          <w:i/>
        </w:rPr>
        <w:t>The Atlantic</w:t>
      </w:r>
      <w:r>
        <w:t>. https://www.theatlantic.com/health/archive/2014/08/theres-more-to-life-than-facial-symmetry/378807/</w:t>
      </w:r>
    </w:p>
    <w:p w14:paraId="627A2D0C" w14:textId="77777777" w:rsidR="0049143D" w:rsidRDefault="00000000">
      <w:pPr>
        <w:spacing w:after="120" w:line="276" w:lineRule="auto"/>
        <w:ind w:left="720" w:hanging="720"/>
      </w:pPr>
      <w:r>
        <w:t xml:space="preserve">Lee, Y.-K. (2013). Babyfacedness, sex of face stimulus, and social context in face perception and person evaluation. </w:t>
      </w:r>
      <w:r>
        <w:rPr>
          <w:i/>
        </w:rPr>
        <w:t>Psychological Reports, 112</w:t>
      </w:r>
      <w:r>
        <w:t>(3), 800–817. https://doi.org/10.2466/01.17.pr0.112.3.800-817</w:t>
      </w:r>
    </w:p>
    <w:p w14:paraId="041EFD8E" w14:textId="77777777" w:rsidR="0049143D" w:rsidRDefault="00000000">
      <w:pPr>
        <w:spacing w:after="120" w:line="276" w:lineRule="auto"/>
        <w:ind w:left="720" w:hanging="720"/>
      </w:pPr>
      <w:r>
        <w:t xml:space="preserve">Levin, R. J. (2005). Sexual arousal—Its physiological roles in human reproduction. </w:t>
      </w:r>
      <w:r>
        <w:rPr>
          <w:i/>
        </w:rPr>
        <w:t>Annual Review of Sex Research, 15</w:t>
      </w:r>
      <w:r>
        <w:t>, 154–189.</w:t>
      </w:r>
    </w:p>
    <w:p w14:paraId="33F1EA6F" w14:textId="77777777" w:rsidR="0049143D" w:rsidRDefault="00000000">
      <w:pPr>
        <w:spacing w:after="120" w:line="276" w:lineRule="auto"/>
        <w:ind w:left="720" w:hanging="720"/>
      </w:pPr>
      <w:r>
        <w:t xml:space="preserve">Li, S., Song, J.-M., Zhang, K., &amp; Zhang, C.-L. (2021). A meta-analysis of erectile dysfunction and alcohol consumption. </w:t>
      </w:r>
      <w:r>
        <w:rPr>
          <w:i/>
        </w:rPr>
        <w:t>Urologia Internationalis, 105</w:t>
      </w:r>
      <w:r>
        <w:t>(11–12), 969–985. https://doi.org/10.1159/000508171</w:t>
      </w:r>
    </w:p>
    <w:p w14:paraId="62BB607D" w14:textId="77777777" w:rsidR="0049143D" w:rsidRDefault="00000000">
      <w:pPr>
        <w:spacing w:after="120" w:line="276" w:lineRule="auto"/>
        <w:ind w:left="720" w:hanging="720"/>
      </w:pPr>
      <w:r>
        <w:t xml:space="preserve">Lick, D. J., Cortland, C. I., &amp; Johnson, K. L. (2016). The pupils are the windows to sexuality: Pupil dilation as a visual cue to others' sexual interest. </w:t>
      </w:r>
      <w:r>
        <w:rPr>
          <w:i/>
        </w:rPr>
        <w:t>Evolution and Human Behavior, 37</w:t>
      </w:r>
      <w:r>
        <w:t>(2), 117–124. https://doi.org/10.1016/j.evolhumbehav.2015.09.004</w:t>
      </w:r>
    </w:p>
    <w:p w14:paraId="49719624" w14:textId="77777777" w:rsidR="0049143D" w:rsidRDefault="00000000">
      <w:pPr>
        <w:spacing w:after="120" w:line="276" w:lineRule="auto"/>
        <w:ind w:left="720" w:hanging="720"/>
      </w:pPr>
      <w:r>
        <w:t xml:space="preserve">Little, A. C., Jones, B. C., &amp; DeBruine, L. M. (2008). Preferences for variation in masculinity in real male faces change across the menstrual cycle: Women prefer more masculine faces when they are more fertile. </w:t>
      </w:r>
      <w:r>
        <w:rPr>
          <w:i/>
        </w:rPr>
        <w:t>Personality and Individual Differences, 45</w:t>
      </w:r>
      <w:r>
        <w:t>(6), 478–482. https://doi.org/10.1016/j.paid.2008.05.024</w:t>
      </w:r>
    </w:p>
    <w:p w14:paraId="2599D126" w14:textId="77777777" w:rsidR="0049143D" w:rsidRDefault="00000000">
      <w:pPr>
        <w:spacing w:after="120" w:line="276" w:lineRule="auto"/>
        <w:ind w:left="720" w:hanging="720"/>
      </w:pPr>
      <w:r>
        <w:t xml:space="preserve">Lobmaier, J. S., Fischbacher, U., Wirthmüller, U., &amp; Knoch, D. (2018). The scent of attractiveness: Levels of reproductive hormones explain individual differences in women's body odour. </w:t>
      </w:r>
      <w:r>
        <w:rPr>
          <w:i/>
        </w:rPr>
        <w:t>Proceedings of the Royal Society B: Biological Sciences, 285</w:t>
      </w:r>
      <w:r>
        <w:t>(1886). https://doi.org/10.1098/rspb.2018.1520</w:t>
      </w:r>
    </w:p>
    <w:p w14:paraId="18F97221" w14:textId="77777777" w:rsidR="0049143D" w:rsidRDefault="00000000">
      <w:pPr>
        <w:spacing w:after="120" w:line="276" w:lineRule="auto"/>
        <w:ind w:left="720" w:hanging="720"/>
      </w:pPr>
      <w:r>
        <w:t xml:space="preserve">Martins, Y., Preti, G., Crabtree, C. R., Runyan, T., Vainius, A. A., &amp; Wysocki, C. J. (2005). Preference for human body odors is influenced by gender and sexual orientation. </w:t>
      </w:r>
      <w:r>
        <w:rPr>
          <w:i/>
        </w:rPr>
        <w:t>Psychological Science, 16</w:t>
      </w:r>
      <w:r>
        <w:t>(9), 694–701. https://doi.org/10.1111/j.1467-9280.2005.01598.x</w:t>
      </w:r>
    </w:p>
    <w:p w14:paraId="349C0EDE" w14:textId="77777777" w:rsidR="0049143D" w:rsidRDefault="00000000">
      <w:pPr>
        <w:spacing w:after="120" w:line="276" w:lineRule="auto"/>
        <w:ind w:left="720" w:hanging="720"/>
      </w:pPr>
      <w:r>
        <w:lastRenderedPageBreak/>
        <w:t xml:space="preserve">Masters, W. H., &amp; Johnson, V. E. (1966). </w:t>
      </w:r>
      <w:r>
        <w:rPr>
          <w:i/>
        </w:rPr>
        <w:t>Human sexual response</w:t>
      </w:r>
      <w:r>
        <w:t>. Little, Brown.</w:t>
      </w:r>
    </w:p>
    <w:p w14:paraId="61F31AEF" w14:textId="77777777" w:rsidR="0049143D" w:rsidRDefault="00000000">
      <w:pPr>
        <w:spacing w:after="120" w:line="276" w:lineRule="auto"/>
        <w:ind w:left="720" w:hanging="720"/>
      </w:pPr>
      <w:r>
        <w:t xml:space="preserve">Meston, C. M., &amp; Stanton, A. M. (2019). Understanding sexual arousal and subjective–genital arousal desynchrony in women. </w:t>
      </w:r>
      <w:r>
        <w:rPr>
          <w:i/>
        </w:rPr>
        <w:t>Nature Reviews Urology, 16</w:t>
      </w:r>
      <w:r>
        <w:t>(2), 107–120. https://doi.org/10.1038/s41585-018-0142-6</w:t>
      </w:r>
    </w:p>
    <w:p w14:paraId="465D3D2F" w14:textId="77777777" w:rsidR="0049143D" w:rsidRDefault="00000000">
      <w:pPr>
        <w:spacing w:after="120" w:line="276" w:lineRule="auto"/>
        <w:ind w:left="720" w:hanging="720"/>
      </w:pPr>
      <w:r>
        <w:t xml:space="preserve">Montoya, R. M., Horton, R. S., &amp; Kirchner, J. (2008). Is actual similarity necessary for attraction? A meta-analysis of actual and perceived similarity. </w:t>
      </w:r>
      <w:r>
        <w:rPr>
          <w:i/>
        </w:rPr>
        <w:t>Journal of Social and Personal Relationships, 25</w:t>
      </w:r>
      <w:r>
        <w:t>(6), 889–922. https://doi.org/10.1177/0265407508096700</w:t>
      </w:r>
    </w:p>
    <w:p w14:paraId="0200FF4E" w14:textId="77777777" w:rsidR="0049143D" w:rsidRDefault="00000000">
      <w:pPr>
        <w:spacing w:after="120" w:line="276" w:lineRule="auto"/>
        <w:ind w:left="720" w:hanging="720"/>
      </w:pPr>
      <w:r>
        <w:t xml:space="preserve">Moreland, R. L., &amp; Beach, S. R. (1992). Exposure effects in the classroom: The development of affinity among students. </w:t>
      </w:r>
      <w:r>
        <w:rPr>
          <w:i/>
        </w:rPr>
        <w:t>Journal of Experimental Social Psychology, 28</w:t>
      </w:r>
      <w:r>
        <w:t>(3), 255–276. https://doi.org/10.1016/0022-1031(92)90055-O</w:t>
      </w:r>
    </w:p>
    <w:p w14:paraId="7B4F14E5" w14:textId="77777777" w:rsidR="0049143D" w:rsidRDefault="00000000">
      <w:pPr>
        <w:spacing w:after="120" w:line="276" w:lineRule="auto"/>
        <w:ind w:left="720" w:hanging="720"/>
      </w:pPr>
      <w:r>
        <w:t xml:space="preserve">Moshkin, M. P., Litvinova, N. A., Bedareva, A. V., Bedarev, M. S., Litvinova, E. A., &amp; Gerlinskaya, L. A. (2011). Odor as an element of subjective assessment of attractiveness of young males and females. </w:t>
      </w:r>
      <w:r>
        <w:rPr>
          <w:i/>
        </w:rPr>
        <w:t>Journal of Evolutionary Biochemistry and Physiology, 47</w:t>
      </w:r>
      <w:r>
        <w:t>, 69–82. https://doi.org/10.1134/S0022093011010099</w:t>
      </w:r>
    </w:p>
    <w:p w14:paraId="23E192ED" w14:textId="77777777" w:rsidR="0049143D" w:rsidRDefault="00000000">
      <w:pPr>
        <w:spacing w:after="120" w:line="276" w:lineRule="auto"/>
        <w:ind w:left="720" w:hanging="720"/>
      </w:pPr>
      <w:r>
        <w:t xml:space="preserve">Penton-Voak, I. S., &amp; Perrett, D. I. (2000). Female preference for male faces changes cyclically. </w:t>
      </w:r>
      <w:r>
        <w:rPr>
          <w:i/>
        </w:rPr>
        <w:t>Evolution and Human Behavior, 21</w:t>
      </w:r>
      <w:r>
        <w:t>(1), 39–48. https://doi.org/10.1016/s1090-5138(99)00033-1</w:t>
      </w:r>
    </w:p>
    <w:p w14:paraId="1FCE5090" w14:textId="77777777" w:rsidR="0049143D" w:rsidRDefault="00000000">
      <w:pPr>
        <w:spacing w:after="120" w:line="276" w:lineRule="auto"/>
        <w:ind w:left="720" w:hanging="720"/>
      </w:pPr>
      <w:r>
        <w:t xml:space="preserve">Puts, D. A., Gaulin, S. J. C., &amp; Verdolini, K. (2006). Dominance and the evolution of sexual dimorphism in human voice pitch. </w:t>
      </w:r>
      <w:r>
        <w:rPr>
          <w:i/>
        </w:rPr>
        <w:t>Evolution and Human Behavior, 27</w:t>
      </w:r>
      <w:r>
        <w:t>(4), 283–296. https://doi.org/10.1016/j.evolhumbehav.2005.11.003</w:t>
      </w:r>
    </w:p>
    <w:p w14:paraId="48F55C35" w14:textId="77777777" w:rsidR="0049143D" w:rsidRDefault="00000000">
      <w:pPr>
        <w:spacing w:after="120" w:line="276" w:lineRule="auto"/>
        <w:ind w:left="720" w:hanging="720"/>
      </w:pPr>
      <w:r>
        <w:t xml:space="preserve">Reis, H. T., Maniaci, M. R., Caprariello, P. A., Eastwick, P. W., &amp; Finkel, E. J. (2011). Familiarity does indeed promote attraction in live interaction. </w:t>
      </w:r>
      <w:r>
        <w:rPr>
          <w:i/>
        </w:rPr>
        <w:t>Journal of Personality and Social Psychology, 101</w:t>
      </w:r>
      <w:r>
        <w:t>(3), 557–570. https://doi.org/10.1037/a0022885</w:t>
      </w:r>
    </w:p>
    <w:p w14:paraId="07DF4A6E" w14:textId="77777777" w:rsidR="0049143D" w:rsidRDefault="00000000">
      <w:pPr>
        <w:spacing w:after="120" w:line="276" w:lineRule="auto"/>
        <w:ind w:left="720" w:hanging="720"/>
      </w:pPr>
      <w:r>
        <w:t xml:space="preserve">Rieger, G., &amp; Savin-Williams, R. C. (2012). The eyes have it: Sex and sexual orientation differences in pupil dilation patterns. </w:t>
      </w:r>
      <w:r>
        <w:rPr>
          <w:i/>
        </w:rPr>
        <w:t>PLoS ONE, 7</w:t>
      </w:r>
      <w:r>
        <w:t>(8), e40256. https://doi.org/10.1371/journal.pone.0040256</w:t>
      </w:r>
    </w:p>
    <w:p w14:paraId="1C370407" w14:textId="77777777" w:rsidR="0049143D" w:rsidRDefault="00000000">
      <w:pPr>
        <w:spacing w:after="120" w:line="276" w:lineRule="auto"/>
        <w:ind w:left="720" w:hanging="720"/>
      </w:pPr>
      <w:r>
        <w:t xml:space="preserve">Rinard, M. (2020). </w:t>
      </w:r>
      <w:r>
        <w:rPr>
          <w:i/>
        </w:rPr>
        <w:t>A note from the collections – From assassinations to witches’ brews: The troubled history of the belladonna plant</w:t>
      </w:r>
      <w:r>
        <w:t>. International Museum of Surgical Science. https://imss.org/2020/05/a-note-from-the-collections-from-assassinations-to-witches-brews-the-troubled-history-of-the-belladonna-plant/</w:t>
      </w:r>
    </w:p>
    <w:p w14:paraId="05A23E83" w14:textId="77777777" w:rsidR="0049143D" w:rsidRDefault="00000000">
      <w:pPr>
        <w:spacing w:after="120" w:line="276" w:lineRule="auto"/>
        <w:ind w:left="720" w:hanging="720"/>
      </w:pPr>
      <w:r>
        <w:t xml:space="preserve">Roberts, S. C., Gosling, L. M., Carter, V., &amp; Petrie, M. (2008). MHC-correlated odour preferences in humans and the use of oral contraceptives. </w:t>
      </w:r>
      <w:r>
        <w:rPr>
          <w:i/>
        </w:rPr>
        <w:t>Proceedings of the Royal Society B: Biological Sciences, 275</w:t>
      </w:r>
      <w:r>
        <w:t>(1652), 2715–2722. https://doi.org/10.1098/rspb.2008.0825</w:t>
      </w:r>
    </w:p>
    <w:p w14:paraId="3C44E362" w14:textId="77777777" w:rsidR="0049143D" w:rsidRDefault="00000000">
      <w:pPr>
        <w:spacing w:after="120" w:line="276" w:lineRule="auto"/>
        <w:ind w:left="720" w:hanging="720"/>
      </w:pPr>
      <w:r>
        <w:t xml:space="preserve">Salari, N., Hasheminezhad, R., Almasi, A., Hemmati, M., Shohaimi, S., Akbari, H., &amp; Mohammadi, M. (2023). The risk of sexual dysfunction associated with alcohol consumption in women: A systematic review and meta-analysis. </w:t>
      </w:r>
      <w:r>
        <w:rPr>
          <w:i/>
        </w:rPr>
        <w:t>BMC Women's Health, 23</w:t>
      </w:r>
      <w:r>
        <w:t>, 213. https://doi.org/10.1186/s12905-023-02400-5</w:t>
      </w:r>
    </w:p>
    <w:p w14:paraId="39D3FE7E" w14:textId="77777777" w:rsidR="0049143D" w:rsidRDefault="00000000">
      <w:pPr>
        <w:spacing w:after="120" w:line="276" w:lineRule="auto"/>
        <w:ind w:left="720" w:hanging="720"/>
      </w:pPr>
      <w:r>
        <w:lastRenderedPageBreak/>
        <w:t xml:space="preserve">Sand, M., &amp; Fisher, W. A. (2007). Women's endorsement of models of female sexual response: The nurses' sexuality study. </w:t>
      </w:r>
      <w:r>
        <w:rPr>
          <w:i/>
        </w:rPr>
        <w:t>Journal of Sexual Medicine, 4</w:t>
      </w:r>
      <w:r>
        <w:t>, 708–719.</w:t>
      </w:r>
    </w:p>
    <w:p w14:paraId="14D70417" w14:textId="77777777" w:rsidR="0049143D" w:rsidRDefault="00000000">
      <w:pPr>
        <w:spacing w:after="120" w:line="276" w:lineRule="auto"/>
        <w:ind w:left="720" w:hanging="720"/>
      </w:pPr>
      <w:r>
        <w:t xml:space="preserve">Santos-Iglesias, P., Sierra, J. C., &amp; Vallejo-Medina, P. (2012). Predictors of sexual assertiveness: The role of sexual desire, arousal, attitudes, and partner abuse. </w:t>
      </w:r>
      <w:r>
        <w:rPr>
          <w:i/>
        </w:rPr>
        <w:t>Archives of Sexual Behavior, 42</w:t>
      </w:r>
      <w:r>
        <w:t>(6), 1043–1052. https://doi.org/10.1007/s10508-012-9998-3</w:t>
      </w:r>
    </w:p>
    <w:p w14:paraId="17C49171" w14:textId="77777777" w:rsidR="0049143D" w:rsidRDefault="00000000">
      <w:pPr>
        <w:spacing w:after="120" w:line="276" w:lineRule="auto"/>
        <w:ind w:left="720" w:hanging="720"/>
      </w:pPr>
      <w:r>
        <w:t xml:space="preserve">Singh, D. (1993). Adaptive significance of female physical attractiveness: Role of waist-to-hip ratio. </w:t>
      </w:r>
      <w:r>
        <w:rPr>
          <w:i/>
        </w:rPr>
        <w:t>Journal of Personality and Social Psychology, 65</w:t>
      </w:r>
      <w:r>
        <w:t>(2), 293–307. https://doi.org/10.1037/0022-3514.65.2.293</w:t>
      </w:r>
    </w:p>
    <w:p w14:paraId="6B0C6088" w14:textId="77777777" w:rsidR="0049143D" w:rsidRDefault="00000000">
      <w:pPr>
        <w:spacing w:after="120" w:line="276" w:lineRule="auto"/>
        <w:ind w:left="720" w:hanging="720"/>
      </w:pPr>
      <w:r>
        <w:t xml:space="preserve">Swann, W. B., Stein-Seroussi, A., &amp; Giesler, R. B. (1992). Why people self-verify. </w:t>
      </w:r>
      <w:r>
        <w:rPr>
          <w:i/>
        </w:rPr>
        <w:t>Journal of Personality and Social Psychology, 62</w:t>
      </w:r>
      <w:r>
        <w:t>(3), 392–401. https://doi.org/10.1037/0022-3514.62.3.392</w:t>
      </w:r>
    </w:p>
    <w:p w14:paraId="54E0425B" w14:textId="77777777" w:rsidR="0049143D" w:rsidRDefault="00000000">
      <w:pPr>
        <w:spacing w:after="120" w:line="276" w:lineRule="auto"/>
        <w:ind w:left="720" w:hanging="720"/>
      </w:pPr>
      <w:r>
        <w:t xml:space="preserve">Tovée, M. J., Swami, V., Furnham, A., &amp; Mangalparsad, R. (2006). Changing perceptions of attractiveness as observers are exposed to a different culture. </w:t>
      </w:r>
      <w:r>
        <w:rPr>
          <w:i/>
        </w:rPr>
        <w:t>Evolution and Human Behavior, 27</w:t>
      </w:r>
      <w:r>
        <w:t>(6), 443–456. https://doi.org/10.1016/j.evolhumbehav.2006.05.004</w:t>
      </w:r>
    </w:p>
    <w:p w14:paraId="3A5E8E20" w14:textId="77777777" w:rsidR="0049143D" w:rsidRDefault="00000000">
      <w:pPr>
        <w:spacing w:after="120" w:line="276" w:lineRule="auto"/>
        <w:ind w:left="720" w:hanging="720"/>
      </w:pPr>
      <w:r>
        <w:t xml:space="preserve">Verhaeghe, J., Gheysen, R., &amp; Enzlin, P. (2013). Pheromones and their effect on women's mood and sexuality. </w:t>
      </w:r>
      <w:r>
        <w:rPr>
          <w:i/>
        </w:rPr>
        <w:t>Facts, Views &amp; Vision in ObGyn, 5</w:t>
      </w:r>
      <w:r>
        <w:t>(3), 189–195.</w:t>
      </w:r>
    </w:p>
    <w:p w14:paraId="587F3F22" w14:textId="77777777" w:rsidR="0049143D" w:rsidRDefault="00000000">
      <w:pPr>
        <w:spacing w:after="120" w:line="276" w:lineRule="auto"/>
        <w:ind w:left="720" w:hanging="720"/>
      </w:pPr>
      <w:r>
        <w:t xml:space="preserve">Wedekind, C., Seebeck, T., Bettens, F., &amp; Paepke, A. J. (1995). MHC-dependent mate preferences in humans. </w:t>
      </w:r>
      <w:r>
        <w:rPr>
          <w:i/>
        </w:rPr>
        <w:t>Proceedings of the Royal Society of London. Series B: Biological Sciences, 260</w:t>
      </w:r>
      <w:r>
        <w:t>(1359), 245–249. https://doi.org/10.1098/rspb.1995.0087</w:t>
      </w:r>
    </w:p>
    <w:p w14:paraId="24A5EF91" w14:textId="77777777" w:rsidR="0049143D" w:rsidRDefault="00000000">
      <w:pPr>
        <w:spacing w:after="120" w:line="276" w:lineRule="auto"/>
        <w:ind w:left="720" w:hanging="720"/>
      </w:pPr>
      <w:r>
        <w:t xml:space="preserve">Zajonc, R. B. (1968). Attitudinal effects of mere exposure. </w:t>
      </w:r>
      <w:r>
        <w:rPr>
          <w:i/>
        </w:rPr>
        <w:t>Journal of Personality and Social Psychology, 9</w:t>
      </w:r>
      <w:r>
        <w:t>(2, Pt.2), 1–27. https://doi.org/10.1037/h0025848</w:t>
      </w:r>
    </w:p>
    <w:sectPr w:rsidR="004914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BF1"/>
    <w:multiLevelType w:val="hybridMultilevel"/>
    <w:tmpl w:val="4A063A3A"/>
    <w:lvl w:ilvl="0" w:tplc="37FC1BFC">
      <w:start w:val="1"/>
      <w:numFmt w:val="bullet"/>
      <w:lvlText w:val="●"/>
      <w:lvlJc w:val="left"/>
      <w:pPr>
        <w:ind w:left="720" w:hanging="360"/>
      </w:pPr>
    </w:lvl>
    <w:lvl w:ilvl="1" w:tplc="00506122">
      <w:start w:val="1"/>
      <w:numFmt w:val="bullet"/>
      <w:lvlText w:val="○"/>
      <w:lvlJc w:val="left"/>
      <w:pPr>
        <w:ind w:left="1440" w:hanging="360"/>
      </w:pPr>
    </w:lvl>
    <w:lvl w:ilvl="2" w:tplc="BA68B808">
      <w:start w:val="1"/>
      <w:numFmt w:val="bullet"/>
      <w:lvlText w:val="■"/>
      <w:lvlJc w:val="left"/>
      <w:pPr>
        <w:ind w:left="2160" w:hanging="360"/>
      </w:pPr>
    </w:lvl>
    <w:lvl w:ilvl="3" w:tplc="86C23C4C">
      <w:start w:val="1"/>
      <w:numFmt w:val="bullet"/>
      <w:lvlText w:val="●"/>
      <w:lvlJc w:val="left"/>
      <w:pPr>
        <w:ind w:left="2880" w:hanging="360"/>
      </w:pPr>
    </w:lvl>
    <w:lvl w:ilvl="4" w:tplc="94608F4A">
      <w:start w:val="1"/>
      <w:numFmt w:val="bullet"/>
      <w:lvlText w:val="○"/>
      <w:lvlJc w:val="left"/>
      <w:pPr>
        <w:ind w:left="3600" w:hanging="360"/>
      </w:pPr>
    </w:lvl>
    <w:lvl w:ilvl="5" w:tplc="9536B496">
      <w:start w:val="1"/>
      <w:numFmt w:val="bullet"/>
      <w:lvlText w:val="■"/>
      <w:lvlJc w:val="left"/>
      <w:pPr>
        <w:ind w:left="4320" w:hanging="360"/>
      </w:pPr>
    </w:lvl>
    <w:lvl w:ilvl="6" w:tplc="5A445994">
      <w:start w:val="1"/>
      <w:numFmt w:val="bullet"/>
      <w:lvlText w:val="●"/>
      <w:lvlJc w:val="left"/>
      <w:pPr>
        <w:ind w:left="5040" w:hanging="360"/>
      </w:pPr>
    </w:lvl>
    <w:lvl w:ilvl="7" w:tplc="1730E05E">
      <w:start w:val="1"/>
      <w:numFmt w:val="bullet"/>
      <w:lvlText w:val="●"/>
      <w:lvlJc w:val="left"/>
      <w:pPr>
        <w:ind w:left="5760" w:hanging="360"/>
      </w:pPr>
    </w:lvl>
    <w:lvl w:ilvl="8" w:tplc="0C2C4EE6">
      <w:start w:val="1"/>
      <w:numFmt w:val="bullet"/>
      <w:lvlText w:val="●"/>
      <w:lvlJc w:val="left"/>
      <w:pPr>
        <w:ind w:left="6480" w:hanging="360"/>
      </w:pPr>
    </w:lvl>
  </w:abstractNum>
  <w:abstractNum w:abstractNumId="1" w15:restartNumberingAfterBreak="0">
    <w:nsid w:val="71841D80"/>
    <w:multiLevelType w:val="hybridMultilevel"/>
    <w:tmpl w:val="E96A29B2"/>
    <w:lvl w:ilvl="0" w:tplc="F4202010">
      <w:start w:val="1"/>
      <w:numFmt w:val="decimal"/>
      <w:lvlText w:val="LO %1."/>
      <w:lvlJc w:val="left"/>
      <w:pPr>
        <w:ind w:left="720" w:hanging="420"/>
      </w:pPr>
    </w:lvl>
    <w:lvl w:ilvl="1" w:tplc="81AE511A">
      <w:numFmt w:val="decimal"/>
      <w:lvlText w:val=""/>
      <w:lvlJc w:val="left"/>
    </w:lvl>
    <w:lvl w:ilvl="2" w:tplc="AFD4E0CC">
      <w:numFmt w:val="decimal"/>
      <w:lvlText w:val=""/>
      <w:lvlJc w:val="left"/>
    </w:lvl>
    <w:lvl w:ilvl="3" w:tplc="84261278">
      <w:numFmt w:val="decimal"/>
      <w:lvlText w:val=""/>
      <w:lvlJc w:val="left"/>
    </w:lvl>
    <w:lvl w:ilvl="4" w:tplc="D84A4122">
      <w:numFmt w:val="decimal"/>
      <w:lvlText w:val=""/>
      <w:lvlJc w:val="left"/>
    </w:lvl>
    <w:lvl w:ilvl="5" w:tplc="02A48782">
      <w:numFmt w:val="decimal"/>
      <w:lvlText w:val=""/>
      <w:lvlJc w:val="left"/>
    </w:lvl>
    <w:lvl w:ilvl="6" w:tplc="0AC6CFA0">
      <w:numFmt w:val="decimal"/>
      <w:lvlText w:val=""/>
      <w:lvlJc w:val="left"/>
    </w:lvl>
    <w:lvl w:ilvl="7" w:tplc="C234DA8A">
      <w:numFmt w:val="decimal"/>
      <w:lvlText w:val=""/>
      <w:lvlJc w:val="left"/>
    </w:lvl>
    <w:lvl w:ilvl="8" w:tplc="95D6BAE6">
      <w:numFmt w:val="decimal"/>
      <w:lvlText w:val=""/>
      <w:lvlJc w:val="left"/>
    </w:lvl>
  </w:abstractNum>
  <w:num w:numId="1" w16cid:durableId="1725524272">
    <w:abstractNumId w:val="0"/>
    <w:lvlOverride w:ilvl="0">
      <w:startOverride w:val="1"/>
    </w:lvlOverride>
  </w:num>
  <w:num w:numId="2" w16cid:durableId="688609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AD3"/>
    <w:rsid w:val="000224F0"/>
    <w:rsid w:val="000444D5"/>
    <w:rsid w:val="00360060"/>
    <w:rsid w:val="00437AED"/>
    <w:rsid w:val="0044442F"/>
    <w:rsid w:val="00483E15"/>
    <w:rsid w:val="0049143D"/>
    <w:rsid w:val="00497B13"/>
    <w:rsid w:val="0056612A"/>
    <w:rsid w:val="005E2210"/>
    <w:rsid w:val="005F7AFB"/>
    <w:rsid w:val="006861CF"/>
    <w:rsid w:val="006F0AD3"/>
    <w:rsid w:val="007D0D23"/>
    <w:rsid w:val="007D64A5"/>
    <w:rsid w:val="008274F3"/>
    <w:rsid w:val="008D2806"/>
    <w:rsid w:val="0098134E"/>
    <w:rsid w:val="00B33C35"/>
    <w:rsid w:val="00BF0F13"/>
    <w:rsid w:val="00CC7A8A"/>
    <w:rsid w:val="00DD692E"/>
    <w:rsid w:val="00E447E1"/>
    <w:rsid w:val="00ED39DF"/>
    <w:rsid w:val="00F50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463497"/>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6D28D9"/>
      <w:sz w:val="30"/>
      <w:szCs w:val="30"/>
    </w:rPr>
  </w:style>
  <w:style w:type="paragraph" w:styleId="Heading2">
    <w:name w:val="heading 2"/>
    <w:uiPriority w:val="9"/>
    <w:unhideWhenUsed/>
    <w:qFormat/>
    <w:pPr>
      <w:spacing w:before="240" w:after="12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D3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15</Pages>
  <Words>6599</Words>
  <Characters>36033</Characters>
  <Application>Microsoft Office Word</Application>
  <DocSecurity>0</DocSecurity>
  <Lines>545</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7</cp:revision>
  <dcterms:created xsi:type="dcterms:W3CDTF">2026-06-01T22:07:00Z</dcterms:created>
  <dcterms:modified xsi:type="dcterms:W3CDTF">2026-06-03T16:54:00Z</dcterms:modified>
</cp:coreProperties>
</file>