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1f4e79" w:val="clear"/>
        <w:spacing w:after="0" w:before="0" w:lineRule="auto"/>
        <w:jc w:val="center"/>
        <w:rPr/>
      </w:pPr>
      <w:r w:rsidDel="00000000" w:rsidR="00000000" w:rsidRPr="00000000">
        <w:rPr>
          <w:rFonts w:ascii="Arial" w:cs="Arial" w:eastAsia="Arial" w:hAnsi="Arial"/>
          <w:b w:val="1"/>
          <w:bCs w:val="1"/>
          <w:smallCaps w:val="1"/>
          <w:color w:val="ffffff"/>
          <w:sz w:val="40"/>
          <w:szCs w:val="40"/>
          <w:rtl w:val="0"/>
        </w:rPr>
        <w:t xml:space="preserve">CHAPTER 4 STUDY GUIDE</w:t>
      </w:r>
      <w:r w:rsidDel="00000000" w:rsidR="00000000" w:rsidRPr="00000000">
        <w:rPr>
          <w:rtl w:val="0"/>
        </w:rPr>
      </w:r>
    </w:p>
    <w:p w:rsidR="00000000" w:rsidDel="00000000" w:rsidP="00000000" w:rsidRDefault="00000000" w:rsidRPr="00000000" w14:paraId="00000002">
      <w:pPr>
        <w:shd w:fill="2e75b6" w:val="clear"/>
        <w:spacing w:after="240" w:before="0" w:lineRule="auto"/>
        <w:jc w:val="center"/>
        <w:rPr/>
      </w:pPr>
      <w:r w:rsidDel="00000000" w:rsidR="00000000" w:rsidRPr="00000000">
        <w:rPr>
          <w:rFonts w:ascii="Arial" w:cs="Arial" w:eastAsia="Arial" w:hAnsi="Arial"/>
          <w:b w:val="1"/>
          <w:bCs w:val="1"/>
          <w:i w:val="1"/>
          <w:iCs w:val="1"/>
          <w:color w:val="ffffff"/>
          <w:sz w:val="28"/>
          <w:szCs w:val="28"/>
          <w:rtl w:val="0"/>
        </w:rPr>
        <w:t xml:space="preserve">Sex and Gender</w:t>
      </w:r>
      <w:r w:rsidDel="00000000" w:rsidR="00000000" w:rsidRPr="00000000">
        <w:rPr>
          <w:rtl w:val="0"/>
        </w:rPr>
      </w:r>
    </w:p>
    <w:p w:rsidR="00000000" w:rsidDel="00000000" w:rsidP="00000000" w:rsidRDefault="00000000" w:rsidRPr="00000000" w14:paraId="00000003">
      <w:pPr>
        <w:spacing w:after="200" w:before="80" w:lineRule="auto"/>
        <w:ind w:left="120" w:right="120" w:firstLine="0"/>
        <w:rPr/>
      </w:pPr>
      <w:r w:rsidDel="00000000" w:rsidR="00000000" w:rsidRPr="00000000">
        <w:rPr>
          <w:rFonts w:ascii="Arial" w:cs="Arial" w:eastAsia="Arial" w:hAnsi="Arial"/>
          <w:i w:val="1"/>
          <w:iCs w:val="1"/>
          <w:color w:val="404040"/>
          <w:sz w:val="21"/>
          <w:szCs w:val="21"/>
          <w:rtl w:val="0"/>
        </w:rPr>
        <w:t xml:space="preserve">After reading Chapter 4, you should be able to answer each of the questions below. Use your own words where possible, and support your answers with examples or evidence from the text.</w:t>
      </w:r>
      <w:r w:rsidDel="00000000" w:rsidR="00000000" w:rsidRPr="00000000">
        <w:rPr>
          <w:rtl w:val="0"/>
        </w:rPr>
      </w:r>
    </w:p>
    <w:p w:rsidR="00000000" w:rsidDel="00000000" w:rsidP="00000000" w:rsidRDefault="00000000" w:rsidRPr="00000000" w14:paraId="00000004">
      <w:pPr>
        <w:pBdr>
          <w:bottom w:color="2e75b6" w:space="0" w:sz="4" w:val="single"/>
        </w:pBdr>
        <w:spacing w:after="80" w:before="280" w:lineRule="auto"/>
        <w:ind w:left="120" w:firstLine="0"/>
        <w:rPr/>
      </w:pPr>
      <w:r w:rsidDel="00000000" w:rsidR="00000000" w:rsidRPr="00000000">
        <w:rPr>
          <w:rFonts w:ascii="Arial" w:cs="Arial" w:eastAsia="Arial" w:hAnsi="Arial"/>
          <w:b w:val="1"/>
          <w:bCs w:val="1"/>
          <w:smallCaps w:val="1"/>
          <w:color w:val="2e75b6"/>
          <w:sz w:val="22"/>
          <w:szCs w:val="22"/>
          <w:rtl w:val="0"/>
        </w:rPr>
        <w:t xml:space="preserve">UNDERSTANDING SEX AND GENDER</w:t>
      </w:r>
      <w:r w:rsidDel="00000000" w:rsidR="00000000" w:rsidRPr="00000000">
        <w:rPr>
          <w:rtl w:val="0"/>
        </w:rPr>
      </w:r>
    </w:p>
    <w:p w:rsidR="00000000" w:rsidDel="00000000" w:rsidP="00000000" w:rsidRDefault="00000000" w:rsidRPr="00000000" w14:paraId="00000005">
      <w:pPr>
        <w:spacing w:after="140" w:before="140" w:lineRule="auto"/>
        <w:ind w:left="360" w:firstLine="0"/>
        <w:rPr/>
      </w:pPr>
      <w:r w:rsidDel="00000000" w:rsidR="00000000" w:rsidRPr="00000000">
        <w:rPr>
          <w:rFonts w:ascii="Arial" w:cs="Arial" w:eastAsia="Arial" w:hAnsi="Arial"/>
          <w:b w:val="1"/>
          <w:bCs w:val="1"/>
          <w:color w:val="2e75b6"/>
          <w:sz w:val="22"/>
          <w:szCs w:val="22"/>
          <w:rtl w:val="0"/>
        </w:rPr>
        <w:t xml:space="preserve">1.  </w:t>
      </w:r>
      <w:r w:rsidDel="00000000" w:rsidR="00000000" w:rsidRPr="00000000">
        <w:rPr>
          <w:rFonts w:ascii="Arial" w:cs="Arial" w:eastAsia="Arial" w:hAnsi="Arial"/>
          <w:color w:val="404040"/>
          <w:sz w:val="22"/>
          <w:szCs w:val="22"/>
          <w:rtl w:val="0"/>
        </w:rPr>
        <w:t xml:space="preserve">Define and distinguish among the following five terms: sex, gender identity, gender expression, sexual orientation, and sexual identity. Why is it important to treat these as separate concepts rather than using them interchangeably?</w:t>
      </w:r>
      <w:r w:rsidDel="00000000" w:rsidR="00000000" w:rsidRPr="00000000">
        <w:rPr>
          <w:rtl w:val="0"/>
        </w:rPr>
      </w:r>
    </w:p>
    <w:p w:rsidR="00000000" w:rsidDel="00000000" w:rsidP="00000000" w:rsidRDefault="00000000" w:rsidRPr="00000000" w14:paraId="00000006">
      <w:pPr>
        <w:spacing w:after="140" w:before="140" w:lineRule="auto"/>
        <w:ind w:left="360" w:firstLine="0"/>
        <w:rPr/>
      </w:pPr>
      <w:r w:rsidDel="00000000" w:rsidR="00000000" w:rsidRPr="00000000">
        <w:rPr>
          <w:rFonts w:ascii="Arial" w:cs="Arial" w:eastAsia="Arial" w:hAnsi="Arial"/>
          <w:b w:val="1"/>
          <w:bCs w:val="1"/>
          <w:color w:val="2e75b6"/>
          <w:sz w:val="22"/>
          <w:szCs w:val="22"/>
          <w:rtl w:val="0"/>
        </w:rPr>
        <w:t xml:space="preserve">2.  </w:t>
      </w:r>
      <w:r w:rsidDel="00000000" w:rsidR="00000000" w:rsidRPr="00000000">
        <w:rPr>
          <w:rFonts w:ascii="Arial" w:cs="Arial" w:eastAsia="Arial" w:hAnsi="Arial"/>
          <w:color w:val="404040"/>
          <w:sz w:val="22"/>
          <w:szCs w:val="22"/>
          <w:rtl w:val="0"/>
        </w:rPr>
        <w:t xml:space="preserve">What is the difference between viewing gender as a binary versus viewing it as a spectrum? Use the chapter's dimmer switch analogy to explain what the spectrum model means, and describe why this framing is considered more inclusive.</w:t>
      </w:r>
      <w:r w:rsidDel="00000000" w:rsidR="00000000" w:rsidRPr="00000000">
        <w:rPr>
          <w:rtl w:val="0"/>
        </w:rPr>
      </w:r>
    </w:p>
    <w:p w:rsidR="00000000" w:rsidDel="00000000" w:rsidP="00000000" w:rsidRDefault="00000000" w:rsidRPr="00000000" w14:paraId="00000007">
      <w:pPr>
        <w:pBdr>
          <w:bottom w:color="2e75b6" w:space="0" w:sz="4" w:val="single"/>
        </w:pBdr>
        <w:spacing w:after="80" w:before="280" w:lineRule="auto"/>
        <w:ind w:left="120" w:firstLine="0"/>
        <w:rPr/>
      </w:pPr>
      <w:r w:rsidDel="00000000" w:rsidR="00000000" w:rsidRPr="00000000">
        <w:rPr>
          <w:rFonts w:ascii="Arial" w:cs="Arial" w:eastAsia="Arial" w:hAnsi="Arial"/>
          <w:b w:val="1"/>
          <w:bCs w:val="1"/>
          <w:smallCaps w:val="1"/>
          <w:color w:val="2e75b6"/>
          <w:sz w:val="22"/>
          <w:szCs w:val="22"/>
          <w:rtl w:val="0"/>
        </w:rPr>
        <w:t xml:space="preserve">PRENATAL SEX DIFFERENTIATION</w:t>
      </w:r>
      <w:r w:rsidDel="00000000" w:rsidR="00000000" w:rsidRPr="00000000">
        <w:rPr>
          <w:rtl w:val="0"/>
        </w:rPr>
      </w:r>
    </w:p>
    <w:p w:rsidR="00000000" w:rsidDel="00000000" w:rsidP="00000000" w:rsidRDefault="00000000" w:rsidRPr="00000000" w14:paraId="00000008">
      <w:pPr>
        <w:spacing w:after="140" w:before="140" w:lineRule="auto"/>
        <w:ind w:left="360" w:firstLine="0"/>
        <w:rPr/>
      </w:pPr>
      <w:r w:rsidDel="00000000" w:rsidR="00000000" w:rsidRPr="00000000">
        <w:rPr>
          <w:rFonts w:ascii="Arial" w:cs="Arial" w:eastAsia="Arial" w:hAnsi="Arial"/>
          <w:b w:val="1"/>
          <w:bCs w:val="1"/>
          <w:color w:val="2e75b6"/>
          <w:sz w:val="22"/>
          <w:szCs w:val="22"/>
          <w:rtl w:val="0"/>
        </w:rPr>
        <w:t xml:space="preserve">3.  </w:t>
      </w:r>
      <w:r w:rsidDel="00000000" w:rsidR="00000000" w:rsidRPr="00000000">
        <w:rPr>
          <w:rFonts w:ascii="Arial" w:cs="Arial" w:eastAsia="Arial" w:hAnsi="Arial"/>
          <w:color w:val="404040"/>
          <w:sz w:val="22"/>
          <w:szCs w:val="22"/>
          <w:rtl w:val="0"/>
        </w:rPr>
        <w:t xml:space="preserve">Describe the starting point of prenatal sex differentiation. What are bipotential gonads, and what are the Müllerian and Wolffian ducts? Why do XX and XY embryos look identical for the first six weeks after conception?</w:t>
      </w:r>
      <w:r w:rsidDel="00000000" w:rsidR="00000000" w:rsidRPr="00000000">
        <w:rPr>
          <w:rtl w:val="0"/>
        </w:rPr>
      </w:r>
    </w:p>
    <w:p w:rsidR="00000000" w:rsidDel="00000000" w:rsidP="00000000" w:rsidRDefault="00000000" w:rsidRPr="00000000" w14:paraId="00000009">
      <w:pPr>
        <w:spacing w:after="140" w:before="140" w:lineRule="auto"/>
        <w:ind w:left="360" w:firstLine="0"/>
        <w:rPr/>
      </w:pPr>
      <w:r w:rsidDel="00000000" w:rsidR="00000000" w:rsidRPr="00000000">
        <w:rPr>
          <w:rFonts w:ascii="Arial" w:cs="Arial" w:eastAsia="Arial" w:hAnsi="Arial"/>
          <w:b w:val="1"/>
          <w:bCs w:val="1"/>
          <w:color w:val="2e75b6"/>
          <w:sz w:val="22"/>
          <w:szCs w:val="22"/>
          <w:rtl w:val="0"/>
        </w:rPr>
        <w:t xml:space="preserve">4.  </w:t>
      </w:r>
      <w:r w:rsidDel="00000000" w:rsidR="00000000" w:rsidRPr="00000000">
        <w:rPr>
          <w:rFonts w:ascii="Arial" w:cs="Arial" w:eastAsia="Arial" w:hAnsi="Arial"/>
          <w:color w:val="404040"/>
          <w:sz w:val="22"/>
          <w:szCs w:val="22"/>
          <w:rtl w:val="0"/>
        </w:rPr>
        <w:t xml:space="preserve">What is the SRY gene, and what does it do? Trace how the presence or absence of the SRY gene leads to two different developmental outcomes for the gonads, the internal reproductive ducts, and ultimately the external genitals.</w:t>
      </w:r>
      <w:r w:rsidDel="00000000" w:rsidR="00000000" w:rsidRPr="00000000">
        <w:rPr>
          <w:rtl w:val="0"/>
        </w:rPr>
      </w:r>
    </w:p>
    <w:p w:rsidR="00000000" w:rsidDel="00000000" w:rsidP="00000000" w:rsidRDefault="00000000" w:rsidRPr="00000000" w14:paraId="0000000A">
      <w:pPr>
        <w:spacing w:after="140" w:before="140" w:lineRule="auto"/>
        <w:ind w:left="360" w:firstLine="0"/>
        <w:rPr/>
      </w:pPr>
      <w:r w:rsidDel="00000000" w:rsidR="00000000" w:rsidRPr="00000000">
        <w:rPr>
          <w:rFonts w:ascii="Arial" w:cs="Arial" w:eastAsia="Arial" w:hAnsi="Arial"/>
          <w:b w:val="1"/>
          <w:bCs w:val="1"/>
          <w:color w:val="2e75b6"/>
          <w:sz w:val="22"/>
          <w:szCs w:val="22"/>
          <w:rtl w:val="0"/>
        </w:rPr>
        <w:t xml:space="preserve">5.  </w:t>
      </w:r>
      <w:r w:rsidDel="00000000" w:rsidR="00000000" w:rsidRPr="00000000">
        <w:rPr>
          <w:rFonts w:ascii="Arial" w:cs="Arial" w:eastAsia="Arial" w:hAnsi="Arial"/>
          <w:color w:val="404040"/>
          <w:sz w:val="22"/>
          <w:szCs w:val="22"/>
          <w:rtl w:val="0"/>
        </w:rPr>
        <w:t xml:space="preserve">Explain the roles of anti-Müllerian hormone (AMH) and testosterone in the development of the male reproductive tract. What happens to each set of ducts — Müllerian and Wolffian — in a typical XY embryo, and what happens to them in a typical XX embryo?</w:t>
      </w:r>
      <w:r w:rsidDel="00000000" w:rsidR="00000000" w:rsidRPr="00000000">
        <w:rPr>
          <w:rtl w:val="0"/>
        </w:rPr>
      </w:r>
    </w:p>
    <w:p w:rsidR="00000000" w:rsidDel="00000000" w:rsidP="00000000" w:rsidRDefault="00000000" w:rsidRPr="00000000" w14:paraId="0000000B">
      <w:pPr>
        <w:spacing w:after="140" w:before="140" w:lineRule="auto"/>
        <w:ind w:left="360" w:firstLine="0"/>
        <w:rPr/>
      </w:pPr>
      <w:r w:rsidDel="00000000" w:rsidR="00000000" w:rsidRPr="00000000">
        <w:rPr>
          <w:rFonts w:ascii="Arial" w:cs="Arial" w:eastAsia="Arial" w:hAnsi="Arial"/>
          <w:b w:val="1"/>
          <w:bCs w:val="1"/>
          <w:color w:val="2e75b6"/>
          <w:sz w:val="22"/>
          <w:szCs w:val="22"/>
          <w:rtl w:val="0"/>
        </w:rPr>
        <w:t xml:space="preserve">6.  </w:t>
      </w:r>
      <w:r w:rsidDel="00000000" w:rsidR="00000000" w:rsidRPr="00000000">
        <w:rPr>
          <w:rFonts w:ascii="Arial" w:cs="Arial" w:eastAsia="Arial" w:hAnsi="Arial"/>
          <w:color w:val="404040"/>
          <w:sz w:val="22"/>
          <w:szCs w:val="22"/>
          <w:rtl w:val="0"/>
        </w:rPr>
        <w:t xml:space="preserve">Describe how the same embryonic structures — the genital tubercle, urethral folds, and genital swellings — develop differently depending on whether testosterone is present. What does each structure become in a male body, and what does it become in a female body?</w:t>
      </w:r>
      <w:r w:rsidDel="00000000" w:rsidR="00000000" w:rsidRPr="00000000">
        <w:rPr>
          <w:rtl w:val="0"/>
        </w:rPr>
      </w:r>
    </w:p>
    <w:p w:rsidR="00000000" w:rsidDel="00000000" w:rsidP="00000000" w:rsidRDefault="00000000" w:rsidRPr="00000000" w14:paraId="0000000C">
      <w:pPr>
        <w:spacing w:after="140" w:before="140" w:lineRule="auto"/>
        <w:ind w:left="360" w:firstLine="0"/>
        <w:rPr/>
      </w:pPr>
      <w:r w:rsidDel="00000000" w:rsidR="00000000" w:rsidRPr="00000000">
        <w:rPr>
          <w:rFonts w:ascii="Arial" w:cs="Arial" w:eastAsia="Arial" w:hAnsi="Arial"/>
          <w:b w:val="1"/>
          <w:bCs w:val="1"/>
          <w:color w:val="2e75b6"/>
          <w:sz w:val="22"/>
          <w:szCs w:val="22"/>
          <w:rtl w:val="0"/>
        </w:rPr>
        <w:t xml:space="preserve">7.  </w:t>
      </w:r>
      <w:r w:rsidDel="00000000" w:rsidR="00000000" w:rsidRPr="00000000">
        <w:rPr>
          <w:rFonts w:ascii="Arial" w:cs="Arial" w:eastAsia="Arial" w:hAnsi="Arial"/>
          <w:color w:val="404040"/>
          <w:sz w:val="22"/>
          <w:szCs w:val="22"/>
          <w:rtl w:val="0"/>
        </w:rPr>
        <w:t xml:space="preserve">What is the sexually dimorphic nucleus (SDN) of the hypothalamus, and how does prenatal hormone exposure affect its development? What does the chapter say about the limits of interpreting male-female brain differences, and what does the term "neurosexism" refer to?</w:t>
      </w:r>
      <w:r w:rsidDel="00000000" w:rsidR="00000000" w:rsidRPr="00000000">
        <w:rPr>
          <w:rtl w:val="0"/>
        </w:rPr>
      </w:r>
    </w:p>
    <w:p w:rsidR="00000000" w:rsidDel="00000000" w:rsidP="00000000" w:rsidRDefault="00000000" w:rsidRPr="00000000" w14:paraId="0000000D">
      <w:pPr>
        <w:pBdr>
          <w:bottom w:color="2e75b6" w:space="0" w:sz="4" w:val="single"/>
        </w:pBdr>
        <w:spacing w:after="80" w:before="280" w:lineRule="auto"/>
        <w:ind w:left="120" w:firstLine="0"/>
        <w:rPr/>
      </w:pPr>
      <w:r w:rsidDel="00000000" w:rsidR="00000000" w:rsidRPr="00000000">
        <w:rPr>
          <w:rFonts w:ascii="Arial" w:cs="Arial" w:eastAsia="Arial" w:hAnsi="Arial"/>
          <w:b w:val="1"/>
          <w:bCs w:val="1"/>
          <w:smallCaps w:val="1"/>
          <w:color w:val="2e75b6"/>
          <w:sz w:val="22"/>
          <w:szCs w:val="22"/>
          <w:rtl w:val="0"/>
        </w:rPr>
        <w:t xml:space="preserve">PUBERTY</w:t>
      </w:r>
      <w:r w:rsidDel="00000000" w:rsidR="00000000" w:rsidRPr="00000000">
        <w:rPr>
          <w:rtl w:val="0"/>
        </w:rPr>
      </w:r>
    </w:p>
    <w:p w:rsidR="00000000" w:rsidDel="00000000" w:rsidP="00000000" w:rsidRDefault="00000000" w:rsidRPr="00000000" w14:paraId="0000000E">
      <w:pPr>
        <w:spacing w:after="140" w:before="140" w:lineRule="auto"/>
        <w:ind w:left="360" w:firstLine="0"/>
        <w:rPr/>
      </w:pPr>
      <w:r w:rsidDel="00000000" w:rsidR="00000000" w:rsidRPr="00000000">
        <w:rPr>
          <w:rFonts w:ascii="Arial" w:cs="Arial" w:eastAsia="Arial" w:hAnsi="Arial"/>
          <w:b w:val="1"/>
          <w:bCs w:val="1"/>
          <w:color w:val="2e75b6"/>
          <w:sz w:val="22"/>
          <w:szCs w:val="22"/>
          <w:rtl w:val="0"/>
        </w:rPr>
        <w:t xml:space="preserve">8.  </w:t>
      </w:r>
      <w:r w:rsidDel="00000000" w:rsidR="00000000" w:rsidRPr="00000000">
        <w:rPr>
          <w:rFonts w:ascii="Arial" w:cs="Arial" w:eastAsia="Arial" w:hAnsi="Arial"/>
          <w:color w:val="404040"/>
          <w:sz w:val="22"/>
          <w:szCs w:val="22"/>
          <w:rtl w:val="0"/>
        </w:rPr>
        <w:t xml:space="preserve">Describe the sequence of physical changes that occur during male puberty, including the order in which they typically appear and the approximate ages at which they begin. What hormone drives most of these changes?</w:t>
      </w:r>
      <w:r w:rsidDel="00000000" w:rsidR="00000000" w:rsidRPr="00000000">
        <w:rPr>
          <w:rtl w:val="0"/>
        </w:rPr>
      </w:r>
    </w:p>
    <w:p w:rsidR="00000000" w:rsidDel="00000000" w:rsidP="00000000" w:rsidRDefault="00000000" w:rsidRPr="00000000" w14:paraId="0000000F">
      <w:pPr>
        <w:spacing w:after="140" w:before="140" w:lineRule="auto"/>
        <w:ind w:left="360" w:firstLine="0"/>
        <w:rPr/>
      </w:pPr>
      <w:r w:rsidDel="00000000" w:rsidR="00000000" w:rsidRPr="00000000">
        <w:rPr>
          <w:rFonts w:ascii="Arial" w:cs="Arial" w:eastAsia="Arial" w:hAnsi="Arial"/>
          <w:b w:val="1"/>
          <w:bCs w:val="1"/>
          <w:color w:val="2e75b6"/>
          <w:sz w:val="22"/>
          <w:szCs w:val="22"/>
          <w:rtl w:val="0"/>
        </w:rPr>
        <w:t xml:space="preserve">9.  </w:t>
      </w:r>
      <w:r w:rsidDel="00000000" w:rsidR="00000000" w:rsidRPr="00000000">
        <w:rPr>
          <w:rFonts w:ascii="Arial" w:cs="Arial" w:eastAsia="Arial" w:hAnsi="Arial"/>
          <w:color w:val="404040"/>
          <w:sz w:val="22"/>
          <w:szCs w:val="22"/>
          <w:rtl w:val="0"/>
        </w:rPr>
        <w:t xml:space="preserve">Describe the sequence of physical changes that occur during female puberty, including menarche. What is the percent body fat hypothesis, and how does it explain both the timing of menarche and why menstruation can stop in women who are extremely thin?</w:t>
      </w:r>
      <w:r w:rsidDel="00000000" w:rsidR="00000000" w:rsidRPr="00000000">
        <w:rPr>
          <w:rtl w:val="0"/>
        </w:rPr>
      </w:r>
    </w:p>
    <w:p w:rsidR="00000000" w:rsidDel="00000000" w:rsidP="00000000" w:rsidRDefault="00000000" w:rsidRPr="00000000" w14:paraId="00000010">
      <w:pPr>
        <w:spacing w:after="140" w:before="140" w:lineRule="auto"/>
        <w:ind w:left="360" w:firstLine="0"/>
        <w:rPr/>
      </w:pPr>
      <w:r w:rsidDel="00000000" w:rsidR="00000000" w:rsidRPr="00000000">
        <w:rPr>
          <w:rFonts w:ascii="Arial" w:cs="Arial" w:eastAsia="Arial" w:hAnsi="Arial"/>
          <w:b w:val="1"/>
          <w:bCs w:val="1"/>
          <w:color w:val="2e75b6"/>
          <w:sz w:val="22"/>
          <w:szCs w:val="22"/>
          <w:rtl w:val="0"/>
        </w:rPr>
        <w:t xml:space="preserve">10.  </w:t>
      </w:r>
      <w:r w:rsidDel="00000000" w:rsidR="00000000" w:rsidRPr="00000000">
        <w:rPr>
          <w:rFonts w:ascii="Arial" w:cs="Arial" w:eastAsia="Arial" w:hAnsi="Arial"/>
          <w:color w:val="404040"/>
          <w:sz w:val="22"/>
          <w:szCs w:val="22"/>
          <w:rtl w:val="0"/>
        </w:rPr>
        <w:t xml:space="preserve">The average age of puberty has been declining for decades. What explanations does the chapter offer for this trend? Define precocious puberty and delayed puberty, and describe the main risks and causes associated with each.</w:t>
      </w:r>
      <w:r w:rsidDel="00000000" w:rsidR="00000000" w:rsidRPr="00000000">
        <w:rPr>
          <w:rtl w:val="0"/>
        </w:rPr>
      </w:r>
    </w:p>
    <w:p w:rsidR="00000000" w:rsidDel="00000000" w:rsidP="00000000" w:rsidRDefault="00000000" w:rsidRPr="00000000" w14:paraId="00000011">
      <w:pPr>
        <w:pBdr>
          <w:bottom w:color="2e75b6" w:space="0" w:sz="4" w:val="single"/>
        </w:pBdr>
        <w:spacing w:after="80" w:before="280" w:lineRule="auto"/>
        <w:ind w:left="120" w:firstLine="0"/>
        <w:rPr/>
      </w:pPr>
      <w:r w:rsidDel="00000000" w:rsidR="00000000" w:rsidRPr="00000000">
        <w:rPr>
          <w:rFonts w:ascii="Arial" w:cs="Arial" w:eastAsia="Arial" w:hAnsi="Arial"/>
          <w:b w:val="1"/>
          <w:bCs w:val="1"/>
          <w:smallCaps w:val="1"/>
          <w:color w:val="2e75b6"/>
          <w:sz w:val="22"/>
          <w:szCs w:val="22"/>
          <w:rtl w:val="0"/>
        </w:rPr>
        <w:t xml:space="preserve">INTERSEX VARIATIONS</w:t>
      </w:r>
      <w:r w:rsidDel="00000000" w:rsidR="00000000" w:rsidRPr="00000000">
        <w:rPr>
          <w:rtl w:val="0"/>
        </w:rPr>
      </w:r>
    </w:p>
    <w:p w:rsidR="00000000" w:rsidDel="00000000" w:rsidP="00000000" w:rsidRDefault="00000000" w:rsidRPr="00000000" w14:paraId="00000012">
      <w:pPr>
        <w:spacing w:after="140" w:before="140" w:lineRule="auto"/>
        <w:ind w:left="360" w:firstLine="0"/>
        <w:rPr/>
      </w:pPr>
      <w:r w:rsidDel="00000000" w:rsidR="00000000" w:rsidRPr="00000000">
        <w:rPr>
          <w:rFonts w:ascii="Arial" w:cs="Arial" w:eastAsia="Arial" w:hAnsi="Arial"/>
          <w:b w:val="1"/>
          <w:bCs w:val="1"/>
          <w:color w:val="2e75b6"/>
          <w:sz w:val="22"/>
          <w:szCs w:val="22"/>
          <w:rtl w:val="0"/>
        </w:rPr>
        <w:t xml:space="preserve">11.  </w:t>
      </w:r>
      <w:r w:rsidDel="00000000" w:rsidR="00000000" w:rsidRPr="00000000">
        <w:rPr>
          <w:rFonts w:ascii="Arial" w:cs="Arial" w:eastAsia="Arial" w:hAnsi="Arial"/>
          <w:color w:val="404040"/>
          <w:sz w:val="22"/>
          <w:szCs w:val="22"/>
          <w:rtl w:val="0"/>
        </w:rPr>
        <w:t xml:space="preserve">What does it mean to be intersex? How common is it, and why do estimates of prevalence vary so widely depending on how the term is defined? Why has the term "hermaphrodite" been replaced, and what debate exists around the terms "Disorders" versus "Differences" of Sex Development?</w:t>
      </w:r>
      <w:r w:rsidDel="00000000" w:rsidR="00000000" w:rsidRPr="00000000">
        <w:rPr>
          <w:rtl w:val="0"/>
        </w:rPr>
      </w:r>
    </w:p>
    <w:p w:rsidR="00000000" w:rsidDel="00000000" w:rsidP="00000000" w:rsidRDefault="00000000" w:rsidRPr="00000000" w14:paraId="00000013">
      <w:pPr>
        <w:spacing w:after="140" w:before="140" w:lineRule="auto"/>
        <w:ind w:left="360" w:firstLine="0"/>
        <w:rPr/>
      </w:pPr>
      <w:r w:rsidDel="00000000" w:rsidR="00000000" w:rsidRPr="00000000">
        <w:rPr>
          <w:rFonts w:ascii="Arial" w:cs="Arial" w:eastAsia="Arial" w:hAnsi="Arial"/>
          <w:b w:val="1"/>
          <w:bCs w:val="1"/>
          <w:color w:val="2e75b6"/>
          <w:sz w:val="22"/>
          <w:szCs w:val="22"/>
          <w:rtl w:val="0"/>
        </w:rPr>
        <w:t xml:space="preserve">12.  </w:t>
      </w:r>
      <w:r w:rsidDel="00000000" w:rsidR="00000000" w:rsidRPr="00000000">
        <w:rPr>
          <w:rFonts w:ascii="Arial" w:cs="Arial" w:eastAsia="Arial" w:hAnsi="Arial"/>
          <w:color w:val="404040"/>
          <w:sz w:val="22"/>
          <w:szCs w:val="22"/>
          <w:rtl w:val="0"/>
        </w:rPr>
        <w:t xml:space="preserve">Describe Klinefelter syndrome (XXY) and Turner syndrome (XO): what chromosome pattern causes each, what are the typical physical characteristics, and how is each usually treated? At what point in life is each condition often first detected, and why?</w:t>
      </w:r>
      <w:r w:rsidDel="00000000" w:rsidR="00000000" w:rsidRPr="00000000">
        <w:rPr>
          <w:rtl w:val="0"/>
        </w:rPr>
      </w:r>
    </w:p>
    <w:p w:rsidR="00000000" w:rsidDel="00000000" w:rsidP="00000000" w:rsidRDefault="00000000" w:rsidRPr="00000000" w14:paraId="00000014">
      <w:pPr>
        <w:spacing w:after="140" w:before="140" w:lineRule="auto"/>
        <w:ind w:left="360" w:firstLine="0"/>
        <w:rPr/>
      </w:pPr>
      <w:r w:rsidDel="00000000" w:rsidR="00000000" w:rsidRPr="00000000">
        <w:rPr>
          <w:rFonts w:ascii="Arial" w:cs="Arial" w:eastAsia="Arial" w:hAnsi="Arial"/>
          <w:b w:val="1"/>
          <w:bCs w:val="1"/>
          <w:color w:val="2e75b6"/>
          <w:sz w:val="22"/>
          <w:szCs w:val="22"/>
          <w:rtl w:val="0"/>
        </w:rPr>
        <w:t xml:space="preserve">13.  </w:t>
      </w:r>
      <w:r w:rsidDel="00000000" w:rsidR="00000000" w:rsidRPr="00000000">
        <w:rPr>
          <w:rFonts w:ascii="Arial" w:cs="Arial" w:eastAsia="Arial" w:hAnsi="Arial"/>
          <w:color w:val="404040"/>
          <w:sz w:val="22"/>
          <w:szCs w:val="22"/>
          <w:rtl w:val="0"/>
        </w:rPr>
        <w:t xml:space="preserve">Explain Congenital Adrenal Hyperplasia (CAH). What causes it, how does it affect fetal development differently in XX versus XY embryos, and what does research on CAH girls suggest about the role of prenatal hormones in shaping behavior and interests?</w:t>
      </w:r>
      <w:r w:rsidDel="00000000" w:rsidR="00000000" w:rsidRPr="00000000">
        <w:rPr>
          <w:rtl w:val="0"/>
        </w:rPr>
      </w:r>
    </w:p>
    <w:p w:rsidR="00000000" w:rsidDel="00000000" w:rsidP="00000000" w:rsidRDefault="00000000" w:rsidRPr="00000000" w14:paraId="00000015">
      <w:pPr>
        <w:spacing w:after="140" w:before="140" w:lineRule="auto"/>
        <w:ind w:left="360" w:firstLine="0"/>
        <w:rPr/>
      </w:pPr>
      <w:r w:rsidDel="00000000" w:rsidR="00000000" w:rsidRPr="00000000">
        <w:rPr>
          <w:rFonts w:ascii="Arial" w:cs="Arial" w:eastAsia="Arial" w:hAnsi="Arial"/>
          <w:b w:val="1"/>
          <w:bCs w:val="1"/>
          <w:color w:val="2e75b6"/>
          <w:sz w:val="22"/>
          <w:szCs w:val="22"/>
          <w:rtl w:val="0"/>
        </w:rPr>
        <w:t xml:space="preserve">14.  </w:t>
      </w:r>
      <w:r w:rsidDel="00000000" w:rsidR="00000000" w:rsidRPr="00000000">
        <w:rPr>
          <w:rFonts w:ascii="Arial" w:cs="Arial" w:eastAsia="Arial" w:hAnsi="Arial"/>
          <w:color w:val="404040"/>
          <w:sz w:val="22"/>
          <w:szCs w:val="22"/>
          <w:rtl w:val="0"/>
        </w:rPr>
        <w:t xml:space="preserve">Explain Androgen Insensitivity Syndrome (AIS). What is the underlying mechanism, how does it affect physical development in an XY fetus, and what does the chapter say about gender identity in people with AIS? Why is AIS typically not detected until adolescence?</w:t>
      </w:r>
      <w:r w:rsidDel="00000000" w:rsidR="00000000" w:rsidRPr="00000000">
        <w:rPr>
          <w:rtl w:val="0"/>
        </w:rPr>
      </w:r>
    </w:p>
    <w:p w:rsidR="00000000" w:rsidDel="00000000" w:rsidP="00000000" w:rsidRDefault="00000000" w:rsidRPr="00000000" w14:paraId="00000016">
      <w:pPr>
        <w:spacing w:after="140" w:before="140" w:lineRule="auto"/>
        <w:ind w:left="360" w:firstLine="0"/>
        <w:rPr/>
      </w:pPr>
      <w:r w:rsidDel="00000000" w:rsidR="00000000" w:rsidRPr="00000000">
        <w:rPr>
          <w:rFonts w:ascii="Arial" w:cs="Arial" w:eastAsia="Arial" w:hAnsi="Arial"/>
          <w:b w:val="1"/>
          <w:bCs w:val="1"/>
          <w:color w:val="2e75b6"/>
          <w:sz w:val="22"/>
          <w:szCs w:val="22"/>
          <w:rtl w:val="0"/>
        </w:rPr>
        <w:t xml:space="preserve">15.  </w:t>
      </w:r>
      <w:r w:rsidDel="00000000" w:rsidR="00000000" w:rsidRPr="00000000">
        <w:rPr>
          <w:rFonts w:ascii="Arial" w:cs="Arial" w:eastAsia="Arial" w:hAnsi="Arial"/>
          <w:color w:val="404040"/>
          <w:sz w:val="22"/>
          <w:szCs w:val="22"/>
          <w:rtl w:val="0"/>
        </w:rPr>
        <w:t xml:space="preserve">What is 5-Alpha Reductase Deficiency (5-ARD), and what happens physically at puberty for someone with this condition? Describe the güevedoces of the Dominican Republic and explain why this community has been significant to researchers studying the relationship between biology and gender identity.</w:t>
      </w:r>
      <w:r w:rsidDel="00000000" w:rsidR="00000000" w:rsidRPr="00000000">
        <w:rPr>
          <w:rtl w:val="0"/>
        </w:rPr>
      </w:r>
    </w:p>
    <w:p w:rsidR="00000000" w:rsidDel="00000000" w:rsidP="00000000" w:rsidRDefault="00000000" w:rsidRPr="00000000" w14:paraId="00000017">
      <w:pPr>
        <w:spacing w:after="140" w:before="140" w:lineRule="auto"/>
        <w:ind w:left="360" w:firstLine="0"/>
        <w:rPr/>
      </w:pPr>
      <w:r w:rsidDel="00000000" w:rsidR="00000000" w:rsidRPr="00000000">
        <w:rPr>
          <w:rFonts w:ascii="Arial" w:cs="Arial" w:eastAsia="Arial" w:hAnsi="Arial"/>
          <w:b w:val="1"/>
          <w:bCs w:val="1"/>
          <w:color w:val="2e75b6"/>
          <w:sz w:val="22"/>
          <w:szCs w:val="22"/>
          <w:rtl w:val="0"/>
        </w:rPr>
        <w:t xml:space="preserve">16.  </w:t>
      </w:r>
      <w:r w:rsidDel="00000000" w:rsidR="00000000" w:rsidRPr="00000000">
        <w:rPr>
          <w:rFonts w:ascii="Arial" w:cs="Arial" w:eastAsia="Arial" w:hAnsi="Arial"/>
          <w:color w:val="404040"/>
          <w:sz w:val="22"/>
          <w:szCs w:val="22"/>
          <w:rtl w:val="0"/>
        </w:rPr>
        <w:t xml:space="preserve">Summarize the case of David Reimer. What happened to him, what did Dr. John Money believe, and how did the outcome of the case challenge that belief? What lasting lesson did the medical community take from David's story, and how did it change the standard approach to intersex infants?</w:t>
      </w:r>
      <w:r w:rsidDel="00000000" w:rsidR="00000000" w:rsidRPr="00000000">
        <w:rPr>
          <w:rtl w:val="0"/>
        </w:rPr>
      </w:r>
    </w:p>
    <w:p w:rsidR="00000000" w:rsidDel="00000000" w:rsidP="00000000" w:rsidRDefault="00000000" w:rsidRPr="00000000" w14:paraId="00000018">
      <w:pPr>
        <w:pBdr>
          <w:bottom w:color="2e75b6" w:space="0" w:sz="4" w:val="single"/>
        </w:pBdr>
        <w:spacing w:after="80" w:before="280" w:lineRule="auto"/>
        <w:ind w:left="120" w:firstLine="0"/>
        <w:rPr/>
      </w:pPr>
      <w:r w:rsidDel="00000000" w:rsidR="00000000" w:rsidRPr="00000000">
        <w:rPr>
          <w:rFonts w:ascii="Arial" w:cs="Arial" w:eastAsia="Arial" w:hAnsi="Arial"/>
          <w:b w:val="1"/>
          <w:bCs w:val="1"/>
          <w:smallCaps w:val="1"/>
          <w:color w:val="2e75b6"/>
          <w:sz w:val="22"/>
          <w:szCs w:val="22"/>
          <w:rtl w:val="0"/>
        </w:rPr>
        <w:t xml:space="preserve">GENDER DIFFERENCES AND SIMILARITIES</w:t>
      </w:r>
      <w:r w:rsidDel="00000000" w:rsidR="00000000" w:rsidRPr="00000000">
        <w:rPr>
          <w:rtl w:val="0"/>
        </w:rPr>
      </w:r>
    </w:p>
    <w:p w:rsidR="00000000" w:rsidDel="00000000" w:rsidP="00000000" w:rsidRDefault="00000000" w:rsidRPr="00000000" w14:paraId="00000019">
      <w:pPr>
        <w:spacing w:after="140" w:before="140" w:lineRule="auto"/>
        <w:ind w:left="360" w:firstLine="0"/>
        <w:rPr/>
      </w:pPr>
      <w:r w:rsidDel="00000000" w:rsidR="00000000" w:rsidRPr="00000000">
        <w:rPr>
          <w:rFonts w:ascii="Arial" w:cs="Arial" w:eastAsia="Arial" w:hAnsi="Arial"/>
          <w:b w:val="1"/>
          <w:bCs w:val="1"/>
          <w:color w:val="2e75b6"/>
          <w:sz w:val="22"/>
          <w:szCs w:val="22"/>
          <w:rtl w:val="0"/>
        </w:rPr>
        <w:t xml:space="preserve">17.  </w:t>
      </w:r>
      <w:r w:rsidDel="00000000" w:rsidR="00000000" w:rsidRPr="00000000">
        <w:rPr>
          <w:rFonts w:ascii="Arial" w:cs="Arial" w:eastAsia="Arial" w:hAnsi="Arial"/>
          <w:color w:val="404040"/>
          <w:sz w:val="22"/>
          <w:szCs w:val="22"/>
          <w:rtl w:val="0"/>
        </w:rPr>
        <w:t xml:space="preserve">What is Janet Hyde's gender similarities hypothesis, and what did her 2005 review of the research find? What does the chapter say about the real gender differences in masturbation, casual sex, and sexual fantasy — including the direction and size of those differences and how they have changed over time?</w:t>
      </w:r>
      <w:r w:rsidDel="00000000" w:rsidR="00000000" w:rsidRPr="00000000">
        <w:rPr>
          <w:rtl w:val="0"/>
        </w:rPr>
      </w:r>
    </w:p>
    <w:p w:rsidR="00000000" w:rsidDel="00000000" w:rsidP="00000000" w:rsidRDefault="00000000" w:rsidRPr="00000000" w14:paraId="0000001A">
      <w:pPr>
        <w:spacing w:after="140" w:before="140" w:lineRule="auto"/>
        <w:ind w:left="360" w:firstLine="0"/>
        <w:rPr/>
      </w:pPr>
      <w:r w:rsidDel="00000000" w:rsidR="00000000" w:rsidRPr="00000000">
        <w:rPr>
          <w:rFonts w:ascii="Arial" w:cs="Arial" w:eastAsia="Arial" w:hAnsi="Arial"/>
          <w:b w:val="1"/>
          <w:bCs w:val="1"/>
          <w:color w:val="2e75b6"/>
          <w:sz w:val="22"/>
          <w:szCs w:val="22"/>
          <w:rtl w:val="0"/>
        </w:rPr>
        <w:t xml:space="preserve">18.  </w:t>
      </w:r>
      <w:r w:rsidDel="00000000" w:rsidR="00000000" w:rsidRPr="00000000">
        <w:rPr>
          <w:rFonts w:ascii="Arial" w:cs="Arial" w:eastAsia="Arial" w:hAnsi="Arial"/>
          <w:color w:val="404040"/>
          <w:sz w:val="22"/>
          <w:szCs w:val="22"/>
          <w:rtl w:val="0"/>
        </w:rPr>
        <w:t xml:space="preserve">Describe the sexual double standard: what it is, how it operates in language and social judgment, and how it affects the way men and women report their sexual behavior. What did the Alexander and Fisher bogus pipeline study demonstrate about gender differences in self-reported sexuality?</w:t>
      </w:r>
      <w:r w:rsidDel="00000000" w:rsidR="00000000" w:rsidRPr="00000000">
        <w:rPr>
          <w:rtl w:val="0"/>
        </w:rPr>
      </w:r>
    </w:p>
    <w:p w:rsidR="00000000" w:rsidDel="00000000" w:rsidP="00000000" w:rsidRDefault="00000000" w:rsidRPr="00000000" w14:paraId="0000001B">
      <w:pPr>
        <w:spacing w:after="140" w:before="140" w:lineRule="auto"/>
        <w:ind w:left="360" w:firstLine="0"/>
        <w:rPr/>
      </w:pPr>
      <w:r w:rsidDel="00000000" w:rsidR="00000000" w:rsidRPr="00000000">
        <w:rPr>
          <w:rFonts w:ascii="Arial" w:cs="Arial" w:eastAsia="Arial" w:hAnsi="Arial"/>
          <w:b w:val="1"/>
          <w:bCs w:val="1"/>
          <w:color w:val="2e75b6"/>
          <w:sz w:val="22"/>
          <w:szCs w:val="22"/>
          <w:rtl w:val="0"/>
        </w:rPr>
        <w:t xml:space="preserve">19.  </w:t>
      </w:r>
      <w:r w:rsidDel="00000000" w:rsidR="00000000" w:rsidRPr="00000000">
        <w:rPr>
          <w:rFonts w:ascii="Arial" w:cs="Arial" w:eastAsia="Arial" w:hAnsi="Arial"/>
          <w:color w:val="404040"/>
          <w:sz w:val="22"/>
          <w:szCs w:val="22"/>
          <w:rtl w:val="0"/>
        </w:rPr>
        <w:t xml:space="preserve">What does the research actually show about gender differences in cognitive abilities, including math and spatial reasoning? What is stereotype threat, and how does it help explain gaps in measured performance between men and women?</w:t>
      </w:r>
      <w:r w:rsidDel="00000000" w:rsidR="00000000" w:rsidRPr="00000000">
        <w:rPr>
          <w:rtl w:val="0"/>
        </w:rPr>
      </w:r>
    </w:p>
    <w:p w:rsidR="00000000" w:rsidDel="00000000" w:rsidP="00000000" w:rsidRDefault="00000000" w:rsidRPr="00000000" w14:paraId="0000001C">
      <w:pPr>
        <w:pBdr>
          <w:bottom w:color="2e75b6" w:space="0" w:sz="4" w:val="single"/>
        </w:pBdr>
        <w:spacing w:after="80" w:before="280" w:lineRule="auto"/>
        <w:ind w:left="120" w:firstLine="0"/>
        <w:rPr/>
      </w:pPr>
      <w:r w:rsidDel="00000000" w:rsidR="00000000" w:rsidRPr="00000000">
        <w:rPr>
          <w:rFonts w:ascii="Arial" w:cs="Arial" w:eastAsia="Arial" w:hAnsi="Arial"/>
          <w:b w:val="1"/>
          <w:bCs w:val="1"/>
          <w:smallCaps w:val="1"/>
          <w:color w:val="2e75b6"/>
          <w:sz w:val="22"/>
          <w:szCs w:val="22"/>
          <w:rtl w:val="0"/>
        </w:rPr>
        <w:t xml:space="preserve">WHERE DO GENDER DIFFERENCES COME FROM?</w:t>
      </w:r>
      <w:r w:rsidDel="00000000" w:rsidR="00000000" w:rsidRPr="00000000">
        <w:rPr>
          <w:rtl w:val="0"/>
        </w:rPr>
      </w:r>
    </w:p>
    <w:p w:rsidR="00000000" w:rsidDel="00000000" w:rsidP="00000000" w:rsidRDefault="00000000" w:rsidRPr="00000000" w14:paraId="0000001D">
      <w:pPr>
        <w:spacing w:after="140" w:before="140" w:lineRule="auto"/>
        <w:ind w:left="360" w:firstLine="0"/>
        <w:rPr/>
      </w:pPr>
      <w:r w:rsidDel="00000000" w:rsidR="00000000" w:rsidRPr="00000000">
        <w:rPr>
          <w:rFonts w:ascii="Arial" w:cs="Arial" w:eastAsia="Arial" w:hAnsi="Arial"/>
          <w:b w:val="1"/>
          <w:bCs w:val="1"/>
          <w:color w:val="2e75b6"/>
          <w:sz w:val="22"/>
          <w:szCs w:val="22"/>
          <w:rtl w:val="0"/>
        </w:rPr>
        <w:t xml:space="preserve">20.  </w:t>
      </w:r>
      <w:r w:rsidDel="00000000" w:rsidR="00000000" w:rsidRPr="00000000">
        <w:rPr>
          <w:rFonts w:ascii="Arial" w:cs="Arial" w:eastAsia="Arial" w:hAnsi="Arial"/>
          <w:color w:val="404040"/>
          <w:sz w:val="22"/>
          <w:szCs w:val="22"/>
          <w:rtl w:val="0"/>
        </w:rPr>
        <w:t xml:space="preserve">Describe the biological perspective on the origins of gender differences. What three lines of evidence does the chapter present — including research on CAH girls, prenatal testosterone in amniotic fluid, and the 2D:4D digit ratio — and what does each suggest about the role of prenatal hormones?</w:t>
      </w:r>
      <w:r w:rsidDel="00000000" w:rsidR="00000000" w:rsidRPr="00000000">
        <w:rPr>
          <w:rtl w:val="0"/>
        </w:rPr>
      </w:r>
    </w:p>
    <w:p w:rsidR="00000000" w:rsidDel="00000000" w:rsidP="00000000" w:rsidRDefault="00000000" w:rsidRPr="00000000" w14:paraId="0000001E">
      <w:pPr>
        <w:spacing w:after="140" w:before="140" w:lineRule="auto"/>
        <w:ind w:left="360" w:firstLine="0"/>
        <w:rPr/>
      </w:pPr>
      <w:r w:rsidDel="00000000" w:rsidR="00000000" w:rsidRPr="00000000">
        <w:rPr>
          <w:rFonts w:ascii="Arial" w:cs="Arial" w:eastAsia="Arial" w:hAnsi="Arial"/>
          <w:b w:val="1"/>
          <w:bCs w:val="1"/>
          <w:color w:val="2e75b6"/>
          <w:sz w:val="22"/>
          <w:szCs w:val="22"/>
          <w:rtl w:val="0"/>
        </w:rPr>
        <w:t xml:space="preserve">21.  </w:t>
      </w:r>
      <w:r w:rsidDel="00000000" w:rsidR="00000000" w:rsidRPr="00000000">
        <w:rPr>
          <w:rFonts w:ascii="Arial" w:cs="Arial" w:eastAsia="Arial" w:hAnsi="Arial"/>
          <w:color w:val="404040"/>
          <w:sz w:val="22"/>
          <w:szCs w:val="22"/>
          <w:rtl w:val="0"/>
        </w:rPr>
        <w:t xml:space="preserve">Explain the evolutionary psychology perspective on gender differences, including David Buss's cross-cultural findings and parental investment theory. What specific patterns did Buss find in mate preferences and jealousy across cultures, and what are the main criticisms of the evolutionary explanation?</w:t>
      </w:r>
      <w:r w:rsidDel="00000000" w:rsidR="00000000" w:rsidRPr="00000000">
        <w:rPr>
          <w:rtl w:val="0"/>
        </w:rPr>
      </w:r>
    </w:p>
    <w:p w:rsidR="00000000" w:rsidDel="00000000" w:rsidP="00000000" w:rsidRDefault="00000000" w:rsidRPr="00000000" w14:paraId="0000001F">
      <w:pPr>
        <w:spacing w:after="140" w:before="140" w:lineRule="auto"/>
        <w:ind w:left="360" w:firstLine="0"/>
        <w:rPr/>
      </w:pPr>
      <w:r w:rsidDel="00000000" w:rsidR="00000000" w:rsidRPr="00000000">
        <w:rPr>
          <w:rFonts w:ascii="Arial" w:cs="Arial" w:eastAsia="Arial" w:hAnsi="Arial"/>
          <w:b w:val="1"/>
          <w:bCs w:val="1"/>
          <w:color w:val="2e75b6"/>
          <w:sz w:val="22"/>
          <w:szCs w:val="22"/>
          <w:rtl w:val="0"/>
        </w:rPr>
        <w:t xml:space="preserve">22.  </w:t>
      </w:r>
      <w:r w:rsidDel="00000000" w:rsidR="00000000" w:rsidRPr="00000000">
        <w:rPr>
          <w:rFonts w:ascii="Arial" w:cs="Arial" w:eastAsia="Arial" w:hAnsi="Arial"/>
          <w:color w:val="404040"/>
          <w:sz w:val="22"/>
          <w:szCs w:val="22"/>
          <w:rtl w:val="0"/>
        </w:rPr>
        <w:t xml:space="preserve">Describe the social learning perspective on gender differences. What mechanisms does it rely on, and how does it explain why gender norms vary across cultures and change over time? Give an example from the chapter that illustrates the cultural rather than biological nature of a gender norm.</w:t>
      </w:r>
      <w:r w:rsidDel="00000000" w:rsidR="00000000" w:rsidRPr="00000000">
        <w:rPr>
          <w:rtl w:val="0"/>
        </w:rPr>
      </w:r>
    </w:p>
    <w:p w:rsidR="00000000" w:rsidDel="00000000" w:rsidP="00000000" w:rsidRDefault="00000000" w:rsidRPr="00000000" w14:paraId="00000020">
      <w:pPr>
        <w:spacing w:after="140" w:before="140" w:lineRule="auto"/>
        <w:ind w:left="360" w:firstLine="0"/>
        <w:rPr/>
      </w:pPr>
      <w:r w:rsidDel="00000000" w:rsidR="00000000" w:rsidRPr="00000000">
        <w:rPr>
          <w:rFonts w:ascii="Arial" w:cs="Arial" w:eastAsia="Arial" w:hAnsi="Arial"/>
          <w:b w:val="1"/>
          <w:bCs w:val="1"/>
          <w:color w:val="2e75b6"/>
          <w:sz w:val="22"/>
          <w:szCs w:val="22"/>
          <w:rtl w:val="0"/>
        </w:rPr>
        <w:t xml:space="preserve">23.  </w:t>
      </w:r>
      <w:r w:rsidDel="00000000" w:rsidR="00000000" w:rsidRPr="00000000">
        <w:rPr>
          <w:rFonts w:ascii="Arial" w:cs="Arial" w:eastAsia="Arial" w:hAnsi="Arial"/>
          <w:color w:val="404040"/>
          <w:sz w:val="22"/>
          <w:szCs w:val="22"/>
          <w:rtl w:val="0"/>
        </w:rPr>
        <w:t xml:space="preserve">Explain gender schema theory as proposed by Sandra Bem. What is a schema, how do children develop a gender schema, and how does that schema shape their interpretation of the world? How does the concept of sexual scripts connect to gender schemas, and what consequences do sexual scripts have for how people experience sex?</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