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BE875" w14:textId="77777777" w:rsidR="00A5004F" w:rsidRDefault="00A5004F" w:rsidP="00A5004F">
      <w:pPr>
        <w:pStyle w:val="Heading3"/>
      </w:pPr>
      <w:r>
        <w:t>The Journey to the Egg: It's Not a Race</w:t>
      </w:r>
    </w:p>
    <w:p w14:paraId="6291AE3D" w14:textId="77777777" w:rsidR="00A5004F" w:rsidRDefault="00A5004F" w:rsidP="00A5004F">
      <w:pPr>
        <w:spacing w:after="160"/>
      </w:pPr>
      <w:r>
        <w:t>You've probably seen the cartoon version: millions of sperm lined up like runners, a starting gun fires, and the single fastest, strongest swimmer muscles through to "win" the egg. It's a great story. It's also mostly wrong (Eisenbach &amp; Giojalas, 2006).</w:t>
      </w:r>
    </w:p>
    <w:p w14:paraId="09D63CEB" w14:textId="77777777" w:rsidR="00A5004F" w:rsidRDefault="00A5004F" w:rsidP="00A5004F">
      <w:pPr>
        <w:spacing w:after="160"/>
      </w:pPr>
      <w:r>
        <w:t xml:space="preserve">Start with the numbers. A typical ejaculate holds 200 to 300 million sperm. Of those, only a few hundred ever make it anywhere near the egg (Williams et al., 1993). The trip is brutal, and most sperm never get past the early obstacles. But here's the key correction: the survivors don't simply out-sprint everyone else. They're </w:t>
      </w:r>
      <w:r>
        <w:rPr>
          <w:i/>
          <w:iCs/>
        </w:rPr>
        <w:t>guided</w:t>
      </w:r>
      <w:r>
        <w:t xml:space="preserve">, and they're </w:t>
      </w:r>
      <w:r>
        <w:rPr>
          <w:i/>
          <w:iCs/>
        </w:rPr>
        <w:t>filtered</w:t>
      </w:r>
      <w:r>
        <w:t>.</w:t>
      </w:r>
    </w:p>
    <w:p w14:paraId="7AEBC647" w14:textId="77777777" w:rsidR="00A5004F" w:rsidRDefault="00A5004F" w:rsidP="00A5004F">
      <w:pPr>
        <w:spacing w:after="160"/>
      </w:pPr>
      <w:r>
        <w:t xml:space="preserve">Think of the female reproductive tract less like a racetrack and more like a long trail with a series of checkpoints and a helpful — but picky — trail guide. The tract screens out sperm that are damaged or poorly shaped, so quality really does matter. But reaching the egg isn't about raw speed. It's about being in good shape </w:t>
      </w:r>
      <w:r>
        <w:rPr>
          <w:i/>
          <w:iCs/>
        </w:rPr>
        <w:t>and</w:t>
      </w:r>
      <w:r>
        <w:t xml:space="preserve"> following the directions the tract gives.</w:t>
      </w:r>
    </w:p>
    <w:p w14:paraId="422299DD" w14:textId="77777777" w:rsidR="00A5004F" w:rsidRDefault="00A5004F" w:rsidP="00A5004F">
      <w:pPr>
        <w:spacing w:after="160"/>
      </w:pPr>
      <w:r>
        <w:t>There's a twist most people don't expect: sperm aren't even ready to fertilize anything when they first arrive. They have to be switched on inside the female tract through a ripening step called capacitation. Picture hikers reaching the trailhead and only then unpacking and gearing up for the real climb (Eisenbach &amp; Giojalas, 2006).</w:t>
      </w:r>
    </w:p>
    <w:p w14:paraId="447587BB" w14:textId="77777777" w:rsidR="00A5004F" w:rsidRDefault="00A5004F" w:rsidP="00A5004F">
      <w:pPr>
        <w:spacing w:after="160"/>
      </w:pPr>
      <w:r>
        <w:t>Once they're geared up, how do the sperm find their way? Researchers have found three guidance systems working together:</w:t>
      </w:r>
    </w:p>
    <w:p w14:paraId="6BE4DF9B" w14:textId="77777777" w:rsidR="00A5004F" w:rsidRDefault="00A5004F" w:rsidP="00A5004F">
      <w:pPr>
        <w:pStyle w:val="ListParagraph"/>
        <w:numPr>
          <w:ilvl w:val="0"/>
          <w:numId w:val="1"/>
        </w:numPr>
        <w:spacing w:after="80"/>
        <w:contextualSpacing w:val="0"/>
      </w:pPr>
      <w:r>
        <w:rPr>
          <w:b/>
          <w:bCs/>
        </w:rPr>
        <w:t>Swimming against the current (rheotaxis).</w:t>
      </w:r>
      <w:r>
        <w:t xml:space="preserve"> Fluid in the tract flows gently in one direction, and sperm instinctively turn and swim against it — like a fish nosing upstream. Heading into the current happens to point them the right way (Miki &amp; Clapham, 2013).</w:t>
      </w:r>
    </w:p>
    <w:p w14:paraId="466332DF" w14:textId="77777777" w:rsidR="00A5004F" w:rsidRDefault="00A5004F" w:rsidP="00A5004F">
      <w:pPr>
        <w:pStyle w:val="ListParagraph"/>
        <w:numPr>
          <w:ilvl w:val="0"/>
          <w:numId w:val="1"/>
        </w:numPr>
        <w:spacing w:after="80"/>
        <w:contextualSpacing w:val="0"/>
      </w:pPr>
      <w:r>
        <w:rPr>
          <w:b/>
          <w:bCs/>
        </w:rPr>
        <w:t>Following the warmth (thermotaxis).</w:t>
      </w:r>
      <w:r>
        <w:t xml:space="preserve"> The spot where the egg waits is slightly warmer than where the sperm pause to gear up. Sperm can sense that tiny temperature difference and steer toward the heat (Bahat et al., 2003).</w:t>
      </w:r>
    </w:p>
    <w:p w14:paraId="66A36EB3" w14:textId="77777777" w:rsidR="00A5004F" w:rsidRDefault="00A5004F" w:rsidP="00A5004F">
      <w:pPr>
        <w:pStyle w:val="ListParagraph"/>
        <w:numPr>
          <w:ilvl w:val="0"/>
          <w:numId w:val="1"/>
        </w:numPr>
        <w:spacing w:after="80"/>
        <w:contextualSpacing w:val="0"/>
      </w:pPr>
      <w:r>
        <w:rPr>
          <w:b/>
          <w:bCs/>
        </w:rPr>
        <w:t>Following the scent (chemotaxis).</w:t>
      </w:r>
      <w:r>
        <w:t xml:space="preserve"> As they get close, sperm pick up chemical signals given off near the egg — almost like following a smell to its source — and home in (Eisenbach &amp; Giojalas, 2006).</w:t>
      </w:r>
    </w:p>
    <w:p w14:paraId="26DAB321" w14:textId="77777777" w:rsidR="00A5004F" w:rsidRDefault="00A5004F" w:rsidP="00A5004F">
      <w:pPr>
        <w:spacing w:after="160"/>
      </w:pPr>
      <w:r>
        <w:t>So the real story isn't a brawl won by the toughest swimmer. It's a guided journey, with the egg and the tract sending out signals that steer a small, healthy group of travelers toward the finish. What happens at the very moment of arrival — when a sperm finally meets the egg — is the story we'll pick up when we reach conception.</w:t>
      </w:r>
    </w:p>
    <w:p w14:paraId="2F16B442" w14:textId="77777777" w:rsidR="00A5004F" w:rsidRDefault="00A5004F" w:rsidP="00A5004F">
      <w:pPr>
        <w:pStyle w:val="Heading3"/>
      </w:pPr>
      <w:r>
        <w:t>Does the Body Pick the Winner? A Research Frontier</w:t>
      </w:r>
    </w:p>
    <w:p w14:paraId="150E1575" w14:textId="77777777" w:rsidR="00A5004F" w:rsidRDefault="00A5004F" w:rsidP="00A5004F">
      <w:pPr>
        <w:spacing w:after="160"/>
      </w:pPr>
      <w:r>
        <w:t>Here's a question scientists are still working out. Among the sperm that make it, is the "winner" basically random — or does the female body get a say in which one succeeds?</w:t>
      </w:r>
    </w:p>
    <w:p w14:paraId="5859D5EF" w14:textId="77777777" w:rsidR="00A5004F" w:rsidRDefault="00A5004F" w:rsidP="00A5004F">
      <w:pPr>
        <w:spacing w:after="160"/>
      </w:pPr>
      <w:r>
        <w:t xml:space="preserve">A handful of recent studies hint that it may not be random. In lab experiments, researchers mixed sperm from different men with fluid from different women's reproductive tracts. Some pairings worked noticeably better than others: the fluid </w:t>
        <w:lastRenderedPageBreak/>
        <w:t>seemed to help certain men's sperm and not others, and even to chemically attract some over others (Fitzpatrick et al., 2020; Jokiniemi et al., 2020). Studies in animals point in a similar direction (Løvlie et al., 2013). The idea even has a name — cryptic female choice — "cryptic" because it would be happening out of sight, down at the level of cells.</w:t>
      </w:r>
    </w:p>
    <w:p w14:paraId="09712704" w14:textId="77777777" w:rsidR="00A5004F" w:rsidRDefault="00A5004F" w:rsidP="00A5004F">
      <w:pPr>
        <w:spacing w:after="160"/>
      </w:pPr>
      <w:r>
        <w:t>It's a genuinely intriguing possibility, so it's worth being clear about what we do and don't know. These are early findings. Most come from just a few research groups, and they were done in lab dishes, not inside the body. They'll need to be repeated by other scientists before anyone can say how much this matters for real pregnancies. For now, file it under "promising frontier," not "settled fact." Still, it's a useful hint that the egg and the tract may be far more active partners in fertilization than the old race story ever suggested.</w:t>
      </w:r>
    </w:p>
    <w:p w14:paraId="67314F7F" w14:textId="77777777" w:rsidR="009457CE" w:rsidRDefault="009457CE" w:rsidP="009457CE">
      <w:pPr>
        <w:pStyle w:val="Heading1"/>
      </w:pPr>
      <w:r>
        <w:t>Conception</w:t>
      </w:r>
    </w:p>
    <w:p w14:paraId="69C3ACF3" w14:textId="77777777" w:rsidR="009457CE" w:rsidRDefault="009457CE" w:rsidP="009457CE">
      <w:pPr>
        <w:spacing w:after="160"/>
      </w:pPr>
      <w:r>
        <w:t xml:space="preserve">We've followed sperm on their guided trip up the female tract. But we skipped two things along the way: what a sperm actually </w:t>
      </w:r>
      <w:r>
        <w:rPr>
          <w:i/>
          <w:iCs/>
        </w:rPr>
        <w:t>is</w:t>
      </w:r>
      <w:r>
        <w:t>, and how it got out of the body to begin with. Let's fill those in — and then watch the main event, where a sperm finally meets the egg.</w:t>
      </w:r>
    </w:p>
    <w:p w14:paraId="12CEE31C" w14:textId="77777777" w:rsidR="009457CE" w:rsidRDefault="009457CE" w:rsidP="009457CE">
      <w:pPr>
        <w:pStyle w:val="Heading2"/>
      </w:pPr>
      <w:r>
        <w:t>Meet the Sperm</w:t>
      </w:r>
    </w:p>
    <w:p w14:paraId="25EB742D" w14:textId="77777777" w:rsidR="009457CE" w:rsidRDefault="009457CE" w:rsidP="009457CE">
      <w:pPr>
        <w:spacing w:after="160"/>
      </w:pPr>
      <w:r>
        <w:t>A sperm cell is basically a tiny delivery vehicle, built for one job: carry a half-set of DNA to the egg. It has three parts:</w:t>
      </w:r>
    </w:p>
    <w:p w14:paraId="54D4B55E" w14:textId="77777777" w:rsidR="009457CE" w:rsidRDefault="009457CE" w:rsidP="009457CE">
      <w:pPr>
        <w:pStyle w:val="ListParagraph"/>
        <w:numPr>
          <w:ilvl w:val="0"/>
          <w:numId w:val="1"/>
        </w:numPr>
        <w:spacing w:after="80"/>
        <w:contextualSpacing w:val="0"/>
      </w:pPr>
      <w:r>
        <w:rPr>
          <w:b/>
          <w:bCs/>
        </w:rPr>
        <w:t>The head</w:t>
      </w:r>
      <w:r>
        <w:t xml:space="preserve"> holds the cargo — the father's DNA — packed tightly inside. Capping the head is the acrosome, a little pouch of enzymes we'll need in a minute.</w:t>
      </w:r>
    </w:p>
    <w:p w14:paraId="7F3EBAE0" w14:textId="77777777" w:rsidR="009457CE" w:rsidRDefault="009457CE" w:rsidP="009457CE">
      <w:pPr>
        <w:pStyle w:val="ListParagraph"/>
        <w:numPr>
          <w:ilvl w:val="0"/>
          <w:numId w:val="1"/>
        </w:numPr>
        <w:spacing w:after="80"/>
        <w:contextualSpacing w:val="0"/>
      </w:pPr>
      <w:r>
        <w:rPr>
          <w:b/>
          <w:bCs/>
        </w:rPr>
        <w:t>The midpiece</w:t>
      </w:r>
      <w:r>
        <w:t xml:space="preserve"> is the engine room, stuffed with mitochondria that burn fuel to power the trip.</w:t>
      </w:r>
    </w:p>
    <w:p w14:paraId="24941A83" w14:textId="77777777" w:rsidR="009457CE" w:rsidRDefault="009457CE" w:rsidP="009457CE">
      <w:pPr>
        <w:pStyle w:val="ListParagraph"/>
        <w:numPr>
          <w:ilvl w:val="0"/>
          <w:numId w:val="1"/>
        </w:numPr>
        <w:spacing w:after="80"/>
        <w:contextualSpacing w:val="0"/>
      </w:pPr>
      <w:r>
        <w:rPr>
          <w:b/>
          <w:bCs/>
        </w:rPr>
        <w:t>The tail</w:t>
      </w:r>
      <w:r>
        <w:t xml:space="preserve"> is the propeller, whipping back and forth to push the sperm forward.</w:t>
      </w:r>
    </w:p>
    <w:p w14:paraId="60C9E616" w14:textId="77777777" w:rsidR="009457CE" w:rsidRDefault="009457CE" w:rsidP="009457CE">
      <w:pPr>
        <w:spacing w:after="160"/>
      </w:pPr>
      <w:r>
        <w:t>Cargo up front, engine in the middle, propeller in back — simple and purpose-built.</w:t>
      </w:r>
    </w:p>
    <w:p w14:paraId="3C8CB34F" w14:textId="77777777" w:rsidR="009457CE" w:rsidRDefault="009457CE" w:rsidP="009457CE">
      <w:pPr>
        <w:spacing w:after="160"/>
      </w:pPr>
      <w:r>
        <w:t>Sperm don't rush straight out the moment they're made. They finish maturing and wait in a coiled storage tube called the epididymis. During ejaculation, they travel up a tube (the vas deferens) and mix with fluids from a few glands. That mix is semen, and it's more than just a delivery liquid: it feeds the sperm with sugar for energy and shields them from the acidic environment of the vagina, which would otherwise kill them off fast. A typical ejaculate is only about a teaspoon of fluid, but it carries 200 to 300 million sperm (Silverthorn, 2013).</w:t>
      </w:r>
    </w:p>
    <w:p w14:paraId="7CC7A4F4" w14:textId="77777777" w:rsidR="009457CE" w:rsidRDefault="009457CE" w:rsidP="009457CE">
      <w:pPr>
        <w:pStyle w:val="Heading2"/>
      </w:pPr>
      <w:r>
        <w:t>Fertilization: One Sperm, One Egg</w:t>
      </w:r>
    </w:p>
    <w:p w14:paraId="12101AE1" w14:textId="77777777" w:rsidR="009457CE" w:rsidRDefault="009457CE" w:rsidP="009457CE">
      <w:pPr>
        <w:spacing w:after="160"/>
      </w:pPr>
      <w:r>
        <w:t>Now the meeting. Compared to a sperm, the egg is enormous — and it doesn't sit there unprotected. It's wrapped in a tough, jelly-like shell called the zona pellucida, with a cloud of helper cells around it.</w:t>
      </w:r>
    </w:p>
    <w:p w14:paraId="0EE3F558" w14:textId="77777777" w:rsidR="009457CE" w:rsidRDefault="009457CE" w:rsidP="009457CE">
      <w:pPr>
        <w:spacing w:after="160"/>
      </w:pPr>
      <w:r>
        <w:lastRenderedPageBreak/>
        <w:t>This is where that acrosome cap pays off. When a sperm reaches the egg, the cap bursts open and releases its enzymes, which dissolve a tunnel through the jelly shell — think of a key that chews its own keyhole. The sperm wriggles through and fuses with the egg.</w:t>
      </w:r>
    </w:p>
    <w:p w14:paraId="5A47EF02" w14:textId="77777777" w:rsidR="009457CE" w:rsidRDefault="009457CE" w:rsidP="009457CE">
      <w:pPr>
        <w:spacing w:after="160"/>
      </w:pPr>
      <w:r>
        <w:t>And then the door slams shut. The instant one sperm gets in, the egg reacts within seconds: it sets off a dramatic burst of zinc — nicknamed the "zinc spark" — that hardens the outer shell so no other sperm can bind or break through (Duncan et al., 2016; Que et al., 2017). This is the block to polyspermy, and it matters enormously. The math has to be exact — one sperm, one egg. If two sperm got in, the new cell would carry too many chromosomes and wouldn't survive.</w:t>
      </w:r>
    </w:p>
    <w:p w14:paraId="14A908DB" w14:textId="77777777" w:rsidR="009457CE" w:rsidRDefault="009457CE" w:rsidP="009457CE">
      <w:pPr>
        <w:spacing w:after="160"/>
      </w:pPr>
      <w:r>
        <w:t>Where does all of this happen? Not in the uterus, as many people assume, but out near the far end of the fallopian tube (Silverthorn, 2013). The egg barely makes it away from the ovary before a sperm reaches it.</w:t>
      </w:r>
    </w:p>
    <w:p w14:paraId="33C566F7" w14:textId="77777777" w:rsidR="009457CE" w:rsidRDefault="009457CE" w:rsidP="009457CE">
      <w:pPr>
        <w:spacing w:after="160"/>
      </w:pPr>
      <w:r>
        <w:t>The result is a single new cell carrying DNA from both partners — the first cell of a possible new person. From here it begins to divide and drift down toward the uterus. But what happens next — whether it implants, and the long story of pregnancy that may follow — is the subject of the next chapter.</w:t>
      </w:r>
    </w:p>
    <w:p w14:paraId="506CD623" w14:textId="77777777" w:rsidR="00C56FE4" w:rsidRDefault="00C56FE4"/>
    <w:p w14:paraId="1A000001" w14:textId="77777777" w:rsidR="00C56FE4" w:rsidRDefault="00C56FE4">
      <w:pPr>
        <w:pStyle w:val="Heading1"/>
      </w:pPr>
      <w:r>
        <w:t>References</w:t>
      </w:r>
    </w:p>
    <w:p w14:paraId="1A000002" w14:textId="77777777" w:rsidR="00C56FE4" w:rsidRDefault="00C56FE4">
      <w:pPr>
        <w:spacing w:after="160"/>
        <w:ind w:left="720" w:hanging="720"/>
      </w:pPr>
      <w:r>
        <w:t>Bahat, A., Tur-Kaspa, I., Gakamsky, A., Giojalas, L. C., Breitbart, H., &amp; Eisenbach, M. (2003). Thermotaxis of mammalian sperm cells: A potential navigation mechanism in the female genital tract.</w:t>
      </w:r>
      <w:r>
        <w:rPr>
          <w:i/>
          <w:iCs/>
        </w:rPr>
        <w:t xml:space="preserve"> Nature Medicine, 9</w:t>
      </w:r>
      <w:r>
        <w:t>(2), 149–150.</w:t>
      </w:r>
    </w:p>
    <w:p w14:paraId="1A000003" w14:textId="77777777" w:rsidR="00C56FE4" w:rsidRDefault="00C56FE4">
      <w:pPr>
        <w:spacing w:after="160"/>
        <w:ind w:left="720" w:hanging="720"/>
      </w:pPr>
      <w:r>
        <w:t>Duncan, F. E., Que, E. L., Zhang, N., Feinberg, E. C., O’Halloran, T. V., &amp; Woodruff, T. K. (2016). The zinc spark is an inorganic signature of human egg activation at fertilization.</w:t>
      </w:r>
      <w:r>
        <w:rPr>
          <w:i/>
          <w:iCs/>
        </w:rPr>
        <w:t xml:space="preserve"> Scientific Reports, 6</w:t>
      </w:r>
      <w:r>
        <w:t>, 24737.</w:t>
      </w:r>
    </w:p>
    <w:p w14:paraId="1A000004" w14:textId="77777777" w:rsidR="00C56FE4" w:rsidRDefault="00C56FE4">
      <w:pPr>
        <w:spacing w:after="160"/>
        <w:ind w:left="720" w:hanging="720"/>
      </w:pPr>
      <w:r>
        <w:t>Eisenbach, M., &amp; Giojalas, L. C. (2006). Sperm guidance in mammals — an unpaved road to the egg.</w:t>
      </w:r>
      <w:r>
        <w:rPr>
          <w:i/>
          <w:iCs/>
        </w:rPr>
        <w:t xml:space="preserve"> Nature Reviews Molecular Cell Biology, 7</w:t>
      </w:r>
      <w:r>
        <w:t>(4), 276–285.</w:t>
      </w:r>
    </w:p>
    <w:p w14:paraId="1A000005" w14:textId="77777777" w:rsidR="00C56FE4" w:rsidRDefault="00C56FE4">
      <w:pPr>
        <w:spacing w:after="160"/>
        <w:ind w:left="720" w:hanging="720"/>
      </w:pPr>
      <w:r>
        <w:t>Fitzpatrick, J. L., Willis, C., Devigili, A., Young, A., Carroll, M., Hunter, H. R., &amp; Brison, D. R. (2020). Chemical signals from eggs facilitate cryptic female choice in humans.</w:t>
      </w:r>
      <w:r>
        <w:rPr>
          <w:i/>
          <w:iCs/>
        </w:rPr>
        <w:t xml:space="preserve"> Proceedings of the Royal Society B, 287</w:t>
      </w:r>
      <w:r>
        <w:t>(1928), 20200805.</w:t>
      </w:r>
    </w:p>
    <w:p w14:paraId="1A000006" w14:textId="77777777" w:rsidR="00C56FE4" w:rsidRDefault="00C56FE4">
      <w:pPr>
        <w:spacing w:after="160"/>
        <w:ind w:left="720" w:hanging="720"/>
      </w:pPr>
      <w:r>
        <w:t>Jokiniemi, A., Kuusipalo, L., Ritari, J., Koskela, S., Partanen, J., &amp; Kekäläinen, J. (2020). Post-copulatory genetic matchmaking: HLA-dependent effects of cervical mucus on human sperm function.</w:t>
      </w:r>
      <w:r>
        <w:rPr>
          <w:i/>
          <w:iCs/>
        </w:rPr>
        <w:t xml:space="preserve"> Proceedings of the Royal Society B, 287</w:t>
      </w:r>
      <w:r>
        <w:t>(1933), 20201682.</w:t>
      </w:r>
    </w:p>
    <w:p w14:paraId="1A000007" w14:textId="77777777" w:rsidR="00C56FE4" w:rsidRDefault="00C56FE4">
      <w:pPr>
        <w:spacing w:after="160"/>
        <w:ind w:left="720" w:hanging="720"/>
      </w:pPr>
      <w:r>
        <w:t>Løvlie, H., Gillingham, M. A. F., Worley, K., Pizzari, T., &amp; Richardson, D. S. (2013). Cryptic female choice favours sperm from major histocompatibility complex-dissimilar males.</w:t>
      </w:r>
      <w:r>
        <w:rPr>
          <w:i/>
          <w:iCs/>
        </w:rPr>
        <w:t xml:space="preserve"> Proceedings of the Royal Society B, 280</w:t>
      </w:r>
      <w:r>
        <w:t>(1769), 20131296.</w:t>
      </w:r>
    </w:p>
    <w:p w14:paraId="1A000008" w14:textId="77777777" w:rsidR="00C56FE4" w:rsidRDefault="00C56FE4">
      <w:pPr>
        <w:spacing w:after="160"/>
        <w:ind w:left="720" w:hanging="720"/>
      </w:pPr>
      <w:r>
        <w:t>Miki, K., &amp; Clapham, D. E. (2013). Rheotaxis guides mammalian sperm.</w:t>
      </w:r>
      <w:r>
        <w:rPr>
          <w:i/>
          <w:iCs/>
        </w:rPr>
        <w:t xml:space="preserve"> Current Biology, 23</w:t>
      </w:r>
      <w:r>
        <w:t>(6), 443–452.</w:t>
      </w:r>
    </w:p>
    <w:p w14:paraId="1A000009" w14:textId="77777777" w:rsidR="00C56FE4" w:rsidRDefault="00C56FE4">
      <w:pPr>
        <w:spacing w:after="160"/>
        <w:ind w:left="720" w:hanging="720"/>
      </w:pPr>
      <w:r>
        <w:t>Que, E. L., Duncan, F. E., Bayer, A. R., Philips, S. J., Roth, E. W., Bleher, R., Gleber, S. C., Vogt, S., Woodruff, T. K., &amp; O’Halloran, T. V. (2017). Zinc sparks induce physiochemical changes in the egg zona pellucida that prevent polyspermy.</w:t>
      </w:r>
      <w:r>
        <w:rPr>
          <w:i/>
          <w:iCs/>
        </w:rPr>
        <w:t xml:space="preserve"> Integrative Biology, 9</w:t>
      </w:r>
      <w:r>
        <w:t>(2), 135–144.</w:t>
      </w:r>
    </w:p>
    <w:p w14:paraId="1A000010" w14:textId="77777777" w:rsidR="00C56FE4" w:rsidRDefault="00C56FE4">
      <w:pPr>
        <w:spacing w:after="160"/>
        <w:ind w:left="720" w:hanging="720"/>
      </w:pPr>
      <w:r>
        <w:t>Silverthorn, D. U. (2013).</w:t>
      </w:r>
      <w:r>
        <w:rPr>
          <w:i/>
          <w:iCs/>
        </w:rPr>
        <w:t xml:space="preserve"> Human physiology: An integrated approach</w:t>
      </w:r>
      <w:r>
        <w:t xml:space="preserve"> (6th ed.). Pearson Education.</w:t>
      </w:r>
    </w:p>
    <w:p w14:paraId="1A000011" w14:textId="77777777" w:rsidR="00C56FE4" w:rsidRDefault="00C56FE4">
      <w:pPr>
        <w:spacing w:after="160"/>
        <w:ind w:left="720" w:hanging="720"/>
      </w:pPr>
      <w:r>
        <w:t>Williams, M., Hill, C. J., Scudamore, I., Dunphy, B., Cooke, I. D., &amp; Barratt, C. L. R. (1993). Sperm numbers and distribution within the human Fallopian tube around ovulation.</w:t>
      </w:r>
      <w:r>
        <w:rPr>
          <w:i/>
          <w:iCs/>
        </w:rPr>
        <w:t xml:space="preserve"> Human Reproduction, 8</w:t>
      </w:r>
      <w:r>
        <w:t>(12), 2019–2026.</w:t>
      </w:r>
    </w:p>
    <w:sectPr w:rsidR="00C56F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901249"/>
    <w:multiLevelType w:val="hybridMultilevel"/>
    <w:tmpl w:val="7EB0C8B0"/>
    <w:lvl w:ilvl="0" w:tplc="A7807EBA">
      <w:start w:val="1"/>
      <w:numFmt w:val="bullet"/>
      <w:lvlText w:val="•"/>
      <w:lvlJc w:val="left"/>
      <w:pPr>
        <w:ind w:left="720" w:hanging="360"/>
      </w:pPr>
    </w:lvl>
    <w:lvl w:ilvl="1" w:tplc="0DB64C9A">
      <w:numFmt w:val="decimal"/>
      <w:lvlText w:val=""/>
      <w:lvlJc w:val="left"/>
    </w:lvl>
    <w:lvl w:ilvl="2" w:tplc="1310C1E8">
      <w:numFmt w:val="decimal"/>
      <w:lvlText w:val=""/>
      <w:lvlJc w:val="left"/>
    </w:lvl>
    <w:lvl w:ilvl="3" w:tplc="781AE27A">
      <w:numFmt w:val="decimal"/>
      <w:lvlText w:val=""/>
      <w:lvlJc w:val="left"/>
    </w:lvl>
    <w:lvl w:ilvl="4" w:tplc="1D882F0E">
      <w:numFmt w:val="decimal"/>
      <w:lvlText w:val=""/>
      <w:lvlJc w:val="left"/>
    </w:lvl>
    <w:lvl w:ilvl="5" w:tplc="8AAA2A00">
      <w:numFmt w:val="decimal"/>
      <w:lvlText w:val=""/>
      <w:lvlJc w:val="left"/>
    </w:lvl>
    <w:lvl w:ilvl="6" w:tplc="CE46D5DE">
      <w:numFmt w:val="decimal"/>
      <w:lvlText w:val=""/>
      <w:lvlJc w:val="left"/>
    </w:lvl>
    <w:lvl w:ilvl="7" w:tplc="653E5D52">
      <w:numFmt w:val="decimal"/>
      <w:lvlText w:val=""/>
      <w:lvlJc w:val="left"/>
    </w:lvl>
    <w:lvl w:ilvl="8" w:tplc="A5F679A2">
      <w:numFmt w:val="decimal"/>
      <w:lvlText w:val=""/>
      <w:lvlJc w:val="left"/>
    </w:lvl>
  </w:abstractNum>
  <w:num w:numId="1" w16cid:durableId="10195085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04F"/>
    <w:rsid w:val="000965E1"/>
    <w:rsid w:val="0065446B"/>
    <w:rsid w:val="00685FFB"/>
    <w:rsid w:val="009457CE"/>
    <w:rsid w:val="00A5004F"/>
    <w:rsid w:val="00AD3AD4"/>
    <w:rsid w:val="00B2273C"/>
    <w:rsid w:val="00C22CA4"/>
    <w:rsid w:val="00C56FE4"/>
    <w:rsid w:val="00D73751"/>
    <w:rsid w:val="00E447E1"/>
    <w:rsid w:val="00F15DCA"/>
    <w:rsid w:val="00F23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9E5707"/>
  <w15:chartTrackingRefBased/>
  <w15:docId w15:val="{2E6FC702-DFD3-844C-92E5-BE5289474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04F"/>
    <w:pPr>
      <w:spacing w:after="0" w:line="240" w:lineRule="auto"/>
    </w:pPr>
    <w:rPr>
      <w:rFonts w:ascii="Arial" w:eastAsia="Arial" w:hAnsi="Arial" w:cs="Arial"/>
      <w:kern w:val="0"/>
      <w14:ligatures w14:val="none"/>
    </w:rPr>
  </w:style>
  <w:style w:type="paragraph" w:styleId="Heading1">
    <w:name w:val="heading 1"/>
    <w:basedOn w:val="Normal"/>
    <w:next w:val="Normal"/>
    <w:link w:val="Heading1Char"/>
    <w:uiPriority w:val="9"/>
    <w:qFormat/>
    <w:rsid w:val="00A50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0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00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00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00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00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0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0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0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0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00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00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00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00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0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04F"/>
    <w:rPr>
      <w:rFonts w:eastAsiaTheme="majorEastAsia" w:cstheme="majorBidi"/>
      <w:color w:val="272727" w:themeColor="text1" w:themeTint="D8"/>
    </w:rPr>
  </w:style>
  <w:style w:type="paragraph" w:styleId="Title">
    <w:name w:val="Title"/>
    <w:basedOn w:val="Normal"/>
    <w:next w:val="Normal"/>
    <w:link w:val="TitleChar"/>
    <w:uiPriority w:val="10"/>
    <w:qFormat/>
    <w:rsid w:val="00A5004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0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0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04F"/>
    <w:pPr>
      <w:spacing w:before="160"/>
      <w:jc w:val="center"/>
    </w:pPr>
    <w:rPr>
      <w:i/>
      <w:iCs/>
      <w:color w:val="404040" w:themeColor="text1" w:themeTint="BF"/>
    </w:rPr>
  </w:style>
  <w:style w:type="character" w:customStyle="1" w:styleId="QuoteChar">
    <w:name w:val="Quote Char"/>
    <w:basedOn w:val="DefaultParagraphFont"/>
    <w:link w:val="Quote"/>
    <w:uiPriority w:val="29"/>
    <w:rsid w:val="00A5004F"/>
    <w:rPr>
      <w:i/>
      <w:iCs/>
      <w:color w:val="404040" w:themeColor="text1" w:themeTint="BF"/>
    </w:rPr>
  </w:style>
  <w:style w:type="paragraph" w:styleId="ListParagraph">
    <w:name w:val="List Paragraph"/>
    <w:basedOn w:val="Normal"/>
    <w:qFormat/>
    <w:rsid w:val="00A5004F"/>
    <w:pPr>
      <w:ind w:left="720"/>
      <w:contextualSpacing/>
    </w:pPr>
  </w:style>
  <w:style w:type="character" w:styleId="IntenseEmphasis">
    <w:name w:val="Intense Emphasis"/>
    <w:basedOn w:val="DefaultParagraphFont"/>
    <w:uiPriority w:val="21"/>
    <w:qFormat/>
    <w:rsid w:val="00A5004F"/>
    <w:rPr>
      <w:i/>
      <w:iCs/>
      <w:color w:val="0F4761" w:themeColor="accent1" w:themeShade="BF"/>
    </w:rPr>
  </w:style>
  <w:style w:type="paragraph" w:styleId="IntenseQuote">
    <w:name w:val="Intense Quote"/>
    <w:basedOn w:val="Normal"/>
    <w:next w:val="Normal"/>
    <w:link w:val="IntenseQuoteChar"/>
    <w:uiPriority w:val="30"/>
    <w:qFormat/>
    <w:rsid w:val="00A500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04F"/>
    <w:rPr>
      <w:i/>
      <w:iCs/>
      <w:color w:val="0F4761" w:themeColor="accent1" w:themeShade="BF"/>
    </w:rPr>
  </w:style>
  <w:style w:type="character" w:styleId="IntenseReference">
    <w:name w:val="Intense Reference"/>
    <w:basedOn w:val="DefaultParagraphFont"/>
    <w:uiPriority w:val="32"/>
    <w:qFormat/>
    <w:rsid w:val="00A500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1040</Words>
  <Characters>5680</Characters>
  <Application>Microsoft Office Word</Application>
  <DocSecurity>0</DocSecurity>
  <Lines>86</Lines>
  <Paragraphs>23</Paragraphs>
  <ScaleCrop>false</ScaleCrop>
  <Company/>
  <LinksUpToDate>false</LinksUpToDate>
  <CharactersWithSpaces>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Avilla</dc:creator>
  <cp:keywords/>
  <dc:description/>
  <cp:lastModifiedBy>Ross Avilla</cp:lastModifiedBy>
  <cp:revision>2</cp:revision>
  <dcterms:created xsi:type="dcterms:W3CDTF">2026-06-08T16:30:00Z</dcterms:created>
  <dcterms:modified xsi:type="dcterms:W3CDTF">2026-06-08T16:46:00Z</dcterms:modified>
</cp:coreProperties>
</file>