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61" w:rsidRPr="008A43C3" w:rsidRDefault="007815BB" w:rsidP="00882D61">
      <w:pPr>
        <w:pStyle w:val="Title"/>
        <w:rPr>
          <w:lang w:val="en-US"/>
        </w:rPr>
      </w:pPr>
      <w:r>
        <w:rPr>
          <w:lang w:val="en-US"/>
        </w:rPr>
        <w:t>HD2</w:t>
      </w:r>
      <w:r w:rsidR="007A66C7">
        <w:rPr>
          <w:lang w:val="en-US"/>
        </w:rPr>
        <w:t>d</w:t>
      </w:r>
      <w:r w:rsidR="00AC408E">
        <w:rPr>
          <w:lang w:val="en-US"/>
        </w:rPr>
        <w:t>C02</w:t>
      </w:r>
      <w:r w:rsidR="007A66C7">
        <w:rPr>
          <w:lang w:val="en-US"/>
        </w:rPr>
        <w:t>w</w:t>
      </w:r>
      <w:r w:rsidR="00A163FF">
        <w:rPr>
          <w:lang w:val="en-US"/>
        </w:rPr>
        <w:t>l</w:t>
      </w:r>
      <w:r w:rsidR="00882D61">
        <w:rPr>
          <w:lang w:val="en-US"/>
        </w:rPr>
        <w:t xml:space="preserve"> – </w:t>
      </w:r>
      <w:r w:rsidR="007447C7">
        <w:rPr>
          <w:lang w:val="en-US"/>
        </w:rPr>
        <w:t>Creating a Persistence Model</w:t>
      </w:r>
      <w:r w:rsidR="007A66C7">
        <w:rPr>
          <w:lang w:val="en-US"/>
        </w:rPr>
        <w:t xml:space="preserve"> - Lite</w:t>
      </w:r>
    </w:p>
    <w:tbl>
      <w:tblPr>
        <w:tblStyle w:val="TableGrid"/>
        <w:tblW w:w="8982" w:type="dxa"/>
        <w:tblLook w:val="04A0" w:firstRow="1" w:lastRow="0" w:firstColumn="1" w:lastColumn="0" w:noHBand="0" w:noVBand="1"/>
      </w:tblPr>
      <w:tblGrid>
        <w:gridCol w:w="4611"/>
        <w:gridCol w:w="4371"/>
      </w:tblGrid>
      <w:tr w:rsidR="007A60FB" w:rsidTr="004B7651">
        <w:tc>
          <w:tcPr>
            <w:tcW w:w="4611" w:type="dxa"/>
            <w:tcBorders>
              <w:top w:val="nil"/>
              <w:left w:val="nil"/>
              <w:bottom w:val="nil"/>
              <w:right w:val="nil"/>
            </w:tcBorders>
          </w:tcPr>
          <w:p w:rsidR="007A60FB" w:rsidRPr="000E0068" w:rsidRDefault="007A60FB" w:rsidP="004B7651">
            <w:pPr>
              <w:rPr>
                <w:b/>
              </w:rPr>
            </w:pPr>
            <w:r w:rsidRPr="000E0068">
              <w:rPr>
                <w:b/>
              </w:rPr>
              <w:t>Product and Focus</w:t>
            </w:r>
          </w:p>
          <w:p w:rsidR="007A60FB" w:rsidRDefault="007A60FB" w:rsidP="004B7651">
            <w:r>
              <w:t>HANA Platform/CDS</w:t>
            </w:r>
          </w:p>
          <w:p w:rsidR="007A60FB" w:rsidRDefault="007A60FB" w:rsidP="004B7651"/>
        </w:tc>
        <w:tc>
          <w:tcPr>
            <w:tcW w:w="4371" w:type="dxa"/>
            <w:vMerge w:val="restart"/>
            <w:tcBorders>
              <w:top w:val="nil"/>
              <w:left w:val="nil"/>
              <w:bottom w:val="nil"/>
              <w:right w:val="nil"/>
            </w:tcBorders>
          </w:tcPr>
          <w:p w:rsidR="007A60FB" w:rsidRDefault="007A60FB" w:rsidP="004B7651">
            <w:pPr>
              <w:rPr>
                <w:b/>
              </w:rPr>
            </w:pPr>
            <w:r w:rsidRPr="000E0068">
              <w:rPr>
                <w:b/>
              </w:rPr>
              <w:t>MOTIVATION</w:t>
            </w:r>
          </w:p>
          <w:p w:rsidR="007A60FB" w:rsidRDefault="007A60FB" w:rsidP="004B7651">
            <w:r>
              <w:t xml:space="preserve">This case introduces HANA’s </w:t>
            </w:r>
            <w:hyperlink r:id="rId7" w:history="1">
              <w:r w:rsidRPr="00D9731C">
                <w:rPr>
                  <w:rStyle w:val="Hyperlink"/>
                </w:rPr>
                <w:t>Core Data Services</w:t>
              </w:r>
            </w:hyperlink>
            <w:r>
              <w:t>.</w:t>
            </w:r>
          </w:p>
          <w:p w:rsidR="007A60FB" w:rsidRDefault="007A60FB" w:rsidP="004B7651"/>
          <w:p w:rsidR="007A60FB" w:rsidRDefault="007A60FB" w:rsidP="004B7651"/>
          <w:p w:rsidR="007A60FB" w:rsidRDefault="007A60FB" w:rsidP="004B7651">
            <w:pPr>
              <w:rPr>
                <w:b/>
              </w:rPr>
            </w:pPr>
            <w:r w:rsidRPr="000E0068">
              <w:rPr>
                <w:b/>
              </w:rPr>
              <w:t>PREREQUISITES</w:t>
            </w:r>
          </w:p>
          <w:p w:rsidR="007A60FB" w:rsidRPr="000E0068" w:rsidRDefault="007A60FB" w:rsidP="004B7651">
            <w:r>
              <w:t>None</w:t>
            </w:r>
          </w:p>
        </w:tc>
      </w:tr>
      <w:tr w:rsidR="007A60FB" w:rsidTr="004B7651">
        <w:tc>
          <w:tcPr>
            <w:tcW w:w="4611" w:type="dxa"/>
            <w:tcBorders>
              <w:top w:val="nil"/>
              <w:left w:val="nil"/>
              <w:bottom w:val="nil"/>
              <w:right w:val="nil"/>
            </w:tcBorders>
          </w:tcPr>
          <w:p w:rsidR="007A60FB" w:rsidRPr="000E0068" w:rsidRDefault="007A60FB" w:rsidP="004B7651">
            <w:pPr>
              <w:rPr>
                <w:b/>
              </w:rPr>
            </w:pPr>
            <w:r>
              <w:rPr>
                <w:b/>
              </w:rPr>
              <w:t>Target Audience</w:t>
            </w:r>
          </w:p>
          <w:p w:rsidR="007A60FB" w:rsidRDefault="007A60FB" w:rsidP="004B7651">
            <w:r>
              <w:t>Undergr</w:t>
            </w:r>
            <w:r w:rsidR="00DA5F32">
              <w:t>a</w:t>
            </w:r>
            <w:r>
              <w:t>duate/Graduate</w:t>
            </w:r>
            <w:r>
              <w:br/>
              <w:t>Beginner to Intermediate</w:t>
            </w:r>
          </w:p>
          <w:p w:rsidR="007A60FB" w:rsidRDefault="007A60FB" w:rsidP="004B7651"/>
        </w:tc>
        <w:tc>
          <w:tcPr>
            <w:tcW w:w="4371" w:type="dxa"/>
            <w:vMerge/>
            <w:tcBorders>
              <w:top w:val="nil"/>
              <w:left w:val="nil"/>
              <w:bottom w:val="nil"/>
              <w:right w:val="nil"/>
            </w:tcBorders>
          </w:tcPr>
          <w:p w:rsidR="007A60FB" w:rsidRDefault="007A60FB" w:rsidP="004B7651"/>
        </w:tc>
      </w:tr>
      <w:tr w:rsidR="007A60FB" w:rsidTr="004B7651">
        <w:trPr>
          <w:trHeight w:val="2879"/>
        </w:trPr>
        <w:tc>
          <w:tcPr>
            <w:tcW w:w="4611" w:type="dxa"/>
            <w:tcBorders>
              <w:top w:val="nil"/>
              <w:left w:val="nil"/>
              <w:bottom w:val="nil"/>
              <w:right w:val="nil"/>
            </w:tcBorders>
          </w:tcPr>
          <w:p w:rsidR="007A60FB" w:rsidRPr="000E0068" w:rsidRDefault="007A60FB" w:rsidP="004B7651">
            <w:pPr>
              <w:rPr>
                <w:b/>
              </w:rPr>
            </w:pPr>
            <w:r w:rsidRPr="000E0068">
              <w:rPr>
                <w:b/>
              </w:rPr>
              <w:t>Author</w:t>
            </w:r>
          </w:p>
          <w:p w:rsidR="007A60FB" w:rsidRDefault="007A60FB" w:rsidP="004B7651">
            <w:r>
              <w:t>Ross Hightower</w:t>
            </w:r>
          </w:p>
        </w:tc>
        <w:tc>
          <w:tcPr>
            <w:tcW w:w="4371" w:type="dxa"/>
            <w:vMerge/>
            <w:tcBorders>
              <w:top w:val="nil"/>
              <w:left w:val="nil"/>
              <w:bottom w:val="nil"/>
              <w:right w:val="nil"/>
            </w:tcBorders>
          </w:tcPr>
          <w:p w:rsidR="007A60FB" w:rsidRDefault="007A60FB" w:rsidP="004B7651"/>
        </w:tc>
      </w:tr>
      <w:tr w:rsidR="007A60FB" w:rsidTr="004B7651">
        <w:tc>
          <w:tcPr>
            <w:tcW w:w="8982" w:type="dxa"/>
            <w:gridSpan w:val="2"/>
            <w:tcBorders>
              <w:top w:val="nil"/>
              <w:left w:val="nil"/>
              <w:bottom w:val="nil"/>
              <w:right w:val="nil"/>
            </w:tcBorders>
          </w:tcPr>
          <w:p w:rsidR="007A60FB" w:rsidRDefault="007A60FB" w:rsidP="004B7651">
            <w:pPr>
              <w:jc w:val="center"/>
            </w:pPr>
            <w:r>
              <w:rPr>
                <w:noProof/>
              </w:rPr>
              <w:drawing>
                <wp:inline distT="0" distB="0" distL="0" distR="0" wp14:anchorId="766AC089" wp14:editId="78692EA5">
                  <wp:extent cx="4563533" cy="2764448"/>
                  <wp:effectExtent l="0" t="0" r="8890" b="0"/>
                  <wp:docPr id="2" name="Picture 2"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882D61" w:rsidRDefault="00882D61"/>
    <w:p w:rsidR="00882D61" w:rsidRDefault="007A60FB" w:rsidP="007A60FB">
      <w:pPr>
        <w:pStyle w:val="Heading1"/>
      </w:pPr>
      <w:r>
        <w:lastRenderedPageBreak/>
        <w:t>Core Data Services</w:t>
      </w:r>
    </w:p>
    <w:p w:rsidR="007A66C7" w:rsidRDefault="007A66C7" w:rsidP="007A66C7">
      <w:r>
        <w:t xml:space="preserve">This case uses the core data services (CDS) infrastructure to create a persistence model that will be used in later cases to create services and applications.  CDS is a semantically rich layer above SQL.  CDS artifacts are design time objects that HANA uses to create the persistence objects in the HANA repository.  The way that CDS works is by interpreting the descriptions of database objects that you create and then creating the SQL DDL statements to create the objects in the HANA database.  </w:t>
      </w:r>
    </w:p>
    <w:p w:rsidR="007A66C7" w:rsidRDefault="007A66C7" w:rsidP="007A66C7">
      <w:r>
        <w:t>There are advantages to using CDS rather than using SQL directly, the two most important are that it’s easy to transport the CDS artifacts to other systems and allowing HANA to create the SQL allows it to optimize the SQL statements.</w:t>
      </w:r>
    </w:p>
    <w:p w:rsidR="007A66C7" w:rsidRDefault="007A66C7" w:rsidP="007A66C7">
      <w:r>
        <w:t>The persistence model created in this exercise will consist of a number of user defined types, database tables and views.  This case will describe the creation process of some of those entities but will leave others for you to complete.</w:t>
      </w:r>
    </w:p>
    <w:p w:rsidR="007A66C7" w:rsidRDefault="007A66C7" w:rsidP="007A66C7">
      <w:r>
        <w:t xml:space="preserve">Any time there is an abstraction layer between the developer and the objects there are tradeoffs.  In this case, the tradeoff is that you must follow the rules when altering existing objects.  </w:t>
      </w:r>
      <w:r w:rsidR="00F60A8A" w:rsidRPr="000170C6">
        <w:rPr>
          <w:b/>
        </w:rPr>
        <w:t xml:space="preserve">The appendix provides a few tips for </w:t>
      </w:r>
      <w:hyperlink r:id="rId9" w:history="1">
        <w:r w:rsidR="00F60A8A" w:rsidRPr="000170C6">
          <w:rPr>
            <w:rStyle w:val="Hyperlink"/>
            <w:b/>
          </w:rPr>
          <w:t>working</w:t>
        </w:r>
      </w:hyperlink>
      <w:r w:rsidR="00F60A8A" w:rsidRPr="000170C6">
        <w:rPr>
          <w:b/>
        </w:rPr>
        <w:t xml:space="preserve"> with CDS and troubleshooting problems. </w:t>
      </w:r>
      <w:r w:rsidR="00F60A8A">
        <w:rPr>
          <w:b/>
        </w:rPr>
        <w:t xml:space="preserve"> I recommend that you read the appendix before starting.  However, if you insist on jumping right in, one word of advice:  never edit the structure of a database object directly or delete an object directly.  Always use the CDS files.</w:t>
      </w:r>
    </w:p>
    <w:p w:rsidR="007A60FB" w:rsidRDefault="007A60FB" w:rsidP="007A60FB">
      <w:pPr>
        <w:pStyle w:val="Heading1"/>
      </w:pPr>
      <w:r>
        <w:t>Create the Persistence Model</w:t>
      </w:r>
    </w:p>
    <w:p w:rsidR="00F60A8A" w:rsidRDefault="00F60A8A" w:rsidP="00F60A8A">
      <w:r>
        <w:t xml:space="preserve">The full database model is shown in the diagram below.  Note that there are not as many relationships that we would normally create in a relational database.  The reason is that we will use associations created in the </w:t>
      </w:r>
      <w:proofErr w:type="spellStart"/>
      <w:r>
        <w:t>oData</w:t>
      </w:r>
      <w:proofErr w:type="spellEnd"/>
      <w:r>
        <w:t xml:space="preserve"> services rather than in the data model for many most associations we require.  Relationships created in the data model cannot be exploited by </w:t>
      </w:r>
      <w:proofErr w:type="spellStart"/>
      <w:r>
        <w:t>oData</w:t>
      </w:r>
      <w:proofErr w:type="spellEnd"/>
      <w:r>
        <w:t xml:space="preserve"> services so there is no motivation to increase the complexity of the data model by creating relationships that are not necessary. </w:t>
      </w:r>
    </w:p>
    <w:p w:rsidR="00F60A8A" w:rsidRDefault="00F60A8A" w:rsidP="00F60A8A">
      <w:r>
        <w:t xml:space="preserve">The two relationships we do create in the data model are used to create Views which can be accessed using </w:t>
      </w:r>
      <w:proofErr w:type="spellStart"/>
      <w:r>
        <w:t>oData</w:t>
      </w:r>
      <w:proofErr w:type="spellEnd"/>
      <w:r>
        <w:t xml:space="preserve"> services.  Most of the functionality provided by Views can be provided by an </w:t>
      </w:r>
      <w:proofErr w:type="spellStart"/>
      <w:r>
        <w:t>oData</w:t>
      </w:r>
      <w:proofErr w:type="spellEnd"/>
      <w:r>
        <w:t xml:space="preserve"> service.  The choice of using database Views or </w:t>
      </w:r>
      <w:proofErr w:type="spellStart"/>
      <w:r>
        <w:t>oData</w:t>
      </w:r>
      <w:proofErr w:type="spellEnd"/>
      <w:r>
        <w:t xml:space="preserve"> services often comes down to how the data will be accessed.  If the data is accessed strictly via services then Views may not be necessary. However, if the data is accessed in other ways (i.e. from a SQL Console in the Catalog editor) then Views are necessary.  In this case, we will create two views to demonstrate how they are created.  The next case will show how </w:t>
      </w:r>
      <w:proofErr w:type="spellStart"/>
      <w:r>
        <w:t>oData</w:t>
      </w:r>
      <w:proofErr w:type="spellEnd"/>
      <w:r>
        <w:t xml:space="preserve"> associations and aggregations can provide the same results.</w:t>
      </w:r>
    </w:p>
    <w:p w:rsidR="00F60A8A" w:rsidRPr="00F60A8A" w:rsidRDefault="00F60A8A" w:rsidP="00F60A8A">
      <w:r>
        <w:rPr>
          <w:noProof/>
        </w:rPr>
        <w:lastRenderedPageBreak/>
        <w:drawing>
          <wp:inline distT="0" distB="0" distL="0" distR="0">
            <wp:extent cx="4086225" cy="56002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 - Lite.jpg"/>
                    <pic:cNvPicPr/>
                  </pic:nvPicPr>
                  <pic:blipFill>
                    <a:blip r:embed="rId10">
                      <a:extLst>
                        <a:ext uri="{28A0092B-C50C-407E-A947-70E740481C1C}">
                          <a14:useLocalDpi xmlns:a14="http://schemas.microsoft.com/office/drawing/2010/main" val="0"/>
                        </a:ext>
                      </a:extLst>
                    </a:blip>
                    <a:stretch>
                      <a:fillRect/>
                    </a:stretch>
                  </pic:blipFill>
                  <pic:spPr>
                    <a:xfrm>
                      <a:off x="0" y="0"/>
                      <a:ext cx="4088670" cy="5603575"/>
                    </a:xfrm>
                    <a:prstGeom prst="rect">
                      <a:avLst/>
                    </a:prstGeom>
                  </pic:spPr>
                </pic:pic>
              </a:graphicData>
            </a:graphic>
          </wp:inline>
        </w:drawing>
      </w:r>
    </w:p>
    <w:p w:rsidR="007A66C7" w:rsidRDefault="007A66C7" w:rsidP="007A66C7">
      <w:pPr>
        <w:pStyle w:val="Heading3"/>
      </w:pPr>
      <w:r>
        <w:t>Create the Package</w:t>
      </w:r>
    </w:p>
    <w:p w:rsidR="007A66C7" w:rsidRDefault="007A66C7" w:rsidP="007A66C7">
      <w:r>
        <w:t xml:space="preserve">Logon to the WDW and open the Editor.  </w:t>
      </w:r>
    </w:p>
    <w:p w:rsidR="007A66C7" w:rsidRDefault="007A66C7" w:rsidP="007A66C7">
      <w:pPr>
        <w:rPr>
          <w:b/>
        </w:rPr>
      </w:pPr>
      <w:r>
        <w:rPr>
          <w:noProof/>
        </w:rPr>
        <w:drawing>
          <wp:inline distT="0" distB="0" distL="0" distR="0" wp14:anchorId="751C2EB9" wp14:editId="55396AEA">
            <wp:extent cx="3200000" cy="16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000" cy="1647619"/>
                    </a:xfrm>
                    <a:prstGeom prst="rect">
                      <a:avLst/>
                    </a:prstGeom>
                  </pic:spPr>
                </pic:pic>
              </a:graphicData>
            </a:graphic>
          </wp:inline>
        </w:drawing>
      </w:r>
    </w:p>
    <w:p w:rsidR="007A66C7" w:rsidRDefault="007A66C7" w:rsidP="007A66C7">
      <w:pPr>
        <w:rPr>
          <w:b/>
        </w:rPr>
      </w:pPr>
      <w:r>
        <w:t xml:space="preserve">Right-click your package and select </w:t>
      </w:r>
      <w:proofErr w:type="spellStart"/>
      <w:r>
        <w:rPr>
          <w:b/>
        </w:rPr>
        <w:t>New→Package</w:t>
      </w:r>
      <w:proofErr w:type="spellEnd"/>
      <w:r>
        <w:rPr>
          <w:b/>
        </w:rPr>
        <w:t xml:space="preserve">.  </w:t>
      </w:r>
      <w:r w:rsidRPr="00653DE3">
        <w:t>Name the package</w:t>
      </w:r>
      <w:r>
        <w:rPr>
          <w:b/>
        </w:rPr>
        <w:t xml:space="preserve"> </w:t>
      </w:r>
      <w:proofErr w:type="spellStart"/>
      <w:r>
        <w:rPr>
          <w:b/>
        </w:rPr>
        <w:t>gbi</w:t>
      </w:r>
      <w:proofErr w:type="spellEnd"/>
      <w:r>
        <w:rPr>
          <w:b/>
        </w:rPr>
        <w:t>.</w:t>
      </w:r>
    </w:p>
    <w:p w:rsidR="007A66C7" w:rsidRPr="00653DE3" w:rsidRDefault="007A66C7" w:rsidP="007A66C7">
      <w:pPr>
        <w:rPr>
          <w:b/>
        </w:rPr>
      </w:pPr>
      <w:r>
        <w:rPr>
          <w:noProof/>
        </w:rPr>
        <w:lastRenderedPageBreak/>
        <w:drawing>
          <wp:inline distT="0" distB="0" distL="0" distR="0" wp14:anchorId="16C768A7" wp14:editId="7B0699BE">
            <wp:extent cx="1464733" cy="1360681"/>
            <wp:effectExtent l="152400" t="152400" r="364490" b="3543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7392" cy="1363151"/>
                    </a:xfrm>
                    <a:prstGeom prst="rect">
                      <a:avLst/>
                    </a:prstGeom>
                    <a:ln>
                      <a:noFill/>
                    </a:ln>
                    <a:effectLst>
                      <a:outerShdw blurRad="292100" dist="139700" dir="2700000" algn="tl" rotWithShape="0">
                        <a:srgbClr val="333333">
                          <a:alpha val="65000"/>
                        </a:srgbClr>
                      </a:outerShdw>
                    </a:effectLst>
                  </pic:spPr>
                </pic:pic>
              </a:graphicData>
            </a:graphic>
          </wp:inline>
        </w:drawing>
      </w:r>
    </w:p>
    <w:p w:rsidR="007A66C7" w:rsidRDefault="007A66C7" w:rsidP="007A66C7">
      <w:pPr>
        <w:rPr>
          <w:b/>
        </w:rPr>
      </w:pPr>
      <w:r>
        <w:t xml:space="preserve">Now create a new package inside the GBI package called </w:t>
      </w:r>
      <w:r>
        <w:rPr>
          <w:b/>
        </w:rPr>
        <w:t>data.</w:t>
      </w:r>
    </w:p>
    <w:p w:rsidR="007A66C7" w:rsidRDefault="007A66C7" w:rsidP="007A66C7">
      <w:r>
        <w:rPr>
          <w:noProof/>
        </w:rPr>
        <w:drawing>
          <wp:inline distT="0" distB="0" distL="0" distR="0" wp14:anchorId="47450E60" wp14:editId="3F45588F">
            <wp:extent cx="1733333" cy="1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333" cy="1371429"/>
                    </a:xfrm>
                    <a:prstGeom prst="rect">
                      <a:avLst/>
                    </a:prstGeom>
                  </pic:spPr>
                </pic:pic>
              </a:graphicData>
            </a:graphic>
          </wp:inline>
        </w:drawing>
      </w:r>
    </w:p>
    <w:p w:rsidR="007A66C7" w:rsidRDefault="007A66C7" w:rsidP="007A66C7">
      <w:pPr>
        <w:pStyle w:val="Heading2"/>
      </w:pPr>
      <w:r>
        <w:t>Create the Overall Structure</w:t>
      </w:r>
    </w:p>
    <w:p w:rsidR="007A66C7" w:rsidRDefault="007A66C7" w:rsidP="007A66C7">
      <w:r>
        <w:t xml:space="preserve">The first thing we’ll do is create the overall structure of the persistence model.  CDS database artifacts are described in </w:t>
      </w:r>
      <w:hyperlink r:id="rId14" w:history="1">
        <w:r w:rsidRPr="00D3385A">
          <w:rPr>
            <w:rStyle w:val="Hyperlink"/>
          </w:rPr>
          <w:t>files</w:t>
        </w:r>
      </w:hyperlink>
      <w:r>
        <w:t xml:space="preserve"> with an extension of .</w:t>
      </w:r>
      <w:proofErr w:type="spellStart"/>
      <w:r>
        <w:t>hdbdd</w:t>
      </w:r>
      <w:proofErr w:type="spellEnd"/>
      <w:r>
        <w:t xml:space="preserve">.  File extensions are important when working with HANA as they indicate what processes required when the files are activated.  Right-click the </w:t>
      </w:r>
      <w:r w:rsidRPr="00871F02">
        <w:rPr>
          <w:b/>
        </w:rPr>
        <w:t>data</w:t>
      </w:r>
      <w:r>
        <w:rPr>
          <w:b/>
        </w:rPr>
        <w:t xml:space="preserve"> </w:t>
      </w:r>
      <w:r>
        <w:t xml:space="preserve">package and select </w:t>
      </w:r>
      <w:proofErr w:type="spellStart"/>
      <w:r w:rsidRPr="0085485D">
        <w:rPr>
          <w:b/>
        </w:rPr>
        <w:t>New→File</w:t>
      </w:r>
      <w:proofErr w:type="spellEnd"/>
      <w:r>
        <w:rPr>
          <w:b/>
        </w:rPr>
        <w:t xml:space="preserve">.  </w:t>
      </w:r>
      <w:r>
        <w:t xml:space="preserve">Name the file </w:t>
      </w:r>
      <w:r>
        <w:rPr>
          <w:b/>
        </w:rPr>
        <w:t>GBI_</w:t>
      </w:r>
      <w:r w:rsidRPr="0085485D">
        <w:rPr>
          <w:b/>
        </w:rPr>
        <w:t>###.</w:t>
      </w:r>
      <w:proofErr w:type="spellStart"/>
      <w:r w:rsidRPr="0085485D">
        <w:rPr>
          <w:b/>
        </w:rPr>
        <w:t>hdbdd</w:t>
      </w:r>
      <w:proofErr w:type="spellEnd"/>
      <w:r>
        <w:rPr>
          <w:b/>
        </w:rPr>
        <w:t xml:space="preserve">.  </w:t>
      </w:r>
      <w:r w:rsidRPr="00A578AB">
        <w:t>Copy</w:t>
      </w:r>
      <w:r>
        <w:t xml:space="preserve"> the code shown below into the file:</w:t>
      </w:r>
    </w:p>
    <w:tbl>
      <w:tblPr>
        <w:tblStyle w:val="TableGrid"/>
        <w:tblW w:w="0" w:type="auto"/>
        <w:tblLook w:val="04A0" w:firstRow="1" w:lastRow="0" w:firstColumn="1" w:lastColumn="0" w:noHBand="0" w:noVBand="1"/>
      </w:tblPr>
      <w:tblGrid>
        <w:gridCol w:w="9350"/>
      </w:tblGrid>
      <w:tr w:rsidR="007A66C7" w:rsidTr="004B7651">
        <w:tc>
          <w:tcPr>
            <w:tcW w:w="9350" w:type="dxa"/>
          </w:tcPr>
          <w:p w:rsidR="007A66C7" w:rsidRDefault="007A66C7" w:rsidP="004B7651"/>
          <w:p w:rsidR="007A66C7" w:rsidRDefault="007A66C7" w:rsidP="004B7651">
            <w:r>
              <w:t xml:space="preserve">namespace </w:t>
            </w:r>
            <w:r w:rsidRPr="00F60A8A">
              <w:rPr>
                <w:b/>
                <w:highlight w:val="yellow"/>
              </w:rPr>
              <w:t>GBI_002.gbi.data</w:t>
            </w:r>
            <w:r>
              <w:t>;</w:t>
            </w:r>
          </w:p>
          <w:p w:rsidR="007A66C7" w:rsidRDefault="007A66C7" w:rsidP="004B7651"/>
          <w:p w:rsidR="007A66C7" w:rsidRDefault="007A66C7" w:rsidP="004B7651">
            <w:r>
              <w:t>@Schema: '</w:t>
            </w:r>
            <w:r w:rsidRPr="00F60A8A">
              <w:rPr>
                <w:b/>
                <w:highlight w:val="yellow"/>
              </w:rPr>
              <w:t>GBI_002</w:t>
            </w:r>
            <w:r>
              <w:t>'</w:t>
            </w:r>
          </w:p>
          <w:p w:rsidR="007A66C7" w:rsidRDefault="007A66C7" w:rsidP="004B7651">
            <w:r>
              <w:t xml:space="preserve">context </w:t>
            </w:r>
            <w:r w:rsidRPr="00F60A8A">
              <w:rPr>
                <w:b/>
                <w:highlight w:val="yellow"/>
              </w:rPr>
              <w:t>GBI_002</w:t>
            </w:r>
            <w:r>
              <w:t xml:space="preserve"> { </w:t>
            </w:r>
          </w:p>
          <w:p w:rsidR="007A66C7" w:rsidRDefault="007A66C7" w:rsidP="004B7651">
            <w:r>
              <w:t xml:space="preserve">    </w:t>
            </w:r>
          </w:p>
          <w:p w:rsidR="007A66C7" w:rsidRDefault="007A66C7" w:rsidP="004B7651">
            <w:r>
              <w:t xml:space="preserve">    context MASTERDATA {</w:t>
            </w:r>
          </w:p>
          <w:p w:rsidR="007A66C7" w:rsidRDefault="007A66C7" w:rsidP="004B7651">
            <w:r>
              <w:t xml:space="preserve">    </w:t>
            </w:r>
          </w:p>
          <w:p w:rsidR="007A66C7" w:rsidRDefault="007A66C7" w:rsidP="004B7651">
            <w:r>
              <w:t xml:space="preserve">    };</w:t>
            </w:r>
          </w:p>
          <w:p w:rsidR="007A66C7" w:rsidRDefault="007A66C7" w:rsidP="004B7651">
            <w:r>
              <w:t xml:space="preserve">    </w:t>
            </w:r>
          </w:p>
          <w:p w:rsidR="007A66C7" w:rsidRDefault="007A66C7" w:rsidP="004B7651">
            <w:r>
              <w:t xml:space="preserve">     context SALES {</w:t>
            </w:r>
          </w:p>
          <w:p w:rsidR="007A66C7" w:rsidRDefault="007A66C7" w:rsidP="004B7651">
            <w:r>
              <w:t xml:space="preserve">     </w:t>
            </w:r>
          </w:p>
          <w:p w:rsidR="007A66C7" w:rsidRDefault="007A66C7" w:rsidP="007A66C7">
            <w:r>
              <w:t xml:space="preserve">     };</w:t>
            </w:r>
          </w:p>
          <w:p w:rsidR="007A66C7" w:rsidRDefault="007A66C7" w:rsidP="004B7651"/>
          <w:p w:rsidR="007A66C7" w:rsidRDefault="007A66C7" w:rsidP="004B7651">
            <w:r>
              <w:t>};</w:t>
            </w:r>
          </w:p>
          <w:p w:rsidR="007A66C7" w:rsidRDefault="007A66C7" w:rsidP="007A60FB">
            <w:pPr>
              <w:keepNext/>
            </w:pPr>
          </w:p>
        </w:tc>
      </w:tr>
    </w:tbl>
    <w:p w:rsidR="007A66C7" w:rsidRDefault="007A60FB" w:rsidP="007A60FB">
      <w:pPr>
        <w:pStyle w:val="Caption"/>
      </w:pPr>
      <w:r>
        <w:t xml:space="preserve">Listing </w:t>
      </w:r>
      <w:r w:rsidR="00EE011A">
        <w:fldChar w:fldCharType="begin"/>
      </w:r>
      <w:r w:rsidR="00EE011A">
        <w:instrText xml:space="preserve"> SEQ Listing \* ARABIC </w:instrText>
      </w:r>
      <w:r w:rsidR="00EE011A">
        <w:fldChar w:fldCharType="separate"/>
      </w:r>
      <w:r w:rsidR="00E65CEC">
        <w:rPr>
          <w:noProof/>
        </w:rPr>
        <w:t>1</w:t>
      </w:r>
      <w:r w:rsidR="00EE011A">
        <w:rPr>
          <w:noProof/>
        </w:rPr>
        <w:fldChar w:fldCharType="end"/>
      </w:r>
    </w:p>
    <w:p w:rsidR="007A66C7" w:rsidRDefault="007A66C7" w:rsidP="007A66C7">
      <w:r>
        <w:t>Substitute your values in the highlighted portions.</w:t>
      </w:r>
    </w:p>
    <w:p w:rsidR="007A66C7" w:rsidRDefault="007A66C7" w:rsidP="007A66C7">
      <w:r>
        <w:lastRenderedPageBreak/>
        <w:t xml:space="preserve">The first line defines the </w:t>
      </w:r>
      <w:hyperlink r:id="rId15" w:history="1">
        <w:r w:rsidRPr="00D3385A">
          <w:rPr>
            <w:rStyle w:val="Hyperlink"/>
          </w:rPr>
          <w:t>namespace</w:t>
        </w:r>
      </w:hyperlink>
      <w:r>
        <w:t xml:space="preserve"> of the model and is equal to the path of the packages to the </w:t>
      </w:r>
      <w:r w:rsidR="00F60A8A">
        <w:t>.</w:t>
      </w:r>
      <w:proofErr w:type="spellStart"/>
      <w:r>
        <w:t>hdbdd</w:t>
      </w:r>
      <w:proofErr w:type="spellEnd"/>
      <w:r>
        <w:t xml:space="preserve"> file.  Substitute your path for the one in the sample code.  All names in CDS are case sensitive.</w:t>
      </w:r>
    </w:p>
    <w:p w:rsidR="007A66C7" w:rsidRDefault="007A66C7" w:rsidP="007A66C7">
      <w:r>
        <w:rPr>
          <w:noProof/>
        </w:rPr>
        <w:drawing>
          <wp:inline distT="0" distB="0" distL="0" distR="0" wp14:anchorId="1173F075" wp14:editId="27DC6AEF">
            <wp:extent cx="2790476" cy="15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76" cy="1561905"/>
                    </a:xfrm>
                    <a:prstGeom prst="rect">
                      <a:avLst/>
                    </a:prstGeom>
                  </pic:spPr>
                </pic:pic>
              </a:graphicData>
            </a:graphic>
          </wp:inline>
        </w:drawing>
      </w:r>
    </w:p>
    <w:p w:rsidR="007A66C7" w:rsidRDefault="007A66C7" w:rsidP="007A66C7">
      <w:proofErr w:type="gramStart"/>
      <w:r>
        <w:t>The @</w:t>
      </w:r>
      <w:proofErr w:type="gramEnd"/>
      <w:r>
        <w:t xml:space="preserve"> on the next line indicates an </w:t>
      </w:r>
      <w:hyperlink r:id="rId17" w:history="1">
        <w:r w:rsidRPr="00D3385A">
          <w:rPr>
            <w:rStyle w:val="Hyperlink"/>
          </w:rPr>
          <w:t>annotation</w:t>
        </w:r>
      </w:hyperlink>
      <w:r>
        <w:t xml:space="preserve"> which provides the compiler information about how to process the file.  The @SCHEMA annotation is required and indicates in which schema to create the artifacts.  Your schema was created for you when you user id was created and has the same name as your user id.  Substitute your schema name for the one in the sample code.</w:t>
      </w:r>
    </w:p>
    <w:p w:rsidR="007A66C7" w:rsidRDefault="00EE011A" w:rsidP="007A66C7">
      <w:hyperlink r:id="rId18" w:history="1">
        <w:r w:rsidR="007A66C7" w:rsidRPr="00D3385A">
          <w:rPr>
            <w:rStyle w:val="Hyperlink"/>
          </w:rPr>
          <w:t>Contexts</w:t>
        </w:r>
      </w:hyperlink>
      <w:r w:rsidR="007A66C7">
        <w:t xml:space="preserve"> are ways to organize the database artifacts.  Contexts, as in our case, can be nested which allows the inner contexts to access artifacts created in their containing contexts.  Even though our database is small, we’ll use contexts to illustrate the concept.  The name of the outer context must be the same as the name of the </w:t>
      </w:r>
      <w:r w:rsidR="00F60A8A">
        <w:t>.</w:t>
      </w:r>
      <w:proofErr w:type="spellStart"/>
      <w:r w:rsidR="007A66C7">
        <w:t>hdbdd</w:t>
      </w:r>
      <w:proofErr w:type="spellEnd"/>
      <w:r w:rsidR="007A66C7">
        <w:t xml:space="preserve"> file.</w:t>
      </w:r>
    </w:p>
    <w:p w:rsidR="007A66C7" w:rsidRDefault="007A66C7" w:rsidP="007A66C7">
      <w:r>
        <w:t>When you save the file, the file is saved and then the sy</w:t>
      </w:r>
      <w:r w:rsidR="00F60A8A">
        <w:t>stem will attempt to activate the database artifacts</w:t>
      </w:r>
      <w:r>
        <w:t>.  The activation process creates the objects defined in the file in the database.  You can save the file at this point although there are no objects defined.  You can see the result of saving the file in the pane below the editor.  The first artifacts we will create are some user defined types.</w:t>
      </w:r>
    </w:p>
    <w:tbl>
      <w:tblPr>
        <w:tblStyle w:val="TableGrid"/>
        <w:tblW w:w="0" w:type="auto"/>
        <w:tblLook w:val="04A0" w:firstRow="1" w:lastRow="0" w:firstColumn="1" w:lastColumn="0" w:noHBand="0" w:noVBand="1"/>
      </w:tblPr>
      <w:tblGrid>
        <w:gridCol w:w="9350"/>
      </w:tblGrid>
      <w:tr w:rsidR="00F60A8A" w:rsidTr="00F60A8A">
        <w:tc>
          <w:tcPr>
            <w:tcW w:w="9350" w:type="dxa"/>
            <w:shd w:val="clear" w:color="auto" w:fill="D9D9D9" w:themeFill="background1" w:themeFillShade="D9"/>
          </w:tcPr>
          <w:p w:rsidR="00F60A8A" w:rsidRDefault="00F60A8A" w:rsidP="007A66C7"/>
          <w:p w:rsidR="00B23F03" w:rsidRDefault="00B23F03" w:rsidP="007A66C7">
            <w:r>
              <w:t xml:space="preserve">The small dot to the left of the file name as shown below then the file indicates the file has not been activated.  This can happen if there was an error in the file when you saved it.  </w:t>
            </w:r>
          </w:p>
          <w:p w:rsidR="00B23F03" w:rsidRDefault="00B23F03" w:rsidP="007A66C7">
            <w:r>
              <w:t xml:space="preserve">  </w:t>
            </w:r>
          </w:p>
          <w:p w:rsidR="00B23F03" w:rsidRDefault="00B23F03" w:rsidP="007A66C7">
            <w:r>
              <w:rPr>
                <w:noProof/>
              </w:rPr>
              <w:drawing>
                <wp:inline distT="0" distB="0" distL="0" distR="0" wp14:anchorId="614CCCAD" wp14:editId="1A436663">
                  <wp:extent cx="1314286" cy="37142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4286" cy="371429"/>
                          </a:xfrm>
                          <a:prstGeom prst="rect">
                            <a:avLst/>
                          </a:prstGeom>
                        </pic:spPr>
                      </pic:pic>
                    </a:graphicData>
                  </a:graphic>
                </wp:inline>
              </w:drawing>
            </w:r>
          </w:p>
          <w:p w:rsidR="00B23F03" w:rsidRDefault="00B23F03" w:rsidP="007A66C7"/>
          <w:p w:rsidR="00B23F03" w:rsidRDefault="00B23F03" w:rsidP="00B23F03">
            <w:r>
              <w:t>Sometimes the error that prevented activation can be corrected without editing the file so the Save option is not available.  If you need to activate a file that has already been saved, right-click the file name and select Activate from the context menu.</w:t>
            </w:r>
          </w:p>
          <w:p w:rsidR="00F60A8A" w:rsidRDefault="00F60A8A" w:rsidP="00B23F03"/>
        </w:tc>
      </w:tr>
    </w:tbl>
    <w:p w:rsidR="00F60A8A" w:rsidRDefault="00F60A8A" w:rsidP="007A66C7"/>
    <w:p w:rsidR="007A66C7" w:rsidRDefault="007A66C7" w:rsidP="007A66C7">
      <w:pPr>
        <w:pStyle w:val="Heading2"/>
      </w:pPr>
      <w:r>
        <w:t>Create User Defined Types</w:t>
      </w:r>
    </w:p>
    <w:p w:rsidR="007A66C7" w:rsidRDefault="00EE011A" w:rsidP="007A66C7">
      <w:hyperlink r:id="rId20" w:history="1">
        <w:r w:rsidR="007A66C7" w:rsidRPr="00D3385A">
          <w:rPr>
            <w:rStyle w:val="Hyperlink"/>
          </w:rPr>
          <w:t>User defined types</w:t>
        </w:r>
      </w:hyperlink>
      <w:r w:rsidR="007A66C7">
        <w:t xml:space="preserve"> can be used to enforce consistency across a database.  For example, we will define a type for IDs.  This will ensure that the IDs in all tables have the same data type.  Not really useful in such a small database but with a large database, especially, one with multiple developers, this can prevent a lot of problems.  We can also create more complex types such our address type which will ensure that a consistent set of data elements are used wherever the type is used.</w:t>
      </w:r>
    </w:p>
    <w:p w:rsidR="007A66C7" w:rsidRDefault="007A66C7" w:rsidP="007A66C7">
      <w:pPr>
        <w:spacing w:after="0" w:line="240" w:lineRule="auto"/>
      </w:pPr>
      <w:r>
        <w:lastRenderedPageBreak/>
        <w:t xml:space="preserve">Enter the code into the </w:t>
      </w:r>
      <w:proofErr w:type="spellStart"/>
      <w:r>
        <w:t>hdbdd</w:t>
      </w:r>
      <w:proofErr w:type="spellEnd"/>
      <w:r>
        <w:t xml:space="preserve"> file immediat</w:t>
      </w:r>
      <w:r w:rsidR="00076131">
        <w:t>ely below the line context GBI_</w:t>
      </w:r>
      <w:bookmarkStart w:id="0" w:name="_GoBack"/>
      <w:bookmarkEnd w:id="0"/>
      <w:r>
        <w:t>001 {.  By placing these in the outer context, they are available to the three inner contexts.</w:t>
      </w:r>
    </w:p>
    <w:p w:rsidR="007A66C7" w:rsidRDefault="007A66C7" w:rsidP="007A66C7">
      <w:pPr>
        <w:spacing w:after="0" w:line="240" w:lineRule="auto"/>
      </w:pPr>
    </w:p>
    <w:tbl>
      <w:tblPr>
        <w:tblStyle w:val="TableGrid"/>
        <w:tblW w:w="0" w:type="auto"/>
        <w:tblLook w:val="04A0" w:firstRow="1" w:lastRow="0" w:firstColumn="1" w:lastColumn="0" w:noHBand="0" w:noVBand="1"/>
      </w:tblPr>
      <w:tblGrid>
        <w:gridCol w:w="9350"/>
      </w:tblGrid>
      <w:tr w:rsidR="007A66C7" w:rsidTr="004B7651">
        <w:tc>
          <w:tcPr>
            <w:tcW w:w="9350" w:type="dxa"/>
          </w:tcPr>
          <w:p w:rsidR="007A66C7" w:rsidRDefault="007A66C7" w:rsidP="004B7651"/>
          <w:p w:rsidR="00351008" w:rsidRDefault="00351008" w:rsidP="00351008">
            <w:r>
              <w:t xml:space="preserve">type </w:t>
            </w:r>
            <w:proofErr w:type="spellStart"/>
            <w:r>
              <w:t>AddressType</w:t>
            </w:r>
            <w:proofErr w:type="spellEnd"/>
          </w:p>
          <w:p w:rsidR="00351008" w:rsidRDefault="00351008" w:rsidP="00351008">
            <w:r>
              <w:t xml:space="preserve">        {</w:t>
            </w:r>
          </w:p>
          <w:p w:rsidR="00351008" w:rsidRDefault="00351008" w:rsidP="00351008">
            <w:r>
              <w:t xml:space="preserve">            Address : String(35);</w:t>
            </w:r>
          </w:p>
          <w:p w:rsidR="00351008" w:rsidRDefault="00351008" w:rsidP="00351008">
            <w:r>
              <w:t xml:space="preserve">            City : String(20);</w:t>
            </w:r>
          </w:p>
          <w:p w:rsidR="00351008" w:rsidRDefault="00351008" w:rsidP="00351008">
            <w:r>
              <w:t xml:space="preserve">            Region : String(2);</w:t>
            </w:r>
          </w:p>
          <w:p w:rsidR="00351008" w:rsidRDefault="00351008" w:rsidP="00351008">
            <w:r>
              <w:t xml:space="preserve">            Country : String(2);</w:t>
            </w:r>
          </w:p>
          <w:p w:rsidR="00351008" w:rsidRDefault="00351008" w:rsidP="00351008">
            <w:r>
              <w:t xml:space="preserve">            </w:t>
            </w:r>
            <w:proofErr w:type="spellStart"/>
            <w:r>
              <w:t>Postal_code</w:t>
            </w:r>
            <w:proofErr w:type="spellEnd"/>
            <w:r>
              <w:t xml:space="preserve"> : String(5);</w:t>
            </w:r>
          </w:p>
          <w:p w:rsidR="00351008" w:rsidRDefault="00351008" w:rsidP="00351008">
            <w:r>
              <w:t xml:space="preserve">        };</w:t>
            </w:r>
          </w:p>
          <w:p w:rsidR="00351008" w:rsidRDefault="00351008" w:rsidP="00351008">
            <w:r>
              <w:t xml:space="preserve">    type </w:t>
            </w:r>
            <w:proofErr w:type="spellStart"/>
            <w:r>
              <w:t>BusinessIDType</w:t>
            </w:r>
            <w:proofErr w:type="spellEnd"/>
            <w:r>
              <w:t xml:space="preserve"> : String(10);</w:t>
            </w:r>
          </w:p>
          <w:p w:rsidR="00351008" w:rsidRDefault="00351008" w:rsidP="00351008">
            <w:r>
              <w:t xml:space="preserve">    type </w:t>
            </w:r>
            <w:proofErr w:type="spellStart"/>
            <w:r>
              <w:t>OrgUnitIDType</w:t>
            </w:r>
            <w:proofErr w:type="spellEnd"/>
            <w:r>
              <w:t xml:space="preserve"> : String(4);</w:t>
            </w:r>
          </w:p>
          <w:p w:rsidR="00351008" w:rsidRDefault="00351008" w:rsidP="00351008">
            <w:r>
              <w:t xml:space="preserve">    type </w:t>
            </w:r>
            <w:proofErr w:type="spellStart"/>
            <w:r>
              <w:t>PhoneType</w:t>
            </w:r>
            <w:proofErr w:type="spellEnd"/>
            <w:r>
              <w:t xml:space="preserve"> : String(14);</w:t>
            </w:r>
          </w:p>
          <w:p w:rsidR="00351008" w:rsidRDefault="00351008" w:rsidP="00351008">
            <w:r>
              <w:t xml:space="preserve">    type </w:t>
            </w:r>
            <w:proofErr w:type="spellStart"/>
            <w:r>
              <w:t>ValueType</w:t>
            </w:r>
            <w:proofErr w:type="spellEnd"/>
            <w:r>
              <w:t xml:space="preserve"> : Decimal(17,3);</w:t>
            </w:r>
          </w:p>
          <w:p w:rsidR="00351008" w:rsidRDefault="00351008" w:rsidP="00351008">
            <w:r>
              <w:t xml:space="preserve">    type </w:t>
            </w:r>
            <w:proofErr w:type="spellStart"/>
            <w:r>
              <w:t>CurrencyType</w:t>
            </w:r>
            <w:proofErr w:type="spellEnd"/>
            <w:r>
              <w:t xml:space="preserve">  </w:t>
            </w:r>
          </w:p>
          <w:p w:rsidR="00351008" w:rsidRDefault="00351008" w:rsidP="00351008">
            <w:r>
              <w:t xml:space="preserve">          {</w:t>
            </w:r>
          </w:p>
          <w:p w:rsidR="00351008" w:rsidRDefault="00351008" w:rsidP="00351008">
            <w:r>
              <w:t xml:space="preserve">             Amount : Decimal(17,3);</w:t>
            </w:r>
          </w:p>
          <w:p w:rsidR="00351008" w:rsidRDefault="00351008" w:rsidP="00351008">
            <w:r>
              <w:t xml:space="preserve">             Currency : String(3);</w:t>
            </w:r>
          </w:p>
          <w:p w:rsidR="00351008" w:rsidRDefault="00351008" w:rsidP="00351008">
            <w:pPr>
              <w:keepNext/>
            </w:pPr>
            <w:r>
              <w:t xml:space="preserve">          };</w:t>
            </w:r>
          </w:p>
          <w:p w:rsidR="007A66C7" w:rsidRDefault="007A66C7" w:rsidP="007A60FB">
            <w:pPr>
              <w:keepNext/>
            </w:pPr>
          </w:p>
        </w:tc>
      </w:tr>
    </w:tbl>
    <w:p w:rsidR="007A66C7" w:rsidRPr="00FE5D6E" w:rsidRDefault="007A60FB" w:rsidP="007A60FB">
      <w:pPr>
        <w:pStyle w:val="Caption"/>
      </w:pPr>
      <w:r>
        <w:t xml:space="preserve">Listing </w:t>
      </w:r>
      <w:r w:rsidR="00EE011A">
        <w:fldChar w:fldCharType="begin"/>
      </w:r>
      <w:r w:rsidR="00EE011A">
        <w:instrText xml:space="preserve"> SEQ Listing \* ARABIC </w:instrText>
      </w:r>
      <w:r w:rsidR="00EE011A">
        <w:fldChar w:fldCharType="separate"/>
      </w:r>
      <w:r w:rsidR="00E65CEC">
        <w:rPr>
          <w:noProof/>
        </w:rPr>
        <w:t>2</w:t>
      </w:r>
      <w:r w:rsidR="00EE011A">
        <w:rPr>
          <w:noProof/>
        </w:rPr>
        <w:fldChar w:fldCharType="end"/>
      </w:r>
    </w:p>
    <w:p w:rsidR="007A66C7" w:rsidRDefault="00162904" w:rsidP="007A66C7">
      <w:r>
        <w:rPr>
          <w:noProof/>
        </w:rPr>
        <w:drawing>
          <wp:inline distT="0" distB="0" distL="0" distR="0" wp14:anchorId="61485ECA" wp14:editId="548B2B1B">
            <wp:extent cx="2686050" cy="3393752"/>
            <wp:effectExtent l="152400" t="152400" r="361950" b="359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307" cy="3396604"/>
                    </a:xfrm>
                    <a:prstGeom prst="rect">
                      <a:avLst/>
                    </a:prstGeom>
                    <a:ln>
                      <a:noFill/>
                    </a:ln>
                    <a:effectLst>
                      <a:outerShdw blurRad="292100" dist="139700" dir="2700000" algn="tl" rotWithShape="0">
                        <a:srgbClr val="333333">
                          <a:alpha val="65000"/>
                        </a:srgbClr>
                      </a:outerShdw>
                    </a:effectLst>
                  </pic:spPr>
                </pic:pic>
              </a:graphicData>
            </a:graphic>
          </wp:inline>
        </w:drawing>
      </w:r>
    </w:p>
    <w:p w:rsidR="007A66C7" w:rsidRDefault="007A66C7" w:rsidP="007A66C7">
      <w:pPr>
        <w:pStyle w:val="Heading2"/>
      </w:pPr>
      <w:r>
        <w:lastRenderedPageBreak/>
        <w:t>Create the Tables</w:t>
      </w:r>
    </w:p>
    <w:p w:rsidR="007A66C7" w:rsidRPr="00FE5D6E" w:rsidRDefault="007A66C7" w:rsidP="007A66C7">
      <w:r>
        <w:t>This section describes the creation of three tables: SALES_ORG, SALES_ORDERS, and CUSTOMERS.  At the end of the section is an exercise in which you will create</w:t>
      </w:r>
      <w:r w:rsidR="00B23F03">
        <w:t xml:space="preserve"> an</w:t>
      </w:r>
      <w:r>
        <w:t xml:space="preserve"> additional t</w:t>
      </w:r>
      <w:r w:rsidR="00B23F03">
        <w:t>able</w:t>
      </w:r>
      <w:r>
        <w:t>.</w:t>
      </w:r>
    </w:p>
    <w:p w:rsidR="007A66C7" w:rsidRDefault="007A66C7" w:rsidP="007A66C7">
      <w:pPr>
        <w:pStyle w:val="Heading3"/>
      </w:pPr>
      <w:r>
        <w:t>SALES_</w:t>
      </w:r>
      <w:r w:rsidRPr="00FE5D6E">
        <w:t>ORG</w:t>
      </w:r>
    </w:p>
    <w:p w:rsidR="007A66C7" w:rsidRDefault="007A66C7" w:rsidP="007A66C7">
      <w:r>
        <w:t xml:space="preserve">Insert the code shown below into the file </w:t>
      </w:r>
      <w:r w:rsidRPr="00B23F03">
        <w:rPr>
          <w:b/>
        </w:rPr>
        <w:t>inside the MASTERDATA context</w:t>
      </w:r>
      <w:r>
        <w:t xml:space="preserve">.  </w:t>
      </w:r>
    </w:p>
    <w:tbl>
      <w:tblPr>
        <w:tblStyle w:val="TableGrid"/>
        <w:tblW w:w="0" w:type="auto"/>
        <w:tblLook w:val="04A0" w:firstRow="1" w:lastRow="0" w:firstColumn="1" w:lastColumn="0" w:noHBand="0" w:noVBand="1"/>
      </w:tblPr>
      <w:tblGrid>
        <w:gridCol w:w="9350"/>
      </w:tblGrid>
      <w:tr w:rsidR="007A66C7" w:rsidTr="004B7651">
        <w:tc>
          <w:tcPr>
            <w:tcW w:w="9350" w:type="dxa"/>
          </w:tcPr>
          <w:p w:rsidR="007A66C7" w:rsidRDefault="007A66C7" w:rsidP="004B7651"/>
          <w:p w:rsidR="007A66C7" w:rsidRDefault="007A66C7" w:rsidP="004B7651">
            <w:r>
              <w:t>@</w:t>
            </w:r>
            <w:proofErr w:type="spellStart"/>
            <w:r>
              <w:t>Catalog.tableType</w:t>
            </w:r>
            <w:proofErr w:type="spellEnd"/>
            <w:r>
              <w:t>: #COLUMN</w:t>
            </w:r>
          </w:p>
          <w:p w:rsidR="007A66C7" w:rsidRDefault="007A66C7" w:rsidP="004B7651">
            <w:r>
              <w:t xml:space="preserve">    </w:t>
            </w:r>
            <w:r>
              <w:tab/>
              <w:t>entity SALES_ORGS {</w:t>
            </w:r>
          </w:p>
          <w:p w:rsidR="007A66C7" w:rsidRDefault="007A66C7" w:rsidP="004B7651">
            <w:r>
              <w:t xml:space="preserve">    </w:t>
            </w:r>
            <w:r>
              <w:tab/>
            </w:r>
            <w:r>
              <w:tab/>
              <w:t>key</w:t>
            </w:r>
            <w:r>
              <w:tab/>
              <w:t xml:space="preserve">ID  : </w:t>
            </w:r>
            <w:proofErr w:type="spellStart"/>
            <w:r>
              <w:t>OrgUnitIDType</w:t>
            </w:r>
            <w:proofErr w:type="spellEnd"/>
            <w:r>
              <w:t>;</w:t>
            </w:r>
          </w:p>
          <w:p w:rsidR="007A66C7" w:rsidRDefault="007A66C7" w:rsidP="004B7651">
            <w:r>
              <w:t xml:space="preserve">    </w:t>
            </w:r>
            <w:r>
              <w:tab/>
            </w:r>
            <w:r>
              <w:tab/>
            </w:r>
            <w:r>
              <w:tab/>
              <w:t>Description : String(16) not null;</w:t>
            </w:r>
          </w:p>
          <w:p w:rsidR="007A66C7" w:rsidRDefault="007A66C7" w:rsidP="004B7651">
            <w:r>
              <w:t xml:space="preserve">    </w:t>
            </w:r>
            <w:r>
              <w:tab/>
            </w:r>
            <w:r>
              <w:tab/>
            </w:r>
            <w:r>
              <w:tab/>
              <w:t xml:space="preserve">Address : </w:t>
            </w:r>
            <w:proofErr w:type="spellStart"/>
            <w:r>
              <w:t>AddressType</w:t>
            </w:r>
            <w:proofErr w:type="spellEnd"/>
            <w:r>
              <w:t>;</w:t>
            </w:r>
          </w:p>
          <w:p w:rsidR="007A66C7" w:rsidRDefault="007A66C7" w:rsidP="004B7651">
            <w:r>
              <w:t xml:space="preserve">    </w:t>
            </w:r>
            <w:r>
              <w:tab/>
            </w:r>
            <w:r>
              <w:tab/>
            </w:r>
            <w:r>
              <w:tab/>
              <w:t>Phone : String(14);</w:t>
            </w:r>
          </w:p>
          <w:p w:rsidR="007A66C7" w:rsidRDefault="007A66C7" w:rsidP="004B7651">
            <w:r>
              <w:t xml:space="preserve">    </w:t>
            </w:r>
            <w:r>
              <w:tab/>
            </w:r>
            <w:r>
              <w:tab/>
            </w:r>
            <w:r>
              <w:tab/>
              <w:t>Fax: String(14);</w:t>
            </w:r>
          </w:p>
          <w:p w:rsidR="007A66C7" w:rsidRDefault="007A66C7" w:rsidP="004B7651">
            <w:r>
              <w:t xml:space="preserve">    </w:t>
            </w:r>
            <w:r>
              <w:tab/>
              <w:t>};</w:t>
            </w:r>
          </w:p>
          <w:p w:rsidR="007A66C7" w:rsidRDefault="007A66C7" w:rsidP="007A60FB">
            <w:pPr>
              <w:keepNext/>
            </w:pPr>
          </w:p>
        </w:tc>
      </w:tr>
    </w:tbl>
    <w:p w:rsidR="007A66C7" w:rsidRDefault="007A60FB" w:rsidP="007A60FB">
      <w:pPr>
        <w:pStyle w:val="Caption"/>
      </w:pPr>
      <w:r>
        <w:t xml:space="preserve">Listing </w:t>
      </w:r>
      <w:r w:rsidR="00EE011A">
        <w:fldChar w:fldCharType="begin"/>
      </w:r>
      <w:r w:rsidR="00EE011A">
        <w:instrText xml:space="preserve"> SEQ Listing \* ARABIC </w:instrText>
      </w:r>
      <w:r w:rsidR="00EE011A">
        <w:fldChar w:fldCharType="separate"/>
      </w:r>
      <w:r w:rsidR="00E65CEC">
        <w:rPr>
          <w:noProof/>
        </w:rPr>
        <w:t>3</w:t>
      </w:r>
      <w:r w:rsidR="00EE011A">
        <w:rPr>
          <w:noProof/>
        </w:rPr>
        <w:fldChar w:fldCharType="end"/>
      </w:r>
    </w:p>
    <w:p w:rsidR="007A66C7" w:rsidRDefault="007A66C7" w:rsidP="007A66C7">
      <w:r>
        <w:t>The @Catalog annotation is used to provide information about the database object you are creating.  In this case, the @</w:t>
      </w:r>
      <w:proofErr w:type="spellStart"/>
      <w:r>
        <w:t>Catalog.tableType</w:t>
      </w:r>
      <w:proofErr w:type="spellEnd"/>
      <w:r>
        <w:t xml:space="preserve"> indicates the type of table.  The options are #COLUMN, #ROW and #GLOBAL_TEMPORARY.  The last is a table created temporarily that is not saved in the database.</w:t>
      </w:r>
    </w:p>
    <w:p w:rsidR="007A66C7" w:rsidRDefault="007A66C7" w:rsidP="007A66C7">
      <w:r>
        <w:t xml:space="preserve">Tables are created using the </w:t>
      </w:r>
      <w:hyperlink r:id="rId22" w:history="1">
        <w:r w:rsidRPr="00D3385A">
          <w:rPr>
            <w:rStyle w:val="Hyperlink"/>
          </w:rPr>
          <w:t>entity</w:t>
        </w:r>
      </w:hyperlink>
      <w:r>
        <w:t xml:space="preserve"> directive.   Notice the use of the user defined type for the address.  This will cause the creation of multiple fiel</w:t>
      </w:r>
      <w:r w:rsidR="00B23F03">
        <w:t xml:space="preserve">ds with the names like </w:t>
      </w:r>
      <w:proofErr w:type="spellStart"/>
      <w:r w:rsidR="00B23F03">
        <w:t>Address.P</w:t>
      </w:r>
      <w:r>
        <w:t>ostal_code</w:t>
      </w:r>
      <w:proofErr w:type="spellEnd"/>
      <w:r>
        <w:t xml:space="preserve">.  </w:t>
      </w:r>
    </w:p>
    <w:p w:rsidR="007A66C7" w:rsidRDefault="007A66C7" w:rsidP="007A66C7">
      <w:r>
        <w:t xml:space="preserve">There are number of </w:t>
      </w:r>
      <w:hyperlink r:id="rId23" w:history="1">
        <w:r w:rsidRPr="00D3385A">
          <w:rPr>
            <w:rStyle w:val="Hyperlink"/>
          </w:rPr>
          <w:t>qualifiers</w:t>
        </w:r>
      </w:hyperlink>
      <w:r>
        <w:t xml:space="preserve"> you can use to define the table fields.  For example, the key qualifier in the SALESORGS table creates the primary key.  Also the “not null” qualifier indicates the field cannot contain null values.</w:t>
      </w:r>
    </w:p>
    <w:p w:rsidR="007A66C7" w:rsidRDefault="007A66C7" w:rsidP="007A66C7">
      <w:r>
        <w:t>When you save the file, the table will be created.  To see it, open the Catalog editor.</w:t>
      </w:r>
    </w:p>
    <w:p w:rsidR="007A66C7" w:rsidRDefault="007A66C7" w:rsidP="007A66C7">
      <w:r>
        <w:rPr>
          <w:noProof/>
        </w:rPr>
        <w:drawing>
          <wp:inline distT="0" distB="0" distL="0" distR="0" wp14:anchorId="678C0CA9" wp14:editId="02CEAC74">
            <wp:extent cx="5943600" cy="2366010"/>
            <wp:effectExtent l="152400" t="152400" r="361950" b="3581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66010"/>
                    </a:xfrm>
                    <a:prstGeom prst="rect">
                      <a:avLst/>
                    </a:prstGeom>
                    <a:ln>
                      <a:noFill/>
                    </a:ln>
                    <a:effectLst>
                      <a:outerShdw blurRad="292100" dist="139700" dir="2700000" algn="tl" rotWithShape="0">
                        <a:srgbClr val="333333">
                          <a:alpha val="65000"/>
                        </a:srgbClr>
                      </a:outerShdw>
                    </a:effectLst>
                  </pic:spPr>
                </pic:pic>
              </a:graphicData>
            </a:graphic>
          </wp:inline>
        </w:drawing>
      </w:r>
    </w:p>
    <w:p w:rsidR="007A66C7" w:rsidRDefault="007A66C7" w:rsidP="007A66C7">
      <w:r>
        <w:lastRenderedPageBreak/>
        <w:t>Drill into the Tables folder to find the table.</w:t>
      </w:r>
    </w:p>
    <w:p w:rsidR="007A66C7" w:rsidRDefault="007A66C7" w:rsidP="007A66C7">
      <w:r>
        <w:rPr>
          <w:noProof/>
        </w:rPr>
        <w:drawing>
          <wp:inline distT="0" distB="0" distL="0" distR="0" wp14:anchorId="4DBA97AF" wp14:editId="0A5A019A">
            <wp:extent cx="4233377" cy="2648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396" cy="2652095"/>
                    </a:xfrm>
                    <a:prstGeom prst="rect">
                      <a:avLst/>
                    </a:prstGeom>
                  </pic:spPr>
                </pic:pic>
              </a:graphicData>
            </a:graphic>
          </wp:inline>
        </w:drawing>
      </w:r>
    </w:p>
    <w:p w:rsidR="007A66C7" w:rsidRDefault="007A66C7" w:rsidP="007A66C7">
      <w:r>
        <w:rPr>
          <w:noProof/>
        </w:rPr>
        <w:drawing>
          <wp:inline distT="0" distB="0" distL="0" distR="0" wp14:anchorId="39FC2013" wp14:editId="18675C69">
            <wp:extent cx="5943600" cy="3247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47390"/>
                    </a:xfrm>
                    <a:prstGeom prst="rect">
                      <a:avLst/>
                    </a:prstGeom>
                  </pic:spPr>
                </pic:pic>
              </a:graphicData>
            </a:graphic>
          </wp:inline>
        </w:drawing>
      </w:r>
    </w:p>
    <w:p w:rsidR="00641343" w:rsidRDefault="007A66C7">
      <w:r>
        <w:t>The name of the table is the namespace plus the context followed by the table name (there may be some inconsistencies between the image and the code provided in the case).  Also, notice the names of the fields created for the Address.  Finally, notice that the String data type in the CDS file has been created as NVARCHARs.</w:t>
      </w:r>
    </w:p>
    <w:p w:rsidR="00641343" w:rsidRDefault="00641343" w:rsidP="00641343">
      <w:pPr>
        <w:pStyle w:val="Heading3"/>
      </w:pPr>
      <w:r>
        <w:t>SALES_ORDERS_DETAILS</w:t>
      </w:r>
    </w:p>
    <w:p w:rsidR="00641343" w:rsidRDefault="00641343" w:rsidP="00641343">
      <w:r>
        <w:t xml:space="preserve">Next, we’ll create the SALES_ORDERS table in the SALES context.  Copy the code below </w:t>
      </w:r>
      <w:r w:rsidRPr="00B23F03">
        <w:rPr>
          <w:b/>
        </w:rPr>
        <w:t>into the SALES context</w:t>
      </w:r>
      <w:r>
        <w:t>.</w:t>
      </w:r>
    </w:p>
    <w:tbl>
      <w:tblPr>
        <w:tblStyle w:val="TableGrid"/>
        <w:tblW w:w="0" w:type="auto"/>
        <w:tblLook w:val="04A0" w:firstRow="1" w:lastRow="0" w:firstColumn="1" w:lastColumn="0" w:noHBand="0" w:noVBand="1"/>
      </w:tblPr>
      <w:tblGrid>
        <w:gridCol w:w="9350"/>
      </w:tblGrid>
      <w:tr w:rsidR="00641343" w:rsidTr="00641343">
        <w:tc>
          <w:tcPr>
            <w:tcW w:w="9350" w:type="dxa"/>
          </w:tcPr>
          <w:p w:rsidR="00641343" w:rsidRDefault="00641343" w:rsidP="00641343"/>
          <w:p w:rsidR="00162904" w:rsidRDefault="00162904" w:rsidP="00162904">
            <w:r>
              <w:lastRenderedPageBreak/>
              <w:t>@</w:t>
            </w:r>
            <w:proofErr w:type="spellStart"/>
            <w:r>
              <w:t>Catalog.tableType</w:t>
            </w:r>
            <w:proofErr w:type="spellEnd"/>
            <w:r>
              <w:t>: #COLUMN</w:t>
            </w:r>
          </w:p>
          <w:p w:rsidR="00162904" w:rsidRDefault="00162904" w:rsidP="00162904">
            <w:r>
              <w:t>entity SALES_ORDER_DETAILS {</w:t>
            </w:r>
          </w:p>
          <w:p w:rsidR="00162904" w:rsidRDefault="00162904" w:rsidP="00162904">
            <w:r>
              <w:t xml:space="preserve">    key </w:t>
            </w:r>
            <w:proofErr w:type="spellStart"/>
            <w:r>
              <w:t>OrderID</w:t>
            </w:r>
            <w:proofErr w:type="spellEnd"/>
            <w:r>
              <w:t xml:space="preserve"> :  </w:t>
            </w:r>
            <w:proofErr w:type="spellStart"/>
            <w:r>
              <w:t>BusinessIDType</w:t>
            </w:r>
            <w:proofErr w:type="spellEnd"/>
            <w:r>
              <w:t>;</w:t>
            </w:r>
          </w:p>
          <w:p w:rsidR="00162904" w:rsidRDefault="00162904" w:rsidP="00162904">
            <w:r>
              <w:t xml:space="preserve">    key</w:t>
            </w:r>
            <w:r>
              <w:tab/>
            </w:r>
            <w:proofErr w:type="spellStart"/>
            <w:r>
              <w:t>OrderItem</w:t>
            </w:r>
            <w:proofErr w:type="spellEnd"/>
            <w:r>
              <w:t xml:space="preserve"> : String(3);</w:t>
            </w:r>
          </w:p>
          <w:p w:rsidR="00162904" w:rsidRDefault="00162904" w:rsidP="00162904">
            <w:r>
              <w:tab/>
              <w:t xml:space="preserve">    </w:t>
            </w:r>
            <w:proofErr w:type="spellStart"/>
            <w:r>
              <w:t>ProductID</w:t>
            </w:r>
            <w:proofErr w:type="spellEnd"/>
            <w:r>
              <w:t xml:space="preserve"> : </w:t>
            </w:r>
            <w:proofErr w:type="spellStart"/>
            <w:r>
              <w:t>BusinessIDType</w:t>
            </w:r>
            <w:proofErr w:type="spellEnd"/>
            <w:r>
              <w:t>;</w:t>
            </w:r>
          </w:p>
          <w:p w:rsidR="00162904" w:rsidRDefault="00162904" w:rsidP="00162904">
            <w:r>
              <w:tab/>
              <w:t xml:space="preserve">    Quantity : Integer;</w:t>
            </w:r>
          </w:p>
          <w:p w:rsidR="00162904" w:rsidRDefault="00162904" w:rsidP="00162904">
            <w:r>
              <w:tab/>
              <w:t xml:space="preserve">    </w:t>
            </w:r>
            <w:proofErr w:type="spellStart"/>
            <w:r>
              <w:t>UnitOfMeasure</w:t>
            </w:r>
            <w:proofErr w:type="spellEnd"/>
            <w:r>
              <w:t xml:space="preserve"> : String(3);</w:t>
            </w:r>
          </w:p>
          <w:p w:rsidR="00162904" w:rsidRDefault="00162904" w:rsidP="00162904">
            <w:r>
              <w:tab/>
              <w:t xml:space="preserve">    Revenue : </w:t>
            </w:r>
            <w:proofErr w:type="spellStart"/>
            <w:r w:rsidR="00F0579A">
              <w:t>Value</w:t>
            </w:r>
            <w:r>
              <w:t>Type</w:t>
            </w:r>
            <w:proofErr w:type="spellEnd"/>
            <w:r>
              <w:t xml:space="preserve">; </w:t>
            </w:r>
          </w:p>
          <w:p w:rsidR="00162904" w:rsidRDefault="00162904" w:rsidP="00162904">
            <w:r>
              <w:tab/>
              <w:t xml:space="preserve">    Discount : </w:t>
            </w:r>
            <w:proofErr w:type="spellStart"/>
            <w:r w:rsidR="00F0579A">
              <w:t>Value</w:t>
            </w:r>
            <w:r>
              <w:t>Type</w:t>
            </w:r>
            <w:proofErr w:type="spellEnd"/>
            <w:r>
              <w:t>;</w:t>
            </w:r>
          </w:p>
          <w:p w:rsidR="00162904" w:rsidRDefault="00162904" w:rsidP="00162904">
            <w:r>
              <w:tab/>
              <w:t xml:space="preserve">    </w:t>
            </w:r>
          </w:p>
          <w:p w:rsidR="00351008" w:rsidRDefault="00162904" w:rsidP="00162904">
            <w:pPr>
              <w:keepNext/>
            </w:pPr>
            <w:r>
              <w:t>};</w:t>
            </w:r>
          </w:p>
          <w:p w:rsidR="00162904" w:rsidRDefault="00162904" w:rsidP="00162904">
            <w:pPr>
              <w:keepNext/>
            </w:pPr>
          </w:p>
        </w:tc>
      </w:tr>
    </w:tbl>
    <w:p w:rsidR="00641343" w:rsidRPr="00641343" w:rsidRDefault="007A60FB" w:rsidP="007A60FB">
      <w:pPr>
        <w:pStyle w:val="Caption"/>
      </w:pPr>
      <w:r>
        <w:lastRenderedPageBreak/>
        <w:t xml:space="preserve">Listing </w:t>
      </w:r>
      <w:r w:rsidR="00EE011A">
        <w:fldChar w:fldCharType="begin"/>
      </w:r>
      <w:r w:rsidR="00EE011A">
        <w:instrText xml:space="preserve"> SEQ Listing \* ARABIC </w:instrText>
      </w:r>
      <w:r w:rsidR="00EE011A">
        <w:fldChar w:fldCharType="separate"/>
      </w:r>
      <w:r w:rsidR="00E65CEC">
        <w:rPr>
          <w:noProof/>
        </w:rPr>
        <w:t>4</w:t>
      </w:r>
      <w:r w:rsidR="00EE011A">
        <w:rPr>
          <w:noProof/>
        </w:rPr>
        <w:fldChar w:fldCharType="end"/>
      </w:r>
    </w:p>
    <w:p w:rsidR="00641343" w:rsidRDefault="00C741BB" w:rsidP="00641343">
      <w:r>
        <w:t>The only new aspects of this table definition is the use of the integer type.  Not</w:t>
      </w:r>
      <w:r w:rsidR="005F004A">
        <w:t>e</w:t>
      </w:r>
      <w:r>
        <w:t xml:space="preserve"> also the use of the user defined types and that the primary key consists of two fields.</w:t>
      </w:r>
    </w:p>
    <w:p w:rsidR="00C741BB" w:rsidRDefault="00C741BB" w:rsidP="00C741BB">
      <w:pPr>
        <w:pStyle w:val="Heading3"/>
      </w:pPr>
      <w:r>
        <w:t>SALES_ORDERS</w:t>
      </w:r>
    </w:p>
    <w:p w:rsidR="00C741BB" w:rsidRDefault="00C741BB" w:rsidP="00C741BB">
      <w:r>
        <w:t>Finally, we’ll create the SALES_ORDERS table in the SALES context.  Copy the code shown below into the SALES context.</w:t>
      </w:r>
    </w:p>
    <w:tbl>
      <w:tblPr>
        <w:tblStyle w:val="TableGrid"/>
        <w:tblW w:w="0" w:type="auto"/>
        <w:tblLook w:val="04A0" w:firstRow="1" w:lastRow="0" w:firstColumn="1" w:lastColumn="0" w:noHBand="0" w:noVBand="1"/>
      </w:tblPr>
      <w:tblGrid>
        <w:gridCol w:w="9350"/>
      </w:tblGrid>
      <w:tr w:rsidR="00C741BB" w:rsidTr="00C741BB">
        <w:tc>
          <w:tcPr>
            <w:tcW w:w="9350" w:type="dxa"/>
          </w:tcPr>
          <w:p w:rsidR="00C741BB" w:rsidRDefault="00C741BB" w:rsidP="00C741BB"/>
          <w:p w:rsidR="00351008" w:rsidRDefault="00351008" w:rsidP="00351008">
            <w:r>
              <w:t>@Catalog:</w:t>
            </w:r>
          </w:p>
          <w:p w:rsidR="00351008" w:rsidRDefault="00351008" w:rsidP="00351008">
            <w:r>
              <w:t xml:space="preserve">{ </w:t>
            </w:r>
            <w:proofErr w:type="spellStart"/>
            <w:r>
              <w:t>tableType</w:t>
            </w:r>
            <w:proofErr w:type="spellEnd"/>
            <w:r>
              <w:t>: #COLUMN,</w:t>
            </w:r>
          </w:p>
          <w:p w:rsidR="00351008" w:rsidRDefault="00351008" w:rsidP="00351008">
            <w:r>
              <w:t xml:space="preserve">  index : [ { name: '</w:t>
            </w:r>
            <w:proofErr w:type="spellStart"/>
            <w:r>
              <w:t>CustomerIDIdx</w:t>
            </w:r>
            <w:proofErr w:type="spellEnd"/>
            <w:r>
              <w:t xml:space="preserve">', order:#DESC, unique: false, </w:t>
            </w:r>
          </w:p>
          <w:p w:rsidR="00351008" w:rsidRDefault="00351008" w:rsidP="00351008">
            <w:r>
              <w:t xml:space="preserve">                          </w:t>
            </w:r>
            <w:proofErr w:type="spellStart"/>
            <w:r>
              <w:t>elementNames</w:t>
            </w:r>
            <w:proofErr w:type="spellEnd"/>
            <w:r>
              <w:t>:['</w:t>
            </w:r>
            <w:proofErr w:type="spellStart"/>
            <w:r>
              <w:t>CustomerID</w:t>
            </w:r>
            <w:proofErr w:type="spellEnd"/>
            <w:r>
              <w:t>'] } ]</w:t>
            </w:r>
          </w:p>
          <w:p w:rsidR="00351008" w:rsidRDefault="00351008" w:rsidP="00351008">
            <w:r>
              <w:t>}</w:t>
            </w:r>
          </w:p>
          <w:p w:rsidR="00351008" w:rsidRDefault="00351008" w:rsidP="00351008">
            <w:r>
              <w:t xml:space="preserve">entity SALES_ORDERS { </w:t>
            </w:r>
          </w:p>
          <w:p w:rsidR="00351008" w:rsidRDefault="00351008" w:rsidP="00351008">
            <w:r>
              <w:t xml:space="preserve">                  </w:t>
            </w:r>
            <w:proofErr w:type="spellStart"/>
            <w:r>
              <w:t>CreatedAt</w:t>
            </w:r>
            <w:proofErr w:type="spellEnd"/>
            <w:r>
              <w:t xml:space="preserve"> : </w:t>
            </w:r>
            <w:proofErr w:type="spellStart"/>
            <w:r>
              <w:t>LocalDate</w:t>
            </w:r>
            <w:proofErr w:type="spellEnd"/>
            <w:r>
              <w:t>;</w:t>
            </w:r>
          </w:p>
          <w:p w:rsidR="00351008" w:rsidRDefault="00351008" w:rsidP="00351008">
            <w:r>
              <w:t xml:space="preserve">                  </w:t>
            </w:r>
            <w:proofErr w:type="spellStart"/>
            <w:r>
              <w:t>CreatedBy</w:t>
            </w:r>
            <w:proofErr w:type="spellEnd"/>
            <w:r>
              <w:t xml:space="preserve"> : String(20);</w:t>
            </w:r>
          </w:p>
          <w:p w:rsidR="00351008" w:rsidRDefault="00351008" w:rsidP="00351008">
            <w:r>
              <w:tab/>
              <w:t xml:space="preserve">    </w:t>
            </w:r>
            <w:proofErr w:type="spellStart"/>
            <w:r>
              <w:t>CustomerID</w:t>
            </w:r>
            <w:proofErr w:type="spellEnd"/>
            <w:r>
              <w:t xml:space="preserve"> : String(10) not null;</w:t>
            </w:r>
          </w:p>
          <w:p w:rsidR="00351008" w:rsidRDefault="00351008" w:rsidP="00351008">
            <w:r>
              <w:t xml:space="preserve">    key</w:t>
            </w:r>
            <w:r>
              <w:tab/>
              <w:t xml:space="preserve">    ID : Association[1..*] TO SALES_ORDER_DETAILS { </w:t>
            </w:r>
            <w:proofErr w:type="spellStart"/>
            <w:r>
              <w:t>OrderID</w:t>
            </w:r>
            <w:proofErr w:type="spellEnd"/>
            <w:r>
              <w:t xml:space="preserve"> };</w:t>
            </w:r>
          </w:p>
          <w:p w:rsidR="00351008" w:rsidRDefault="00351008" w:rsidP="00351008">
            <w:r>
              <w:tab/>
              <w:t xml:space="preserve">    </w:t>
            </w:r>
            <w:proofErr w:type="spellStart"/>
            <w:r>
              <w:t>GrossAmount</w:t>
            </w:r>
            <w:proofErr w:type="spellEnd"/>
            <w:r>
              <w:t xml:space="preserve"> : </w:t>
            </w:r>
            <w:proofErr w:type="spellStart"/>
            <w:r>
              <w:t>CurrencyType</w:t>
            </w:r>
            <w:proofErr w:type="spellEnd"/>
            <w:r>
              <w:t>;</w:t>
            </w:r>
          </w:p>
          <w:p w:rsidR="00351008" w:rsidRDefault="00351008" w:rsidP="00351008">
            <w:r>
              <w:tab/>
              <w:t xml:space="preserve">    Discount : </w:t>
            </w:r>
            <w:proofErr w:type="spellStart"/>
            <w:r>
              <w:t>ValueType</w:t>
            </w:r>
            <w:proofErr w:type="spellEnd"/>
            <w:r>
              <w:t>;</w:t>
            </w:r>
          </w:p>
          <w:p w:rsidR="00351008" w:rsidRDefault="00351008" w:rsidP="00351008">
            <w:r>
              <w:tab/>
              <w:t xml:space="preserve">    Status : String(15) default 'New';</w:t>
            </w:r>
          </w:p>
          <w:p w:rsidR="00351008" w:rsidRDefault="00351008" w:rsidP="00351008">
            <w:r>
              <w:tab/>
              <w:t xml:space="preserve">    </w:t>
            </w:r>
            <w:proofErr w:type="spellStart"/>
            <w:r>
              <w:t>requiredDate</w:t>
            </w:r>
            <w:proofErr w:type="spellEnd"/>
            <w:r>
              <w:t xml:space="preserve"> : </w:t>
            </w:r>
            <w:proofErr w:type="spellStart"/>
            <w:r>
              <w:t>LocalDate</w:t>
            </w:r>
            <w:proofErr w:type="spellEnd"/>
            <w:r>
              <w:t>;</w:t>
            </w:r>
          </w:p>
          <w:p w:rsidR="00351008" w:rsidRDefault="00351008" w:rsidP="00351008">
            <w:r>
              <w:tab/>
              <w:t xml:space="preserve">    </w:t>
            </w:r>
            <w:proofErr w:type="spellStart"/>
            <w:r>
              <w:t>shipDate</w:t>
            </w:r>
            <w:proofErr w:type="spellEnd"/>
            <w:r>
              <w:t xml:space="preserve"> : </w:t>
            </w:r>
            <w:proofErr w:type="spellStart"/>
            <w:r>
              <w:t>LocalDate</w:t>
            </w:r>
            <w:proofErr w:type="spellEnd"/>
            <w:r>
              <w:t>;</w:t>
            </w:r>
          </w:p>
          <w:p w:rsidR="00351008" w:rsidRDefault="00351008" w:rsidP="00351008">
            <w:pPr>
              <w:keepNext/>
            </w:pPr>
            <w:r>
              <w:t>};</w:t>
            </w:r>
          </w:p>
          <w:p w:rsidR="00C741BB" w:rsidRDefault="00C741BB" w:rsidP="007A60FB">
            <w:pPr>
              <w:keepNext/>
            </w:pPr>
          </w:p>
        </w:tc>
      </w:tr>
    </w:tbl>
    <w:p w:rsidR="007A60FB" w:rsidRDefault="007A60FB">
      <w:pPr>
        <w:pStyle w:val="Caption"/>
      </w:pPr>
      <w:r>
        <w:t xml:space="preserve">Listing </w:t>
      </w:r>
      <w:r w:rsidR="00EE011A">
        <w:fldChar w:fldCharType="begin"/>
      </w:r>
      <w:r w:rsidR="00EE011A">
        <w:instrText xml:space="preserve"> SEQ Listing \* ARABIC </w:instrText>
      </w:r>
      <w:r w:rsidR="00EE011A">
        <w:fldChar w:fldCharType="separate"/>
      </w:r>
      <w:r w:rsidR="00E65CEC">
        <w:rPr>
          <w:noProof/>
        </w:rPr>
        <w:t>5</w:t>
      </w:r>
      <w:r w:rsidR="00EE011A">
        <w:rPr>
          <w:noProof/>
        </w:rPr>
        <w:fldChar w:fldCharType="end"/>
      </w:r>
    </w:p>
    <w:p w:rsidR="00C741BB" w:rsidRDefault="00C741BB" w:rsidP="00C741BB">
      <w:r>
        <w:t xml:space="preserve">There are a number of new elements in this definition.  The first is the creation of an </w:t>
      </w:r>
      <w:hyperlink r:id="rId27" w:history="1">
        <w:r w:rsidRPr="00251903">
          <w:rPr>
            <w:rStyle w:val="Hyperlink"/>
          </w:rPr>
          <w:t>index</w:t>
        </w:r>
      </w:hyperlink>
      <w:r>
        <w:t xml:space="preserve">.  The index definition is included as part of the metadata defined with the @Catalog annotation.  The properties of the object that defined the index is the name (name of the index), the order (#DESC or #ASC), unique (whether the values in the indexed field are unique) and </w:t>
      </w:r>
      <w:proofErr w:type="spellStart"/>
      <w:r>
        <w:t>elementNames</w:t>
      </w:r>
      <w:proofErr w:type="spellEnd"/>
      <w:r>
        <w:t xml:space="preserve"> (one or more fields to include in the index.  You can create multiple indexes by separating the definitions with a comma.</w:t>
      </w:r>
    </w:p>
    <w:p w:rsidR="00817B82" w:rsidRDefault="00D3385A" w:rsidP="00C741BB">
      <w:r>
        <w:t xml:space="preserve">The other new element is the </w:t>
      </w:r>
      <w:hyperlink r:id="rId28" w:history="1">
        <w:r w:rsidRPr="00D3385A">
          <w:rPr>
            <w:rStyle w:val="Hyperlink"/>
          </w:rPr>
          <w:t>association</w:t>
        </w:r>
      </w:hyperlink>
      <w:r>
        <w:t xml:space="preserve"> created with the SALES_ORDER_DETAILS table.  The qualifier creates a one-to-many [1</w:t>
      </w:r>
      <w:proofErr w:type="gramStart"/>
      <w:r>
        <w:t>..*</w:t>
      </w:r>
      <w:proofErr w:type="gramEnd"/>
      <w:r>
        <w:t xml:space="preserve">] association with SALES_ORDER_DETAILS on that table’s </w:t>
      </w:r>
      <w:proofErr w:type="spellStart"/>
      <w:r>
        <w:t>OrderNumber</w:t>
      </w:r>
      <w:proofErr w:type="spellEnd"/>
      <w:r>
        <w:t xml:space="preserve"> field.</w:t>
      </w:r>
    </w:p>
    <w:p w:rsidR="00C741BB" w:rsidRDefault="00564334" w:rsidP="00C741BB">
      <w:r>
        <w:lastRenderedPageBreak/>
        <w:t>When you save the file, the tables are created.</w:t>
      </w:r>
    </w:p>
    <w:p w:rsidR="00564334" w:rsidRDefault="00347F26" w:rsidP="00C741BB">
      <w:r>
        <w:rPr>
          <w:noProof/>
        </w:rPr>
        <w:drawing>
          <wp:inline distT="0" distB="0" distL="0" distR="0" wp14:anchorId="6BC2A7E4" wp14:editId="28B113A6">
            <wp:extent cx="5943600" cy="3275330"/>
            <wp:effectExtent l="152400" t="152400" r="361950" b="3632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75330"/>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564334" w:rsidP="00C741BB">
      <w:r>
        <w:t>Notice the name of the field involved with the association.  It consists of the name in the SALES definition and the name of the field in the other end of the association.</w:t>
      </w:r>
    </w:p>
    <w:p w:rsidR="00564334" w:rsidRDefault="00375BF7" w:rsidP="00C741BB">
      <w:r>
        <w:rPr>
          <w:noProof/>
        </w:rPr>
        <w:drawing>
          <wp:inline distT="0" distB="0" distL="0" distR="0" wp14:anchorId="68D69869" wp14:editId="1CFD29AC">
            <wp:extent cx="5943600" cy="2353945"/>
            <wp:effectExtent l="152400" t="152400" r="36195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53945"/>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564334" w:rsidP="00564334">
      <w:pPr>
        <w:pStyle w:val="Heading3"/>
      </w:pPr>
      <w:r>
        <w:t>Table Creation Exercise</w:t>
      </w:r>
    </w:p>
    <w:p w:rsidR="00564334" w:rsidRDefault="00564334" w:rsidP="00564334">
      <w:r>
        <w:t xml:space="preserve">Now create </w:t>
      </w:r>
      <w:r w:rsidR="007A66C7">
        <w:t>a CUSTOMERS table.  The structure</w:t>
      </w:r>
      <w:r>
        <w:t xml:space="preserve"> and metadata are describe below.</w:t>
      </w:r>
    </w:p>
    <w:p w:rsidR="007A66C7" w:rsidRDefault="007A66C7" w:rsidP="007A66C7"/>
    <w:tbl>
      <w:tblPr>
        <w:tblStyle w:val="TableGrid"/>
        <w:tblW w:w="0" w:type="auto"/>
        <w:tblLook w:val="04A0" w:firstRow="1" w:lastRow="0" w:firstColumn="1" w:lastColumn="0" w:noHBand="0" w:noVBand="1"/>
      </w:tblPr>
      <w:tblGrid>
        <w:gridCol w:w="9350"/>
      </w:tblGrid>
      <w:tr w:rsidR="007A66C7" w:rsidTr="004B7651">
        <w:tc>
          <w:tcPr>
            <w:tcW w:w="9350" w:type="dxa"/>
            <w:shd w:val="clear" w:color="auto" w:fill="D9D9D9" w:themeFill="background1" w:themeFillShade="D9"/>
          </w:tcPr>
          <w:p w:rsidR="007A66C7" w:rsidRDefault="007A66C7" w:rsidP="004B7651"/>
          <w:p w:rsidR="007A66C7" w:rsidRDefault="005F004A" w:rsidP="004B7651">
            <w:r>
              <w:t>Use the name of the table</w:t>
            </w:r>
            <w:r w:rsidR="007A66C7">
              <w:t xml:space="preserve"> in the images to determine in which context they are created.</w:t>
            </w:r>
          </w:p>
          <w:p w:rsidR="007A66C7" w:rsidRDefault="007A66C7" w:rsidP="004B7651"/>
        </w:tc>
      </w:tr>
    </w:tbl>
    <w:p w:rsidR="007A66C7" w:rsidRDefault="007A66C7" w:rsidP="00564334"/>
    <w:p w:rsidR="00564334" w:rsidRDefault="00564334" w:rsidP="00867A4E">
      <w:pPr>
        <w:pStyle w:val="Heading4"/>
      </w:pPr>
      <w:r>
        <w:t>CUSTOMERS</w:t>
      </w:r>
    </w:p>
    <w:p w:rsidR="00564334" w:rsidRDefault="00347F26" w:rsidP="00564334">
      <w:r>
        <w:rPr>
          <w:noProof/>
        </w:rPr>
        <w:drawing>
          <wp:inline distT="0" distB="0" distL="0" distR="0" wp14:anchorId="30A3ABA4" wp14:editId="32663206">
            <wp:extent cx="5943600" cy="2437765"/>
            <wp:effectExtent l="152400" t="152400" r="361950" b="3625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37765"/>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BD3BCF" w:rsidP="00564334">
      <w:r>
        <w:t>The CUSTOMERS table has a one-to-many</w:t>
      </w:r>
      <w:r w:rsidR="00564334">
        <w:t xml:space="preserve"> association between the </w:t>
      </w:r>
      <w:r>
        <w:t xml:space="preserve">ID field and the </w:t>
      </w:r>
      <w:proofErr w:type="spellStart"/>
      <w:r>
        <w:t>CustomerID</w:t>
      </w:r>
      <w:proofErr w:type="spellEnd"/>
      <w:r>
        <w:t xml:space="preserve"> field in SALES_ORDERS.  Note that because the two entities are different contexts, you must refer to the SALES_ORDERS table using the context name: SALES.SALES_ORDERS.</w:t>
      </w:r>
    </w:p>
    <w:p w:rsidR="00564334" w:rsidRDefault="00BD3BCF" w:rsidP="00564334">
      <w:r>
        <w:t>The CUSTOMERS table also has an</w:t>
      </w:r>
      <w:r w:rsidR="00882E11">
        <w:t xml:space="preserve"> ascending index based on the </w:t>
      </w:r>
      <w:proofErr w:type="spellStart"/>
      <w:r w:rsidR="00882E11">
        <w:t>CompanyName</w:t>
      </w:r>
      <w:proofErr w:type="spellEnd"/>
      <w:r>
        <w:t xml:space="preserve"> field.</w:t>
      </w:r>
    </w:p>
    <w:p w:rsidR="00641343" w:rsidRPr="00641343" w:rsidRDefault="00641343" w:rsidP="00641343">
      <w:pPr>
        <w:pStyle w:val="Heading2"/>
      </w:pPr>
      <w:r>
        <w:t>Import Data</w:t>
      </w:r>
      <w:r w:rsidR="00817B82">
        <w:t xml:space="preserve"> into the Tables</w:t>
      </w:r>
    </w:p>
    <w:p w:rsidR="00817B82" w:rsidRDefault="00817B82">
      <w:r>
        <w:t xml:space="preserve">CDS includes the capability to </w:t>
      </w:r>
      <w:hyperlink r:id="rId32" w:history="1">
        <w:r w:rsidRPr="00817B82">
          <w:rPr>
            <w:rStyle w:val="Hyperlink"/>
          </w:rPr>
          <w:t>import</w:t>
        </w:r>
      </w:hyperlink>
      <w:r>
        <w:t xml:space="preserve"> data into tables from csv file.  The configuration of table imports is done in a file with an </w:t>
      </w:r>
      <w:r w:rsidR="005F004A">
        <w:t>.</w:t>
      </w:r>
      <w:proofErr w:type="spellStart"/>
      <w:r>
        <w:t>hdbti</w:t>
      </w:r>
      <w:proofErr w:type="spellEnd"/>
      <w:r>
        <w:t xml:space="preserve"> extension.  The data is included in this document but can also be found in files that are included with the curriculum.</w:t>
      </w:r>
    </w:p>
    <w:tbl>
      <w:tblPr>
        <w:tblStyle w:val="TableGrid"/>
        <w:tblW w:w="0" w:type="auto"/>
        <w:tblLook w:val="04A0" w:firstRow="1" w:lastRow="0" w:firstColumn="1" w:lastColumn="0" w:noHBand="0" w:noVBand="1"/>
      </w:tblPr>
      <w:tblGrid>
        <w:gridCol w:w="9350"/>
      </w:tblGrid>
      <w:tr w:rsidR="00817B82" w:rsidTr="00817B82">
        <w:tc>
          <w:tcPr>
            <w:tcW w:w="9350" w:type="dxa"/>
            <w:shd w:val="clear" w:color="auto" w:fill="F2F2F2" w:themeFill="background1" w:themeFillShade="F2"/>
          </w:tcPr>
          <w:p w:rsidR="00817B82" w:rsidRDefault="00817B82"/>
          <w:p w:rsidR="00817B82" w:rsidRDefault="00817B82">
            <w:r>
              <w:t xml:space="preserve">Once you import data into a table, making changes to the table in the </w:t>
            </w:r>
            <w:proofErr w:type="spellStart"/>
            <w:r>
              <w:t>hdbdd</w:t>
            </w:r>
            <w:proofErr w:type="spellEnd"/>
            <w:r>
              <w:t xml:space="preserve"> file becomes a bit more complex.  Before making a change to the table, it’s best to delete any references to the table in the </w:t>
            </w:r>
            <w:proofErr w:type="spellStart"/>
            <w:r>
              <w:t>hdbdd</w:t>
            </w:r>
            <w:proofErr w:type="spellEnd"/>
            <w:r>
              <w:t xml:space="preserve"> file and the </w:t>
            </w:r>
            <w:proofErr w:type="spellStart"/>
            <w:r>
              <w:t>hdbti</w:t>
            </w:r>
            <w:proofErr w:type="spellEnd"/>
            <w:r>
              <w:t xml:space="preserve"> file first.</w:t>
            </w:r>
          </w:p>
          <w:p w:rsidR="00817B82" w:rsidRDefault="00817B82"/>
        </w:tc>
      </w:tr>
    </w:tbl>
    <w:p w:rsidR="00817B82" w:rsidRDefault="00817B82"/>
    <w:p w:rsidR="00817B82" w:rsidRDefault="00817B82">
      <w:r>
        <w:t xml:space="preserve">As in the previous section, this document will describe importing data into one table and then leave the remaining tables to you to do.  </w:t>
      </w:r>
    </w:p>
    <w:p w:rsidR="00817B82" w:rsidRDefault="00817B82" w:rsidP="00817B82">
      <w:pPr>
        <w:pStyle w:val="Heading3"/>
      </w:pPr>
      <w:r>
        <w:lastRenderedPageBreak/>
        <w:t>SALES_ORG</w:t>
      </w:r>
    </w:p>
    <w:p w:rsidR="00F26663" w:rsidRDefault="00817B82">
      <w:r>
        <w:t>C</w:t>
      </w:r>
      <w:r w:rsidR="00F26663">
        <w:t xml:space="preserve">reate a file called </w:t>
      </w:r>
      <w:r w:rsidR="00F26663">
        <w:rPr>
          <w:b/>
        </w:rPr>
        <w:t xml:space="preserve">salesorg.csv </w:t>
      </w:r>
      <w:r w:rsidR="00F26663">
        <w:t xml:space="preserve">in the </w:t>
      </w:r>
      <w:r w:rsidR="00F26663" w:rsidRPr="00F26663">
        <w:rPr>
          <w:b/>
        </w:rPr>
        <w:t>data</w:t>
      </w:r>
      <w:r w:rsidR="00F26663">
        <w:t xml:space="preserve"> package</w:t>
      </w:r>
      <w:r w:rsidR="009E4296">
        <w:t xml:space="preserve">.  </w:t>
      </w:r>
      <w:r w:rsidR="00F26663">
        <w:t>Copy the data shown below into the file and save it.</w:t>
      </w:r>
    </w:p>
    <w:tbl>
      <w:tblPr>
        <w:tblStyle w:val="TableGrid"/>
        <w:tblW w:w="0" w:type="auto"/>
        <w:tblLook w:val="04A0" w:firstRow="1" w:lastRow="0" w:firstColumn="1" w:lastColumn="0" w:noHBand="0" w:noVBand="1"/>
      </w:tblPr>
      <w:tblGrid>
        <w:gridCol w:w="9350"/>
      </w:tblGrid>
      <w:tr w:rsidR="009E4296" w:rsidTr="009E4296">
        <w:tc>
          <w:tcPr>
            <w:tcW w:w="9350" w:type="dxa"/>
            <w:shd w:val="clear" w:color="auto" w:fill="F2F2F2" w:themeFill="background1" w:themeFillShade="F2"/>
          </w:tcPr>
          <w:p w:rsidR="009E4296" w:rsidRDefault="009E4296"/>
          <w:p w:rsidR="009E4296" w:rsidRDefault="009E4296">
            <w:r>
              <w:t xml:space="preserve">If you have local copies of the files you can copy them from your local computer into the data package.  To do this, select the data package until the upload </w:t>
            </w:r>
            <w:proofErr w:type="spellStart"/>
            <w:r>
              <w:t>multifile</w:t>
            </w:r>
            <w:proofErr w:type="spellEnd"/>
            <w:r>
              <w:t xml:space="preserve"> drop zone for the package is displayed then drag the file into the drop zone.</w:t>
            </w:r>
          </w:p>
          <w:p w:rsidR="009E4296" w:rsidRDefault="009E4296">
            <w:r>
              <w:rPr>
                <w:noProof/>
              </w:rPr>
              <w:drawing>
                <wp:inline distT="0" distB="0" distL="0" distR="0" wp14:anchorId="0A6B2235" wp14:editId="5BD38572">
                  <wp:extent cx="3352800" cy="1895622"/>
                  <wp:effectExtent l="152400" t="152400" r="361950"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6207" cy="1897548"/>
                          </a:xfrm>
                          <a:prstGeom prst="rect">
                            <a:avLst/>
                          </a:prstGeom>
                          <a:ln>
                            <a:noFill/>
                          </a:ln>
                          <a:effectLst>
                            <a:outerShdw blurRad="292100" dist="139700" dir="2700000" algn="tl" rotWithShape="0">
                              <a:srgbClr val="333333">
                                <a:alpha val="65000"/>
                              </a:srgbClr>
                            </a:outerShdw>
                          </a:effectLst>
                        </pic:spPr>
                      </pic:pic>
                    </a:graphicData>
                  </a:graphic>
                </wp:inline>
              </w:drawing>
            </w:r>
          </w:p>
          <w:p w:rsidR="009E4296" w:rsidRDefault="009E4296"/>
        </w:tc>
      </w:tr>
    </w:tbl>
    <w:p w:rsidR="009E4296" w:rsidRDefault="009E4296"/>
    <w:tbl>
      <w:tblPr>
        <w:tblStyle w:val="TableGrid"/>
        <w:tblW w:w="0" w:type="auto"/>
        <w:tblLook w:val="04A0" w:firstRow="1" w:lastRow="0" w:firstColumn="1" w:lastColumn="0" w:noHBand="0" w:noVBand="1"/>
      </w:tblPr>
      <w:tblGrid>
        <w:gridCol w:w="9350"/>
      </w:tblGrid>
      <w:tr w:rsidR="00F26663" w:rsidTr="00F26663">
        <w:tc>
          <w:tcPr>
            <w:tcW w:w="9350" w:type="dxa"/>
          </w:tcPr>
          <w:p w:rsidR="00F26663" w:rsidRDefault="00F26663"/>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 xml:space="preserve">DN00,Deutschland Nord,17 </w:t>
            </w:r>
            <w:proofErr w:type="spellStart"/>
            <w:r w:rsidRPr="00455DEE">
              <w:rPr>
                <w:rFonts w:ascii="Consolas" w:hAnsi="Consolas" w:cs="Consolas"/>
                <w:sz w:val="20"/>
                <w:szCs w:val="20"/>
              </w:rPr>
              <w:t>Großer</w:t>
            </w:r>
            <w:proofErr w:type="spellEnd"/>
            <w:r w:rsidRPr="00455DEE">
              <w:rPr>
                <w:rFonts w:ascii="Consolas" w:hAnsi="Consolas" w:cs="Consolas"/>
                <w:sz w:val="20"/>
                <w:szCs w:val="20"/>
              </w:rPr>
              <w:t xml:space="preserve"> Grasbrook,Hamburg,02,DE,20457,040-555-3200,040-555-3201</w:t>
            </w:r>
          </w:p>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DS00,Deutschland Süd,16 Dietmar-Hopp-Allee,Heidelberg,08,DE,69118,06221-555-2200,06221-555-2201</w:t>
            </w:r>
          </w:p>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UE00,USA East,5301 Blue Lagoon Drive,Miami,FL,US,33126,1-305-555-5000,1-305-555-5001</w:t>
            </w:r>
          </w:p>
          <w:p w:rsidR="00F26663" w:rsidRDefault="00455DEE" w:rsidP="007A60FB">
            <w:pPr>
              <w:keepNext/>
              <w:rPr>
                <w:rFonts w:ascii="Consolas" w:hAnsi="Consolas" w:cs="Consolas"/>
                <w:sz w:val="20"/>
                <w:szCs w:val="20"/>
              </w:rPr>
            </w:pPr>
            <w:r w:rsidRPr="00455DEE">
              <w:rPr>
                <w:rFonts w:ascii="Consolas" w:hAnsi="Consolas" w:cs="Consolas"/>
                <w:sz w:val="20"/>
                <w:szCs w:val="20"/>
              </w:rPr>
              <w:t xml:space="preserve">UW00,USA West,150 Spear </w:t>
            </w:r>
            <w:proofErr w:type="spellStart"/>
            <w:r w:rsidRPr="00455DEE">
              <w:rPr>
                <w:rFonts w:ascii="Consolas" w:hAnsi="Consolas" w:cs="Consolas"/>
                <w:sz w:val="20"/>
                <w:szCs w:val="20"/>
              </w:rPr>
              <w:t>Street,San</w:t>
            </w:r>
            <w:proofErr w:type="spellEnd"/>
            <w:r w:rsidRPr="00455DEE">
              <w:rPr>
                <w:rFonts w:ascii="Consolas" w:hAnsi="Consolas" w:cs="Consolas"/>
                <w:sz w:val="20"/>
                <w:szCs w:val="20"/>
              </w:rPr>
              <w:t xml:space="preserve"> Diego,CA,UW,94105,1-415-555-790,1-415-555-7901</w:t>
            </w:r>
          </w:p>
          <w:p w:rsidR="005F004A" w:rsidRDefault="005F004A" w:rsidP="007A60FB">
            <w:pPr>
              <w:keepNext/>
            </w:pPr>
          </w:p>
        </w:tc>
      </w:tr>
    </w:tbl>
    <w:p w:rsidR="00F26663" w:rsidRDefault="007A60FB" w:rsidP="007A60FB">
      <w:pPr>
        <w:pStyle w:val="Caption"/>
      </w:pPr>
      <w:r>
        <w:t xml:space="preserve">Listing </w:t>
      </w:r>
      <w:r w:rsidR="00EE011A">
        <w:fldChar w:fldCharType="begin"/>
      </w:r>
      <w:r w:rsidR="00EE011A">
        <w:instrText xml:space="preserve"> SEQ Listing \* ARABIC </w:instrText>
      </w:r>
      <w:r w:rsidR="00EE011A">
        <w:fldChar w:fldCharType="separate"/>
      </w:r>
      <w:r w:rsidR="00E65CEC">
        <w:rPr>
          <w:noProof/>
        </w:rPr>
        <w:t>6</w:t>
      </w:r>
      <w:r w:rsidR="00EE011A">
        <w:rPr>
          <w:noProof/>
        </w:rPr>
        <w:fldChar w:fldCharType="end"/>
      </w:r>
    </w:p>
    <w:p w:rsidR="009E4296" w:rsidRPr="00F26663" w:rsidRDefault="009E4296">
      <w:r>
        <w:t xml:space="preserve">The values must align with the fields defined in the </w:t>
      </w:r>
      <w:r w:rsidR="005F004A">
        <w:t>.</w:t>
      </w:r>
      <w:proofErr w:type="spellStart"/>
      <w:r>
        <w:t>hdbdd</w:t>
      </w:r>
      <w:proofErr w:type="spellEnd"/>
      <w:r>
        <w:t xml:space="preserve"> file.</w:t>
      </w:r>
    </w:p>
    <w:p w:rsidR="00F26663" w:rsidRDefault="009E4296">
      <w:r>
        <w:t xml:space="preserve">Create a file called </w:t>
      </w:r>
      <w:proofErr w:type="spellStart"/>
      <w:r w:rsidRPr="00817B82">
        <w:rPr>
          <w:b/>
        </w:rPr>
        <w:t>gbi</w:t>
      </w:r>
      <w:r>
        <w:rPr>
          <w:b/>
        </w:rPr>
        <w:t>_</w:t>
      </w:r>
      <w:r w:rsidRPr="00817B82">
        <w:rPr>
          <w:b/>
        </w:rPr>
        <w:t>import.hdbti</w:t>
      </w:r>
      <w:proofErr w:type="spellEnd"/>
      <w:r>
        <w:rPr>
          <w:b/>
        </w:rPr>
        <w:t xml:space="preserve"> </w:t>
      </w:r>
      <w:r>
        <w:t xml:space="preserve">in the </w:t>
      </w:r>
      <w:r w:rsidRPr="00817B82">
        <w:rPr>
          <w:b/>
        </w:rPr>
        <w:t>data</w:t>
      </w:r>
      <w:r>
        <w:t xml:space="preserve"> package.  </w:t>
      </w:r>
      <w:r w:rsidR="00F26663">
        <w:t>Insert the code shown below and update it to reflect the name of your table, schema and the path to your salesorg.csv file.</w:t>
      </w:r>
    </w:p>
    <w:tbl>
      <w:tblPr>
        <w:tblStyle w:val="TableGrid"/>
        <w:tblW w:w="0" w:type="auto"/>
        <w:tblLook w:val="04A0" w:firstRow="1" w:lastRow="0" w:firstColumn="1" w:lastColumn="0" w:noHBand="0" w:noVBand="1"/>
      </w:tblPr>
      <w:tblGrid>
        <w:gridCol w:w="9350"/>
      </w:tblGrid>
      <w:tr w:rsidR="00F26663" w:rsidTr="00F26663">
        <w:tc>
          <w:tcPr>
            <w:tcW w:w="9350" w:type="dxa"/>
          </w:tcPr>
          <w:p w:rsidR="00F26663" w:rsidRDefault="00F26663"/>
          <w:p w:rsidR="007A66C7" w:rsidRDefault="007A66C7" w:rsidP="007A66C7">
            <w:r>
              <w:t>import = [</w:t>
            </w:r>
          </w:p>
          <w:p w:rsidR="007A66C7" w:rsidRDefault="007A66C7" w:rsidP="007A66C7">
            <w:r>
              <w:tab/>
              <w:t>{</w:t>
            </w:r>
          </w:p>
          <w:p w:rsidR="007A66C7" w:rsidRDefault="007A66C7" w:rsidP="007A66C7">
            <w:r>
              <w:tab/>
            </w:r>
            <w:r>
              <w:tab/>
              <w:t>table = "</w:t>
            </w:r>
            <w:r w:rsidRPr="005F004A">
              <w:rPr>
                <w:b/>
                <w:highlight w:val="yellow"/>
              </w:rPr>
              <w:t>GBI_002.gbi.data::GBI_002</w:t>
            </w:r>
            <w:r>
              <w:t>.MASTERDATA.SALES_ORGS";</w:t>
            </w:r>
          </w:p>
          <w:p w:rsidR="007A66C7" w:rsidRDefault="007A66C7" w:rsidP="007A66C7">
            <w:r>
              <w:tab/>
            </w:r>
            <w:r>
              <w:tab/>
              <w:t>schema = "</w:t>
            </w:r>
            <w:r w:rsidRPr="005F004A">
              <w:rPr>
                <w:b/>
                <w:highlight w:val="yellow"/>
              </w:rPr>
              <w:t>GBI_002</w:t>
            </w:r>
            <w:r>
              <w:t>";</w:t>
            </w:r>
          </w:p>
          <w:p w:rsidR="007A66C7" w:rsidRDefault="007A66C7" w:rsidP="007A66C7">
            <w:r>
              <w:tab/>
            </w:r>
            <w:r>
              <w:tab/>
              <w:t>file = "</w:t>
            </w:r>
            <w:r w:rsidRPr="005F004A">
              <w:rPr>
                <w:b/>
                <w:highlight w:val="yellow"/>
              </w:rPr>
              <w:t>GBI_002.gbi.data</w:t>
            </w:r>
            <w:r>
              <w:t>:salesorg.csv";</w:t>
            </w:r>
          </w:p>
          <w:p w:rsidR="007A66C7" w:rsidRDefault="007A66C7" w:rsidP="007A66C7">
            <w:r>
              <w:tab/>
            </w:r>
            <w:r>
              <w:tab/>
              <w:t>header = false;</w:t>
            </w:r>
          </w:p>
          <w:p w:rsidR="007A66C7" w:rsidRDefault="007A66C7" w:rsidP="007A66C7">
            <w:r>
              <w:tab/>
              <w:t>}</w:t>
            </w:r>
          </w:p>
          <w:p w:rsidR="007A66C7" w:rsidRDefault="007A66C7" w:rsidP="007A66C7">
            <w:r>
              <w:t>];</w:t>
            </w:r>
          </w:p>
          <w:p w:rsidR="00F26663" w:rsidRDefault="00F26663" w:rsidP="007A66C7"/>
          <w:p w:rsidR="007A66C7" w:rsidRDefault="007A66C7" w:rsidP="007A60FB">
            <w:pPr>
              <w:keepNext/>
            </w:pPr>
          </w:p>
        </w:tc>
      </w:tr>
    </w:tbl>
    <w:p w:rsidR="00F26663" w:rsidRDefault="007A60FB" w:rsidP="007A60FB">
      <w:pPr>
        <w:pStyle w:val="Caption"/>
      </w:pPr>
      <w:r>
        <w:lastRenderedPageBreak/>
        <w:t xml:space="preserve">Listing </w:t>
      </w:r>
      <w:r w:rsidR="00EE011A">
        <w:fldChar w:fldCharType="begin"/>
      </w:r>
      <w:r w:rsidR="00EE011A">
        <w:instrText xml:space="preserve"> SEQ Listing \* ARABIC </w:instrText>
      </w:r>
      <w:r w:rsidR="00EE011A">
        <w:fldChar w:fldCharType="separate"/>
      </w:r>
      <w:r w:rsidR="00E65CEC">
        <w:rPr>
          <w:noProof/>
        </w:rPr>
        <w:t>7</w:t>
      </w:r>
      <w:r w:rsidR="00EE011A">
        <w:rPr>
          <w:noProof/>
        </w:rPr>
        <w:fldChar w:fldCharType="end"/>
      </w:r>
    </w:p>
    <w:p w:rsidR="009E4296" w:rsidRDefault="009E4296">
      <w:r>
        <w:t>You can find the table name by opening the table in the Catalog editor.</w:t>
      </w:r>
    </w:p>
    <w:p w:rsidR="009E4296" w:rsidRDefault="009E4296">
      <w:r>
        <w:rPr>
          <w:noProof/>
        </w:rPr>
        <w:drawing>
          <wp:inline distT="0" distB="0" distL="0" distR="0" wp14:anchorId="16FB6C00" wp14:editId="791E7719">
            <wp:extent cx="4314825" cy="1504950"/>
            <wp:effectExtent l="152400" t="152400" r="371475"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4825" cy="1504950"/>
                    </a:xfrm>
                    <a:prstGeom prst="rect">
                      <a:avLst/>
                    </a:prstGeom>
                    <a:ln>
                      <a:noFill/>
                    </a:ln>
                    <a:effectLst>
                      <a:outerShdw blurRad="292100" dist="139700" dir="2700000" algn="tl" rotWithShape="0">
                        <a:srgbClr val="333333">
                          <a:alpha val="65000"/>
                        </a:srgbClr>
                      </a:outerShdw>
                    </a:effectLst>
                  </pic:spPr>
                </pic:pic>
              </a:graphicData>
            </a:graphic>
          </wp:inline>
        </w:drawing>
      </w:r>
    </w:p>
    <w:p w:rsidR="009E4296" w:rsidRDefault="009E4296">
      <w:r>
        <w:t xml:space="preserve">The file name includes the path to the file (equivalent to the namespace in the </w:t>
      </w:r>
      <w:r w:rsidR="005F004A">
        <w:t>.</w:t>
      </w:r>
      <w:proofErr w:type="spellStart"/>
      <w:r>
        <w:t>hdbdd</w:t>
      </w:r>
      <w:proofErr w:type="spellEnd"/>
      <w:r>
        <w:t xml:space="preserve"> file) a colon and then the name of the csv file.  Now when you save this file, it will be activated and the import will take place.  Check the pane below the editor to check for errors.</w:t>
      </w:r>
    </w:p>
    <w:p w:rsidR="00F26663" w:rsidRDefault="00F26663">
      <w:r>
        <w:t xml:space="preserve">You can go to the Catalog editor now </w:t>
      </w:r>
      <w:r w:rsidR="00C96433">
        <w:t>to see the data.  R</w:t>
      </w:r>
      <w:r>
        <w:t>ight-click the table</w:t>
      </w:r>
      <w:r w:rsidR="00C96433">
        <w:t xml:space="preserve"> and select </w:t>
      </w:r>
      <w:r w:rsidR="009E4296">
        <w:rPr>
          <w:b/>
        </w:rPr>
        <w:t xml:space="preserve">Open Content </w:t>
      </w:r>
      <w:r w:rsidR="009E4296" w:rsidRPr="009E4296">
        <w:t>or</w:t>
      </w:r>
      <w:r w:rsidR="009E4296">
        <w:rPr>
          <w:b/>
        </w:rPr>
        <w:t xml:space="preserve"> </w:t>
      </w:r>
      <w:r w:rsidR="009E4296" w:rsidRPr="009E4296">
        <w:t>click the file</w:t>
      </w:r>
      <w:r w:rsidR="009E4296">
        <w:rPr>
          <w:b/>
        </w:rPr>
        <w:t xml:space="preserve"> </w:t>
      </w:r>
      <w:r w:rsidR="009E4296">
        <w:t>to open its structure</w:t>
      </w:r>
      <w:r w:rsidR="009E4296">
        <w:rPr>
          <w:b/>
        </w:rPr>
        <w:t xml:space="preserve"> </w:t>
      </w:r>
      <w:r w:rsidR="009E4296" w:rsidRPr="009E4296">
        <w:t>and then</w:t>
      </w:r>
      <w:r w:rsidR="009E4296">
        <w:t xml:space="preserve"> click the Open Content button. </w:t>
      </w:r>
    </w:p>
    <w:p w:rsidR="00C96433" w:rsidRDefault="009E4296">
      <w:r>
        <w:rPr>
          <w:noProof/>
        </w:rPr>
        <w:lastRenderedPageBreak/>
        <w:drawing>
          <wp:inline distT="0" distB="0" distL="0" distR="0" wp14:anchorId="2E8A2C06" wp14:editId="5A010375">
            <wp:extent cx="5943600" cy="4530725"/>
            <wp:effectExtent l="152400" t="152400" r="361950" b="3651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53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C96433" w:rsidRDefault="00867A4E" w:rsidP="009E4296">
      <w:pPr>
        <w:pStyle w:val="Heading3"/>
      </w:pPr>
      <w:r>
        <w:t xml:space="preserve">Import Data </w:t>
      </w:r>
      <w:r w:rsidR="009E4296">
        <w:t>Exercise</w:t>
      </w:r>
    </w:p>
    <w:p w:rsidR="005F004A" w:rsidRDefault="005F004A" w:rsidP="005F004A">
      <w:r>
        <w:t xml:space="preserve">Now import the data into the remaining tables. The data is included in the appendix of this case and in separate files.  You can add multiple import definitions in the file by separating </w:t>
      </w:r>
      <w:r w:rsidR="00405937">
        <w:t>them with commas as shown below</w:t>
      </w:r>
    </w:p>
    <w:p w:rsidR="005F004A" w:rsidRPr="00C74993" w:rsidRDefault="005F004A" w:rsidP="005F004A">
      <w:r>
        <w:rPr>
          <w:noProof/>
        </w:rPr>
        <w:lastRenderedPageBreak/>
        <w:drawing>
          <wp:inline distT="0" distB="0" distL="0" distR="0" wp14:anchorId="687B45A9" wp14:editId="5C2C55C2">
            <wp:extent cx="5943600" cy="3043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43555"/>
                    </a:xfrm>
                    <a:prstGeom prst="rect">
                      <a:avLst/>
                    </a:prstGeom>
                  </pic:spPr>
                </pic:pic>
              </a:graphicData>
            </a:graphic>
          </wp:inline>
        </w:drawing>
      </w:r>
    </w:p>
    <w:p w:rsidR="009E4296" w:rsidRDefault="009E4296" w:rsidP="00C96433"/>
    <w:p w:rsidR="00242903" w:rsidRDefault="00242903" w:rsidP="00242903">
      <w:pPr>
        <w:pStyle w:val="Heading2"/>
      </w:pPr>
      <w:r>
        <w:t>Create Some Views</w:t>
      </w:r>
    </w:p>
    <w:p w:rsidR="00382507" w:rsidRDefault="00242903" w:rsidP="00242903">
      <w:r>
        <w:t xml:space="preserve">A </w:t>
      </w:r>
      <w:hyperlink r:id="rId37" w:history="1">
        <w:r w:rsidRPr="00242903">
          <w:rPr>
            <w:rStyle w:val="Hyperlink"/>
          </w:rPr>
          <w:t>view</w:t>
        </w:r>
      </w:hyperlink>
      <w:r>
        <w:t xml:space="preserve"> is a virtual table that is created dynamically when opened.  </w:t>
      </w:r>
    </w:p>
    <w:p w:rsidR="00382507" w:rsidRDefault="00382507" w:rsidP="00382507">
      <w:pPr>
        <w:pStyle w:val="Heading3"/>
      </w:pPr>
      <w:proofErr w:type="spellStart"/>
      <w:r>
        <w:t>CustomerSal</w:t>
      </w:r>
      <w:r w:rsidRPr="00382507">
        <w:rPr>
          <w:rStyle w:val="Heading3Char"/>
        </w:rPr>
        <w:t>e</w:t>
      </w:r>
      <w:r>
        <w:t>s</w:t>
      </w:r>
      <w:proofErr w:type="spellEnd"/>
    </w:p>
    <w:p w:rsidR="00382507" w:rsidRPr="00382507" w:rsidRDefault="00382507" w:rsidP="00382507">
      <w:r>
        <w:t xml:space="preserve">Add the following view to the </w:t>
      </w:r>
      <w:r w:rsidR="00F51B90">
        <w:t>MASTERDATA</w:t>
      </w:r>
      <w:r>
        <w:t xml:space="preserve"> context.  </w:t>
      </w:r>
    </w:p>
    <w:tbl>
      <w:tblPr>
        <w:tblStyle w:val="TableGrid"/>
        <w:tblW w:w="0" w:type="auto"/>
        <w:tblLook w:val="04A0" w:firstRow="1" w:lastRow="0" w:firstColumn="1" w:lastColumn="0" w:noHBand="0" w:noVBand="1"/>
      </w:tblPr>
      <w:tblGrid>
        <w:gridCol w:w="9350"/>
      </w:tblGrid>
      <w:tr w:rsidR="00382507" w:rsidTr="00382507">
        <w:tc>
          <w:tcPr>
            <w:tcW w:w="9350" w:type="dxa"/>
          </w:tcPr>
          <w:p w:rsidR="00382507" w:rsidRDefault="00382507" w:rsidP="00242903"/>
          <w:p w:rsidR="00382507" w:rsidRDefault="00382507" w:rsidP="00382507">
            <w:r>
              <w:t xml:space="preserve">VIEW </w:t>
            </w:r>
            <w:proofErr w:type="spellStart"/>
            <w:r>
              <w:t>CustomerSales</w:t>
            </w:r>
            <w:proofErr w:type="spellEnd"/>
            <w:r>
              <w:t xml:space="preserve"> AS SELECT FROM CUSTOMERS</w:t>
            </w:r>
          </w:p>
          <w:p w:rsidR="00382507" w:rsidRDefault="00382507" w:rsidP="00382507">
            <w:r>
              <w:t>{</w:t>
            </w:r>
          </w:p>
          <w:p w:rsidR="00382507" w:rsidRDefault="00382507" w:rsidP="00382507">
            <w:r>
              <w:t xml:space="preserve">  </w:t>
            </w:r>
            <w:proofErr w:type="spellStart"/>
            <w:r>
              <w:t>ID.Status</w:t>
            </w:r>
            <w:proofErr w:type="spellEnd"/>
            <w:r>
              <w:t>,</w:t>
            </w:r>
          </w:p>
          <w:p w:rsidR="00382507" w:rsidRDefault="00382507" w:rsidP="00382507">
            <w:r>
              <w:t xml:space="preserve">  </w:t>
            </w:r>
            <w:proofErr w:type="spellStart"/>
            <w:r>
              <w:t>CompanyName</w:t>
            </w:r>
            <w:proofErr w:type="spellEnd"/>
            <w:r>
              <w:t>,</w:t>
            </w:r>
          </w:p>
          <w:p w:rsidR="00382507" w:rsidRDefault="00382507" w:rsidP="00382507">
            <w:r>
              <w:t xml:space="preserve">  sum(</w:t>
            </w:r>
            <w:proofErr w:type="spellStart"/>
            <w:r>
              <w:t>ID.GrossAmount</w:t>
            </w:r>
            <w:r w:rsidR="001628D7">
              <w:t>.Amount</w:t>
            </w:r>
            <w:proofErr w:type="spellEnd"/>
            <w:r>
              <w:t xml:space="preserve">) AS </w:t>
            </w:r>
            <w:proofErr w:type="spellStart"/>
            <w:r>
              <w:t>GrossAmount</w:t>
            </w:r>
            <w:proofErr w:type="spellEnd"/>
          </w:p>
          <w:p w:rsidR="00382507" w:rsidRDefault="00382507" w:rsidP="00382507">
            <w:r>
              <w:t xml:space="preserve">} GROUP BY </w:t>
            </w:r>
            <w:proofErr w:type="spellStart"/>
            <w:r>
              <w:t>ID.Status</w:t>
            </w:r>
            <w:proofErr w:type="spellEnd"/>
            <w:r>
              <w:t xml:space="preserve">, </w:t>
            </w:r>
            <w:proofErr w:type="spellStart"/>
            <w:r>
              <w:t>CompanyName</w:t>
            </w:r>
            <w:proofErr w:type="spellEnd"/>
            <w:r>
              <w:t xml:space="preserve"> HAVING </w:t>
            </w:r>
            <w:proofErr w:type="spellStart"/>
            <w:r>
              <w:t>ID.Status</w:t>
            </w:r>
            <w:proofErr w:type="spellEnd"/>
            <w:r>
              <w:t xml:space="preserve"> = 'New';</w:t>
            </w:r>
          </w:p>
          <w:p w:rsidR="00382507" w:rsidRDefault="00382507" w:rsidP="007A60FB">
            <w:pPr>
              <w:keepNext/>
            </w:pPr>
          </w:p>
        </w:tc>
      </w:tr>
    </w:tbl>
    <w:p w:rsidR="007A60FB" w:rsidRDefault="007A60FB">
      <w:pPr>
        <w:pStyle w:val="Caption"/>
      </w:pPr>
      <w:r>
        <w:t xml:space="preserve">Listing </w:t>
      </w:r>
      <w:r w:rsidR="00EE011A">
        <w:fldChar w:fldCharType="begin"/>
      </w:r>
      <w:r w:rsidR="00EE011A">
        <w:instrText xml:space="preserve"> SEQ Listing \* ARABIC </w:instrText>
      </w:r>
      <w:r w:rsidR="00EE011A">
        <w:fldChar w:fldCharType="separate"/>
      </w:r>
      <w:r w:rsidR="00E65CEC">
        <w:rPr>
          <w:noProof/>
        </w:rPr>
        <w:t>8</w:t>
      </w:r>
      <w:r w:rsidR="00EE011A">
        <w:rPr>
          <w:noProof/>
        </w:rPr>
        <w:fldChar w:fldCharType="end"/>
      </w:r>
    </w:p>
    <w:p w:rsidR="00382507" w:rsidRDefault="00382507" w:rsidP="00242903">
      <w:r>
        <w:t xml:space="preserve"> </w:t>
      </w:r>
    </w:p>
    <w:p w:rsidR="00382507" w:rsidRDefault="00382507" w:rsidP="00242903">
      <w:r>
        <w:t xml:space="preserve">This view makes use of the association between CUSTOMERS and SALES_ORDERS.  Note the fields from SALES_ORDERS are prefixed with ID.  The view shows the </w:t>
      </w:r>
      <w:proofErr w:type="spellStart"/>
      <w:r>
        <w:t>GrossAmount</w:t>
      </w:r>
      <w:proofErr w:type="spellEnd"/>
      <w:r>
        <w:t xml:space="preserve"> of all orders with a Status of New.  It would be easier to do this with a WHERE clause but CDS does not support one-to-many associations in the WHERE clause of views yet.  Note that the </w:t>
      </w:r>
      <w:proofErr w:type="gramStart"/>
      <w:r>
        <w:t>GROUP  BY</w:t>
      </w:r>
      <w:proofErr w:type="gramEnd"/>
      <w:r>
        <w:t xml:space="preserve"> clause must include the list of fields that appear before the sum aggregation statement.</w:t>
      </w:r>
    </w:p>
    <w:p w:rsidR="00382507" w:rsidRDefault="00867A4E" w:rsidP="00382507">
      <w:pPr>
        <w:pStyle w:val="Heading3"/>
      </w:pPr>
      <w:r>
        <w:t xml:space="preserve">Create View </w:t>
      </w:r>
      <w:r w:rsidR="00382507">
        <w:t>Exercise</w:t>
      </w:r>
    </w:p>
    <w:p w:rsidR="00382507" w:rsidRDefault="00382507" w:rsidP="00382507">
      <w:r>
        <w:t xml:space="preserve">Create </w:t>
      </w:r>
      <w:r w:rsidR="007A66C7">
        <w:t>one more view</w:t>
      </w:r>
      <w:r>
        <w:t>:</w:t>
      </w:r>
    </w:p>
    <w:p w:rsidR="00382507" w:rsidRDefault="00382507" w:rsidP="00867A4E">
      <w:pPr>
        <w:pStyle w:val="Heading4"/>
      </w:pPr>
      <w:proofErr w:type="spellStart"/>
      <w:r w:rsidRPr="00382507">
        <w:lastRenderedPageBreak/>
        <w:t>SalesByCustomer</w:t>
      </w:r>
      <w:proofErr w:type="spellEnd"/>
    </w:p>
    <w:p w:rsidR="00382507" w:rsidRPr="00382507" w:rsidRDefault="00382507" w:rsidP="00382507">
      <w:r>
        <w:t xml:space="preserve">This view shows the sum </w:t>
      </w:r>
      <w:proofErr w:type="spellStart"/>
      <w:r>
        <w:t>GrossAmount</w:t>
      </w:r>
      <w:proofErr w:type="spellEnd"/>
      <w:r w:rsidR="00867A4E">
        <w:t>,</w:t>
      </w:r>
      <w:r>
        <w:t xml:space="preserve"> Discount </w:t>
      </w:r>
      <w:r w:rsidR="00867A4E">
        <w:t xml:space="preserve">and </w:t>
      </w:r>
      <w:proofErr w:type="spellStart"/>
      <w:r w:rsidR="00867A4E">
        <w:t>GrossAmount</w:t>
      </w:r>
      <w:proofErr w:type="spellEnd"/>
      <w:r w:rsidR="00867A4E">
        <w:t xml:space="preserve"> – Discount </w:t>
      </w:r>
      <w:r>
        <w:t xml:space="preserve">grouped by </w:t>
      </w:r>
      <w:proofErr w:type="spellStart"/>
      <w:r>
        <w:t>Customer</w:t>
      </w:r>
      <w:r w:rsidR="00566EBD">
        <w:t>ID</w:t>
      </w:r>
      <w:proofErr w:type="spellEnd"/>
      <w:r>
        <w:t xml:space="preserve"> and </w:t>
      </w:r>
      <w:r w:rsidR="00867A4E">
        <w:t xml:space="preserve">ordered by sum of </w:t>
      </w:r>
      <w:proofErr w:type="spellStart"/>
      <w:r w:rsidR="00867A4E">
        <w:t>GrossAmount</w:t>
      </w:r>
      <w:proofErr w:type="spellEnd"/>
      <w:r w:rsidR="00867A4E">
        <w:t xml:space="preserve"> in </w:t>
      </w:r>
      <w:hyperlink r:id="rId38" w:history="1">
        <w:r w:rsidR="00867A4E" w:rsidRPr="00867A4E">
          <w:rPr>
            <w:rStyle w:val="Hyperlink"/>
          </w:rPr>
          <w:t>descending order</w:t>
        </w:r>
      </w:hyperlink>
      <w:r w:rsidR="00867A4E">
        <w:t>.</w:t>
      </w:r>
    </w:p>
    <w:p w:rsidR="00242903" w:rsidRDefault="00242903" w:rsidP="00C96433"/>
    <w:p w:rsidR="00242903" w:rsidRDefault="00242903" w:rsidP="00242903">
      <w:pPr>
        <w:pStyle w:val="Heading2"/>
      </w:pPr>
      <w:r>
        <w:t>Appendix</w:t>
      </w:r>
    </w:p>
    <w:p w:rsidR="007A66C7" w:rsidRDefault="007A66C7" w:rsidP="007A66C7">
      <w:r>
        <w:t xml:space="preserve">While creating database artifacts with CDS is relatively simple, making modifications to those objects can be more problematic.  Some changes cannot be accomplished in a straight forward way.   For example, you cannot change the type of a column that already has data in a way that the data cannot be converted.  Another frequent issue is when you attempt to make changes that affect related objects.  For example, you cannot change the structure of a table if you have imported data using an </w:t>
      </w:r>
      <w:proofErr w:type="spellStart"/>
      <w:r>
        <w:t>hdbti</w:t>
      </w:r>
      <w:proofErr w:type="spellEnd"/>
      <w:r>
        <w:t xml:space="preserve"> file if the change is incompatible with the data being imported.  As a result, making changes to database artifacts can be complicated.</w:t>
      </w:r>
    </w:p>
    <w:p w:rsidR="007A66C7" w:rsidRDefault="007A66C7" w:rsidP="007A66C7">
      <w:r>
        <w:t xml:space="preserve">Fortunately, it is relatively easy to delete and create artifacts.  In many cases the best course of action to delete the object then create it again with the changes.  This may require you to delete any object that references the object you are attempting to change first.  For example, assume you have table A and table B which has an association with table A.  Also, assume you have imported data into both tables using an </w:t>
      </w:r>
      <w:proofErr w:type="spellStart"/>
      <w:r>
        <w:t>hdbti</w:t>
      </w:r>
      <w:proofErr w:type="spellEnd"/>
      <w:r>
        <w:t xml:space="preserve"> file.  If you now want to make a change to table A that is incompatible with the data you have imported you would have to follow this procedure:</w:t>
      </w:r>
    </w:p>
    <w:p w:rsidR="007A66C7" w:rsidRDefault="007A66C7" w:rsidP="007A66C7">
      <w:pPr>
        <w:pStyle w:val="ListParagraph"/>
        <w:numPr>
          <w:ilvl w:val="0"/>
          <w:numId w:val="4"/>
        </w:numPr>
      </w:pPr>
      <w:r>
        <w:t xml:space="preserve">Delete the references to both tables in the </w:t>
      </w:r>
      <w:proofErr w:type="spellStart"/>
      <w:r>
        <w:t>hdbti</w:t>
      </w:r>
      <w:proofErr w:type="spellEnd"/>
      <w:r>
        <w:t xml:space="preserve"> file to </w:t>
      </w:r>
      <w:r w:rsidR="00037795">
        <w:t>eliminate</w:t>
      </w:r>
      <w:r>
        <w:t xml:space="preserve"> the references to both tables.</w:t>
      </w:r>
    </w:p>
    <w:p w:rsidR="007A66C7" w:rsidRDefault="007A66C7" w:rsidP="007A66C7">
      <w:pPr>
        <w:pStyle w:val="ListParagraph"/>
        <w:numPr>
          <w:ilvl w:val="0"/>
          <w:numId w:val="4"/>
        </w:numPr>
      </w:pPr>
      <w:r>
        <w:t>Delete table B to eliminate the reference to table A.</w:t>
      </w:r>
    </w:p>
    <w:p w:rsidR="007A66C7" w:rsidRDefault="007A66C7" w:rsidP="007A66C7">
      <w:pPr>
        <w:pStyle w:val="ListParagraph"/>
        <w:numPr>
          <w:ilvl w:val="0"/>
          <w:numId w:val="4"/>
        </w:numPr>
      </w:pPr>
      <w:r>
        <w:t>Delete table A.</w:t>
      </w:r>
    </w:p>
    <w:p w:rsidR="007A66C7" w:rsidRDefault="007A66C7" w:rsidP="007A66C7">
      <w:r>
        <w:t>Then reverse the procedure to complete the change.</w:t>
      </w:r>
    </w:p>
    <w:p w:rsidR="00037795" w:rsidRDefault="00037795" w:rsidP="00037795">
      <w:r>
        <w:t>Another example is if you want to add fields to a table in which you’ve already imported data.  The best course of action in this case is to:</w:t>
      </w:r>
    </w:p>
    <w:p w:rsidR="00037795" w:rsidRDefault="00037795" w:rsidP="00037795">
      <w:pPr>
        <w:pStyle w:val="ListParagraph"/>
        <w:numPr>
          <w:ilvl w:val="0"/>
          <w:numId w:val="5"/>
        </w:numPr>
      </w:pPr>
      <w:r>
        <w:t xml:space="preserve">Delete the reference to the table in the </w:t>
      </w:r>
      <w:proofErr w:type="spellStart"/>
      <w:r>
        <w:t>hdbti</w:t>
      </w:r>
      <w:proofErr w:type="spellEnd"/>
      <w:r>
        <w:t xml:space="preserve"> file.</w:t>
      </w:r>
    </w:p>
    <w:p w:rsidR="00037795" w:rsidRDefault="00037795" w:rsidP="00037795">
      <w:pPr>
        <w:pStyle w:val="ListParagraph"/>
        <w:numPr>
          <w:ilvl w:val="0"/>
          <w:numId w:val="5"/>
        </w:numPr>
      </w:pPr>
      <w:r>
        <w:t>Open a SQL Console in the Catalog editor and use TRUNCATE TABLE &lt;table name&gt;; to delete the existing data.</w:t>
      </w:r>
    </w:p>
    <w:p w:rsidR="00037795" w:rsidRDefault="00037795" w:rsidP="00037795">
      <w:pPr>
        <w:pStyle w:val="ListParagraph"/>
        <w:numPr>
          <w:ilvl w:val="0"/>
          <w:numId w:val="5"/>
        </w:numPr>
      </w:pPr>
      <w:r>
        <w:t xml:space="preserve">Change the table structure in the </w:t>
      </w:r>
      <w:proofErr w:type="spellStart"/>
      <w:r>
        <w:t>hdbdd</w:t>
      </w:r>
      <w:proofErr w:type="spellEnd"/>
      <w:r>
        <w:t xml:space="preserve"> file.</w:t>
      </w:r>
    </w:p>
    <w:p w:rsidR="00037795" w:rsidRDefault="00037795" w:rsidP="004B7651">
      <w:pPr>
        <w:pStyle w:val="ListParagraph"/>
        <w:numPr>
          <w:ilvl w:val="0"/>
          <w:numId w:val="5"/>
        </w:numPr>
      </w:pPr>
      <w:r>
        <w:t>Update the data in the csv file.</w:t>
      </w:r>
    </w:p>
    <w:p w:rsidR="00037795" w:rsidRDefault="00037795" w:rsidP="004B7651">
      <w:pPr>
        <w:pStyle w:val="ListParagraph"/>
        <w:numPr>
          <w:ilvl w:val="0"/>
          <w:numId w:val="5"/>
        </w:numPr>
      </w:pPr>
      <w:r>
        <w:t xml:space="preserve">Add the reference to the table back to the </w:t>
      </w:r>
      <w:proofErr w:type="spellStart"/>
      <w:r>
        <w:t>hdbti</w:t>
      </w:r>
      <w:proofErr w:type="spellEnd"/>
      <w:r>
        <w:t xml:space="preserve"> file.</w:t>
      </w:r>
    </w:p>
    <w:p w:rsidR="007A66C7" w:rsidRPr="00C640C8" w:rsidRDefault="007A66C7" w:rsidP="007A66C7">
      <w:r>
        <w:t xml:space="preserve">I encourage you to read the </w:t>
      </w:r>
      <w:hyperlink r:id="rId39" w:history="1">
        <w:r w:rsidRPr="000B2383">
          <w:rPr>
            <w:rStyle w:val="Hyperlink"/>
          </w:rPr>
          <w:t>documentation</w:t>
        </w:r>
      </w:hyperlink>
      <w:r>
        <w:t xml:space="preserve"> on this topic.</w:t>
      </w:r>
    </w:p>
    <w:p w:rsidR="007A66C7" w:rsidRPr="007A66C7" w:rsidRDefault="007A66C7" w:rsidP="007A66C7"/>
    <w:p w:rsidR="00463DE5" w:rsidRPr="004300D0" w:rsidRDefault="00463DE5" w:rsidP="00A12C93">
      <w:pPr>
        <w:pStyle w:val="ListParagraph"/>
      </w:pPr>
    </w:p>
    <w:sectPr w:rsidR="00463DE5" w:rsidRPr="004300D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11A" w:rsidRDefault="00EE011A" w:rsidP="00882D61">
      <w:pPr>
        <w:spacing w:after="0" w:line="240" w:lineRule="auto"/>
      </w:pPr>
      <w:r>
        <w:separator/>
      </w:r>
    </w:p>
  </w:endnote>
  <w:endnote w:type="continuationSeparator" w:id="0">
    <w:p w:rsidR="00EE011A" w:rsidRDefault="00EE011A"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Futura Bk">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9220534"/>
      <w:docPartObj>
        <w:docPartGallery w:val="Page Numbers (Bottom of Page)"/>
        <w:docPartUnique/>
      </w:docPartObj>
    </w:sdtPr>
    <w:sdtEndPr>
      <w:rPr>
        <w:noProof/>
      </w:rPr>
    </w:sdtEndPr>
    <w:sdtContent>
      <w:p w:rsidR="004B7651" w:rsidRDefault="004B7651">
        <w:pPr>
          <w:pStyle w:val="Footer"/>
          <w:jc w:val="right"/>
        </w:pPr>
        <w:r>
          <w:fldChar w:fldCharType="begin"/>
        </w:r>
        <w:r>
          <w:instrText xml:space="preserve"> PAGE   \* MERGEFORMAT </w:instrText>
        </w:r>
        <w:r>
          <w:fldChar w:fldCharType="separate"/>
        </w:r>
        <w:r w:rsidR="00076131">
          <w:rPr>
            <w:noProof/>
          </w:rPr>
          <w:t>16</w:t>
        </w:r>
        <w:r>
          <w:rPr>
            <w:noProof/>
          </w:rPr>
          <w:fldChar w:fldCharType="end"/>
        </w:r>
      </w:p>
    </w:sdtContent>
  </w:sdt>
  <w:p w:rsidR="004B7651" w:rsidRDefault="004B7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11A" w:rsidRDefault="00EE011A" w:rsidP="00882D61">
      <w:pPr>
        <w:spacing w:after="0" w:line="240" w:lineRule="auto"/>
      </w:pPr>
      <w:r>
        <w:separator/>
      </w:r>
    </w:p>
  </w:footnote>
  <w:footnote w:type="continuationSeparator" w:id="0">
    <w:p w:rsidR="00EE011A" w:rsidRDefault="00EE011A" w:rsidP="00882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651" w:rsidRDefault="004B7651">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7651" w:rsidRPr="00F40E10" w:rsidRDefault="004B7651" w:rsidP="00882D61">
                          <w:pPr>
                            <w:jc w:val="right"/>
                            <w:rPr>
                              <w:sz w:val="28"/>
                              <w:szCs w:val="28"/>
                              <w:lang w:val="en-GB"/>
                            </w:rPr>
                          </w:pPr>
                          <w:r w:rsidRPr="006E0463">
                            <w:rPr>
                              <w:rFonts w:ascii="Futura Bk" w:hAnsi="Futura Bk" w:cs="Futura Bk"/>
                              <w:lang w:val="en-GB"/>
                            </w:rPr>
                            <w:t xml:space="preserve"> </w:t>
                          </w:r>
                          <w:r w:rsidR="00D56846">
                            <w:rPr>
                              <w:sz w:val="28"/>
                              <w:szCs w:val="28"/>
                              <w:lang w:val="en-GB"/>
                            </w:rPr>
                            <w:t>Course HD2</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4B7651" w:rsidRPr="00F40E10" w:rsidRDefault="004B7651" w:rsidP="00882D61">
                    <w:pPr>
                      <w:jc w:val="right"/>
                      <w:rPr>
                        <w:sz w:val="28"/>
                        <w:szCs w:val="28"/>
                        <w:lang w:val="en-GB"/>
                      </w:rPr>
                    </w:pPr>
                    <w:r w:rsidRPr="006E0463">
                      <w:rPr>
                        <w:rFonts w:ascii="Futura Bk" w:hAnsi="Futura Bk" w:cs="Futura Bk"/>
                        <w:lang w:val="en-GB"/>
                      </w:rPr>
                      <w:t xml:space="preserve"> </w:t>
                    </w:r>
                    <w:r w:rsidR="00D56846">
                      <w:rPr>
                        <w:sz w:val="28"/>
                        <w:szCs w:val="28"/>
                        <w:lang w:val="en-GB"/>
                      </w:rPr>
                      <w:t>Course HD2</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B7651" w:rsidRDefault="004B7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405E8"/>
    <w:multiLevelType w:val="hybridMultilevel"/>
    <w:tmpl w:val="DED6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55391"/>
    <w:multiLevelType w:val="hybridMultilevel"/>
    <w:tmpl w:val="69543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C63FF"/>
    <w:multiLevelType w:val="hybridMultilevel"/>
    <w:tmpl w:val="4800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C35AC"/>
    <w:multiLevelType w:val="hybridMultilevel"/>
    <w:tmpl w:val="752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13F3"/>
    <w:rsid w:val="0000253A"/>
    <w:rsid w:val="00003695"/>
    <w:rsid w:val="00012891"/>
    <w:rsid w:val="00015157"/>
    <w:rsid w:val="00020168"/>
    <w:rsid w:val="000216D1"/>
    <w:rsid w:val="00022D56"/>
    <w:rsid w:val="00030BE7"/>
    <w:rsid w:val="00037795"/>
    <w:rsid w:val="00045920"/>
    <w:rsid w:val="000516E6"/>
    <w:rsid w:val="0006087E"/>
    <w:rsid w:val="000631D9"/>
    <w:rsid w:val="00072CFE"/>
    <w:rsid w:val="00076131"/>
    <w:rsid w:val="00095CA1"/>
    <w:rsid w:val="00096624"/>
    <w:rsid w:val="000A63C3"/>
    <w:rsid w:val="000A76DD"/>
    <w:rsid w:val="000B7BB6"/>
    <w:rsid w:val="000C0EF1"/>
    <w:rsid w:val="000D2CB4"/>
    <w:rsid w:val="000D70FA"/>
    <w:rsid w:val="000E1812"/>
    <w:rsid w:val="000E442D"/>
    <w:rsid w:val="001024A0"/>
    <w:rsid w:val="0010313B"/>
    <w:rsid w:val="0010698E"/>
    <w:rsid w:val="00110529"/>
    <w:rsid w:val="00111563"/>
    <w:rsid w:val="001123A0"/>
    <w:rsid w:val="001130F3"/>
    <w:rsid w:val="00117DAD"/>
    <w:rsid w:val="00120B88"/>
    <w:rsid w:val="00126E16"/>
    <w:rsid w:val="00137095"/>
    <w:rsid w:val="001479CC"/>
    <w:rsid w:val="001628D7"/>
    <w:rsid w:val="00162904"/>
    <w:rsid w:val="0017396C"/>
    <w:rsid w:val="00177F52"/>
    <w:rsid w:val="00180EBE"/>
    <w:rsid w:val="00181DF6"/>
    <w:rsid w:val="00192860"/>
    <w:rsid w:val="001A0105"/>
    <w:rsid w:val="001A2568"/>
    <w:rsid w:val="001B5A7B"/>
    <w:rsid w:val="001C6B03"/>
    <w:rsid w:val="001D16DB"/>
    <w:rsid w:val="001D787D"/>
    <w:rsid w:val="001E1A6D"/>
    <w:rsid w:val="001F32FE"/>
    <w:rsid w:val="00205863"/>
    <w:rsid w:val="0021415B"/>
    <w:rsid w:val="0021454A"/>
    <w:rsid w:val="00217CC7"/>
    <w:rsid w:val="00224A91"/>
    <w:rsid w:val="00224E20"/>
    <w:rsid w:val="002311AF"/>
    <w:rsid w:val="00236A07"/>
    <w:rsid w:val="00242903"/>
    <w:rsid w:val="0024366C"/>
    <w:rsid w:val="00243A37"/>
    <w:rsid w:val="0024498A"/>
    <w:rsid w:val="00251903"/>
    <w:rsid w:val="0025206B"/>
    <w:rsid w:val="00252944"/>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3533"/>
    <w:rsid w:val="002E7CDD"/>
    <w:rsid w:val="00301882"/>
    <w:rsid w:val="00302960"/>
    <w:rsid w:val="00303FC1"/>
    <w:rsid w:val="00310F89"/>
    <w:rsid w:val="0031148A"/>
    <w:rsid w:val="0031578C"/>
    <w:rsid w:val="00325056"/>
    <w:rsid w:val="00325820"/>
    <w:rsid w:val="00330C4B"/>
    <w:rsid w:val="00330FEA"/>
    <w:rsid w:val="00335516"/>
    <w:rsid w:val="003401CB"/>
    <w:rsid w:val="00341A98"/>
    <w:rsid w:val="00343067"/>
    <w:rsid w:val="003432CF"/>
    <w:rsid w:val="00346A95"/>
    <w:rsid w:val="00347F26"/>
    <w:rsid w:val="00351008"/>
    <w:rsid w:val="00375BF7"/>
    <w:rsid w:val="00382507"/>
    <w:rsid w:val="003A0598"/>
    <w:rsid w:val="003A30BB"/>
    <w:rsid w:val="003A62DB"/>
    <w:rsid w:val="003B2AA2"/>
    <w:rsid w:val="003B3B55"/>
    <w:rsid w:val="003B48CE"/>
    <w:rsid w:val="003C5867"/>
    <w:rsid w:val="003C6D04"/>
    <w:rsid w:val="003D0338"/>
    <w:rsid w:val="003E38EA"/>
    <w:rsid w:val="003E42C1"/>
    <w:rsid w:val="003E4BD8"/>
    <w:rsid w:val="003F056E"/>
    <w:rsid w:val="003F2DCD"/>
    <w:rsid w:val="003F6110"/>
    <w:rsid w:val="003F6BBB"/>
    <w:rsid w:val="00403D16"/>
    <w:rsid w:val="00405937"/>
    <w:rsid w:val="00410CFC"/>
    <w:rsid w:val="004130DF"/>
    <w:rsid w:val="00417D2A"/>
    <w:rsid w:val="00426522"/>
    <w:rsid w:val="00427D28"/>
    <w:rsid w:val="004300D0"/>
    <w:rsid w:val="00433C4F"/>
    <w:rsid w:val="004346A9"/>
    <w:rsid w:val="00434BC5"/>
    <w:rsid w:val="00436D5F"/>
    <w:rsid w:val="0044263B"/>
    <w:rsid w:val="004474A3"/>
    <w:rsid w:val="0045084A"/>
    <w:rsid w:val="00455DEE"/>
    <w:rsid w:val="004621B5"/>
    <w:rsid w:val="004632D6"/>
    <w:rsid w:val="00463DE5"/>
    <w:rsid w:val="0047265A"/>
    <w:rsid w:val="004751C1"/>
    <w:rsid w:val="00477871"/>
    <w:rsid w:val="0048135B"/>
    <w:rsid w:val="0048281E"/>
    <w:rsid w:val="0048315C"/>
    <w:rsid w:val="00483C31"/>
    <w:rsid w:val="00490CA4"/>
    <w:rsid w:val="0049120B"/>
    <w:rsid w:val="00492363"/>
    <w:rsid w:val="004924CE"/>
    <w:rsid w:val="00496AFC"/>
    <w:rsid w:val="00496C31"/>
    <w:rsid w:val="004B5154"/>
    <w:rsid w:val="004B7651"/>
    <w:rsid w:val="004C0564"/>
    <w:rsid w:val="004C2DAE"/>
    <w:rsid w:val="004C61ED"/>
    <w:rsid w:val="004D087D"/>
    <w:rsid w:val="004D7DB5"/>
    <w:rsid w:val="004E487A"/>
    <w:rsid w:val="004E695D"/>
    <w:rsid w:val="004F0E71"/>
    <w:rsid w:val="004F2F48"/>
    <w:rsid w:val="004F748E"/>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4334"/>
    <w:rsid w:val="00566EBD"/>
    <w:rsid w:val="005776FD"/>
    <w:rsid w:val="005838EE"/>
    <w:rsid w:val="005A0556"/>
    <w:rsid w:val="005B0607"/>
    <w:rsid w:val="005B3DC4"/>
    <w:rsid w:val="005C03F6"/>
    <w:rsid w:val="005C7263"/>
    <w:rsid w:val="005D33ED"/>
    <w:rsid w:val="005E2088"/>
    <w:rsid w:val="005E25EA"/>
    <w:rsid w:val="005E3AA3"/>
    <w:rsid w:val="005E5484"/>
    <w:rsid w:val="005E7162"/>
    <w:rsid w:val="005F004A"/>
    <w:rsid w:val="005F1710"/>
    <w:rsid w:val="005F6EE8"/>
    <w:rsid w:val="005F72AE"/>
    <w:rsid w:val="006040C9"/>
    <w:rsid w:val="0060733E"/>
    <w:rsid w:val="006107E6"/>
    <w:rsid w:val="00617B41"/>
    <w:rsid w:val="00633C67"/>
    <w:rsid w:val="00640639"/>
    <w:rsid w:val="00641343"/>
    <w:rsid w:val="00646D12"/>
    <w:rsid w:val="0065010E"/>
    <w:rsid w:val="00653DE3"/>
    <w:rsid w:val="00654051"/>
    <w:rsid w:val="006561BD"/>
    <w:rsid w:val="00660A49"/>
    <w:rsid w:val="00661060"/>
    <w:rsid w:val="00670B1D"/>
    <w:rsid w:val="00677B0C"/>
    <w:rsid w:val="006805D9"/>
    <w:rsid w:val="00682E54"/>
    <w:rsid w:val="00685B8F"/>
    <w:rsid w:val="00686043"/>
    <w:rsid w:val="00690354"/>
    <w:rsid w:val="0069527D"/>
    <w:rsid w:val="006B147F"/>
    <w:rsid w:val="006B353B"/>
    <w:rsid w:val="006C36EE"/>
    <w:rsid w:val="006C44DF"/>
    <w:rsid w:val="006C4643"/>
    <w:rsid w:val="006C78E2"/>
    <w:rsid w:val="006E081F"/>
    <w:rsid w:val="006E1625"/>
    <w:rsid w:val="006F1D20"/>
    <w:rsid w:val="006F32EA"/>
    <w:rsid w:val="006F427D"/>
    <w:rsid w:val="00700454"/>
    <w:rsid w:val="00710FBC"/>
    <w:rsid w:val="0071682D"/>
    <w:rsid w:val="0072397E"/>
    <w:rsid w:val="00726383"/>
    <w:rsid w:val="007332D6"/>
    <w:rsid w:val="00736E26"/>
    <w:rsid w:val="00741711"/>
    <w:rsid w:val="00742C3C"/>
    <w:rsid w:val="0074384A"/>
    <w:rsid w:val="007447C7"/>
    <w:rsid w:val="00754644"/>
    <w:rsid w:val="00754BA5"/>
    <w:rsid w:val="00755216"/>
    <w:rsid w:val="00777BCF"/>
    <w:rsid w:val="007815BB"/>
    <w:rsid w:val="0078305B"/>
    <w:rsid w:val="007857F9"/>
    <w:rsid w:val="007A60FB"/>
    <w:rsid w:val="007A66C7"/>
    <w:rsid w:val="007B7DFA"/>
    <w:rsid w:val="007C06F6"/>
    <w:rsid w:val="007C1470"/>
    <w:rsid w:val="007D07CD"/>
    <w:rsid w:val="007D216B"/>
    <w:rsid w:val="007D2D61"/>
    <w:rsid w:val="007E527D"/>
    <w:rsid w:val="007E5706"/>
    <w:rsid w:val="007E78F2"/>
    <w:rsid w:val="00804BD4"/>
    <w:rsid w:val="00805363"/>
    <w:rsid w:val="008132F3"/>
    <w:rsid w:val="00817B82"/>
    <w:rsid w:val="00823FD2"/>
    <w:rsid w:val="0082606C"/>
    <w:rsid w:val="0082667E"/>
    <w:rsid w:val="008269F0"/>
    <w:rsid w:val="008272E5"/>
    <w:rsid w:val="008336C7"/>
    <w:rsid w:val="00834693"/>
    <w:rsid w:val="00834C0C"/>
    <w:rsid w:val="00843D15"/>
    <w:rsid w:val="008444EB"/>
    <w:rsid w:val="008525AB"/>
    <w:rsid w:val="0085485D"/>
    <w:rsid w:val="008561CE"/>
    <w:rsid w:val="00867A05"/>
    <w:rsid w:val="00867A4E"/>
    <w:rsid w:val="00871F02"/>
    <w:rsid w:val="00882D61"/>
    <w:rsid w:val="00882E11"/>
    <w:rsid w:val="00886D03"/>
    <w:rsid w:val="00891078"/>
    <w:rsid w:val="00891B21"/>
    <w:rsid w:val="008B0338"/>
    <w:rsid w:val="008B23E9"/>
    <w:rsid w:val="008C095F"/>
    <w:rsid w:val="008C23EF"/>
    <w:rsid w:val="008D1972"/>
    <w:rsid w:val="008D469C"/>
    <w:rsid w:val="008D6705"/>
    <w:rsid w:val="008D7F40"/>
    <w:rsid w:val="008E1368"/>
    <w:rsid w:val="008E645E"/>
    <w:rsid w:val="008F3000"/>
    <w:rsid w:val="008F3611"/>
    <w:rsid w:val="008F555B"/>
    <w:rsid w:val="00907887"/>
    <w:rsid w:val="00914825"/>
    <w:rsid w:val="00921266"/>
    <w:rsid w:val="00923E51"/>
    <w:rsid w:val="009335AB"/>
    <w:rsid w:val="00933A7E"/>
    <w:rsid w:val="00943A54"/>
    <w:rsid w:val="009520E0"/>
    <w:rsid w:val="009533D2"/>
    <w:rsid w:val="0095456C"/>
    <w:rsid w:val="0096144E"/>
    <w:rsid w:val="00962A4B"/>
    <w:rsid w:val="00971D61"/>
    <w:rsid w:val="00972DAF"/>
    <w:rsid w:val="0097393F"/>
    <w:rsid w:val="009747B8"/>
    <w:rsid w:val="00982B3B"/>
    <w:rsid w:val="009847CD"/>
    <w:rsid w:val="00986FDC"/>
    <w:rsid w:val="00995D83"/>
    <w:rsid w:val="00995FE9"/>
    <w:rsid w:val="009A1738"/>
    <w:rsid w:val="009A4B32"/>
    <w:rsid w:val="009B00D3"/>
    <w:rsid w:val="009B26C5"/>
    <w:rsid w:val="009C34DB"/>
    <w:rsid w:val="009C60E1"/>
    <w:rsid w:val="009C6C81"/>
    <w:rsid w:val="009D5942"/>
    <w:rsid w:val="009E0610"/>
    <w:rsid w:val="009E39F2"/>
    <w:rsid w:val="009E4296"/>
    <w:rsid w:val="009E504B"/>
    <w:rsid w:val="009F1F4E"/>
    <w:rsid w:val="009F418A"/>
    <w:rsid w:val="009F5DDB"/>
    <w:rsid w:val="00A079FA"/>
    <w:rsid w:val="00A12C93"/>
    <w:rsid w:val="00A14300"/>
    <w:rsid w:val="00A163F6"/>
    <w:rsid w:val="00A163FF"/>
    <w:rsid w:val="00A2294F"/>
    <w:rsid w:val="00A24461"/>
    <w:rsid w:val="00A27D65"/>
    <w:rsid w:val="00A32620"/>
    <w:rsid w:val="00A43416"/>
    <w:rsid w:val="00A578AB"/>
    <w:rsid w:val="00A668B8"/>
    <w:rsid w:val="00A720D3"/>
    <w:rsid w:val="00A81DC4"/>
    <w:rsid w:val="00A87048"/>
    <w:rsid w:val="00A90784"/>
    <w:rsid w:val="00A90C6E"/>
    <w:rsid w:val="00A94EF2"/>
    <w:rsid w:val="00AA4636"/>
    <w:rsid w:val="00AA49ED"/>
    <w:rsid w:val="00AB6140"/>
    <w:rsid w:val="00AB75B1"/>
    <w:rsid w:val="00AB7CB3"/>
    <w:rsid w:val="00AC3765"/>
    <w:rsid w:val="00AC408E"/>
    <w:rsid w:val="00AC799B"/>
    <w:rsid w:val="00AD0D36"/>
    <w:rsid w:val="00AD0E4C"/>
    <w:rsid w:val="00AD1C1C"/>
    <w:rsid w:val="00AD2610"/>
    <w:rsid w:val="00AD310E"/>
    <w:rsid w:val="00AD60C6"/>
    <w:rsid w:val="00AD7959"/>
    <w:rsid w:val="00AE0608"/>
    <w:rsid w:val="00AE4E68"/>
    <w:rsid w:val="00AF28B3"/>
    <w:rsid w:val="00AF311F"/>
    <w:rsid w:val="00AF58BF"/>
    <w:rsid w:val="00B00F21"/>
    <w:rsid w:val="00B01A20"/>
    <w:rsid w:val="00B05732"/>
    <w:rsid w:val="00B05D1E"/>
    <w:rsid w:val="00B1205B"/>
    <w:rsid w:val="00B17114"/>
    <w:rsid w:val="00B2027D"/>
    <w:rsid w:val="00B23F03"/>
    <w:rsid w:val="00B25A88"/>
    <w:rsid w:val="00B26DE5"/>
    <w:rsid w:val="00B32B35"/>
    <w:rsid w:val="00B35BF2"/>
    <w:rsid w:val="00B374C1"/>
    <w:rsid w:val="00B37A7E"/>
    <w:rsid w:val="00B45BC4"/>
    <w:rsid w:val="00B46486"/>
    <w:rsid w:val="00B51586"/>
    <w:rsid w:val="00B52D43"/>
    <w:rsid w:val="00B54442"/>
    <w:rsid w:val="00B54AFF"/>
    <w:rsid w:val="00B568BD"/>
    <w:rsid w:val="00B65444"/>
    <w:rsid w:val="00B71B92"/>
    <w:rsid w:val="00B75A8E"/>
    <w:rsid w:val="00B8169C"/>
    <w:rsid w:val="00B82030"/>
    <w:rsid w:val="00B859FB"/>
    <w:rsid w:val="00B8787D"/>
    <w:rsid w:val="00B96CDF"/>
    <w:rsid w:val="00BA0D7A"/>
    <w:rsid w:val="00BA614D"/>
    <w:rsid w:val="00BB6991"/>
    <w:rsid w:val="00BC0404"/>
    <w:rsid w:val="00BC1FAC"/>
    <w:rsid w:val="00BC3452"/>
    <w:rsid w:val="00BC7030"/>
    <w:rsid w:val="00BC7EEE"/>
    <w:rsid w:val="00BD3BCF"/>
    <w:rsid w:val="00BD5721"/>
    <w:rsid w:val="00BD57A6"/>
    <w:rsid w:val="00BE0D31"/>
    <w:rsid w:val="00BE57BD"/>
    <w:rsid w:val="00BE59BE"/>
    <w:rsid w:val="00BE5E35"/>
    <w:rsid w:val="00BF0897"/>
    <w:rsid w:val="00BF2F38"/>
    <w:rsid w:val="00BF558D"/>
    <w:rsid w:val="00C01773"/>
    <w:rsid w:val="00C03C3F"/>
    <w:rsid w:val="00C05D2A"/>
    <w:rsid w:val="00C064DD"/>
    <w:rsid w:val="00C07721"/>
    <w:rsid w:val="00C1290C"/>
    <w:rsid w:val="00C13BA5"/>
    <w:rsid w:val="00C14CED"/>
    <w:rsid w:val="00C21725"/>
    <w:rsid w:val="00C23132"/>
    <w:rsid w:val="00C23CD6"/>
    <w:rsid w:val="00C32955"/>
    <w:rsid w:val="00C4027F"/>
    <w:rsid w:val="00C4085B"/>
    <w:rsid w:val="00C42830"/>
    <w:rsid w:val="00C43035"/>
    <w:rsid w:val="00C60EE1"/>
    <w:rsid w:val="00C62519"/>
    <w:rsid w:val="00C65FCB"/>
    <w:rsid w:val="00C73B2A"/>
    <w:rsid w:val="00C741BB"/>
    <w:rsid w:val="00C75ED7"/>
    <w:rsid w:val="00C80590"/>
    <w:rsid w:val="00C85B2C"/>
    <w:rsid w:val="00C90294"/>
    <w:rsid w:val="00C96433"/>
    <w:rsid w:val="00CA00F4"/>
    <w:rsid w:val="00CB40D2"/>
    <w:rsid w:val="00CC3B55"/>
    <w:rsid w:val="00CC3DE3"/>
    <w:rsid w:val="00CC4DB9"/>
    <w:rsid w:val="00CD6293"/>
    <w:rsid w:val="00CE2CD2"/>
    <w:rsid w:val="00CF000E"/>
    <w:rsid w:val="00CF0A1A"/>
    <w:rsid w:val="00CF55CF"/>
    <w:rsid w:val="00CF63F9"/>
    <w:rsid w:val="00CF6AE3"/>
    <w:rsid w:val="00D07740"/>
    <w:rsid w:val="00D12D3F"/>
    <w:rsid w:val="00D22A5F"/>
    <w:rsid w:val="00D23BD0"/>
    <w:rsid w:val="00D32F05"/>
    <w:rsid w:val="00D3385A"/>
    <w:rsid w:val="00D43770"/>
    <w:rsid w:val="00D54DFF"/>
    <w:rsid w:val="00D56846"/>
    <w:rsid w:val="00D6438E"/>
    <w:rsid w:val="00D6509B"/>
    <w:rsid w:val="00D72C73"/>
    <w:rsid w:val="00D743A3"/>
    <w:rsid w:val="00D90922"/>
    <w:rsid w:val="00DA5F32"/>
    <w:rsid w:val="00DA75DB"/>
    <w:rsid w:val="00DB0174"/>
    <w:rsid w:val="00DB1FD3"/>
    <w:rsid w:val="00DB6F88"/>
    <w:rsid w:val="00DC183E"/>
    <w:rsid w:val="00DD0254"/>
    <w:rsid w:val="00DD0646"/>
    <w:rsid w:val="00DD3ED3"/>
    <w:rsid w:val="00DD52BD"/>
    <w:rsid w:val="00DE42E6"/>
    <w:rsid w:val="00DE6A0A"/>
    <w:rsid w:val="00E054C0"/>
    <w:rsid w:val="00E126FA"/>
    <w:rsid w:val="00E21C18"/>
    <w:rsid w:val="00E23336"/>
    <w:rsid w:val="00E30E15"/>
    <w:rsid w:val="00E30EA4"/>
    <w:rsid w:val="00E33712"/>
    <w:rsid w:val="00E515B0"/>
    <w:rsid w:val="00E51C7B"/>
    <w:rsid w:val="00E578C0"/>
    <w:rsid w:val="00E62479"/>
    <w:rsid w:val="00E63624"/>
    <w:rsid w:val="00E65CEC"/>
    <w:rsid w:val="00E661AE"/>
    <w:rsid w:val="00E66799"/>
    <w:rsid w:val="00E75194"/>
    <w:rsid w:val="00E752EA"/>
    <w:rsid w:val="00E75547"/>
    <w:rsid w:val="00E77637"/>
    <w:rsid w:val="00E77B9D"/>
    <w:rsid w:val="00E842E3"/>
    <w:rsid w:val="00E95C47"/>
    <w:rsid w:val="00E95F95"/>
    <w:rsid w:val="00E97CA4"/>
    <w:rsid w:val="00EA2A2E"/>
    <w:rsid w:val="00EA5BA7"/>
    <w:rsid w:val="00EC0788"/>
    <w:rsid w:val="00EC0B55"/>
    <w:rsid w:val="00EC18CB"/>
    <w:rsid w:val="00ED693D"/>
    <w:rsid w:val="00ED7C2C"/>
    <w:rsid w:val="00ED7C58"/>
    <w:rsid w:val="00EE011A"/>
    <w:rsid w:val="00EE1686"/>
    <w:rsid w:val="00EE374D"/>
    <w:rsid w:val="00EF0321"/>
    <w:rsid w:val="00EF12FC"/>
    <w:rsid w:val="00EF3B94"/>
    <w:rsid w:val="00F00366"/>
    <w:rsid w:val="00F0041D"/>
    <w:rsid w:val="00F0579A"/>
    <w:rsid w:val="00F07408"/>
    <w:rsid w:val="00F075C5"/>
    <w:rsid w:val="00F2115C"/>
    <w:rsid w:val="00F22E76"/>
    <w:rsid w:val="00F22FBB"/>
    <w:rsid w:val="00F246F1"/>
    <w:rsid w:val="00F256BA"/>
    <w:rsid w:val="00F26663"/>
    <w:rsid w:val="00F300C6"/>
    <w:rsid w:val="00F333A4"/>
    <w:rsid w:val="00F424E6"/>
    <w:rsid w:val="00F51B90"/>
    <w:rsid w:val="00F51E52"/>
    <w:rsid w:val="00F55D75"/>
    <w:rsid w:val="00F574A5"/>
    <w:rsid w:val="00F60A8A"/>
    <w:rsid w:val="00F62736"/>
    <w:rsid w:val="00F65A36"/>
    <w:rsid w:val="00F661FF"/>
    <w:rsid w:val="00F67EF0"/>
    <w:rsid w:val="00F70B39"/>
    <w:rsid w:val="00F8001A"/>
    <w:rsid w:val="00F81606"/>
    <w:rsid w:val="00F852B9"/>
    <w:rsid w:val="00F9585C"/>
    <w:rsid w:val="00F97657"/>
    <w:rsid w:val="00FA6BBC"/>
    <w:rsid w:val="00FB2BB6"/>
    <w:rsid w:val="00FB421E"/>
    <w:rsid w:val="00FB4D9D"/>
    <w:rsid w:val="00FB6B23"/>
    <w:rsid w:val="00FC5EF5"/>
    <w:rsid w:val="00FC6196"/>
    <w:rsid w:val="00FC75F4"/>
    <w:rsid w:val="00FC7B4A"/>
    <w:rsid w:val="00FD3E70"/>
    <w:rsid w:val="00FD5B43"/>
    <w:rsid w:val="00FE065E"/>
    <w:rsid w:val="00FE0B97"/>
    <w:rsid w:val="00FE2A89"/>
    <w:rsid w:val="00FE5D6E"/>
    <w:rsid w:val="00FF4769"/>
    <w:rsid w:val="00FF53BC"/>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A8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4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4Char">
    <w:name w:val="Heading 4 Char"/>
    <w:basedOn w:val="DefaultParagraphFont"/>
    <w:link w:val="Heading4"/>
    <w:uiPriority w:val="9"/>
    <w:rsid w:val="00564334"/>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F60A8A"/>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7A60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help.sap.com/saphelp_hanaplatform/helpdata/en/95/2a2d4bba95447bbc5b7ce1be6f4f4d/content.htm?frameset=/en/70/31e3f7fa9c4830960907dc795d6360/frameset.htm&amp;current_toc=/en/34/29fc63a1de4cd6876ea211dc86ee54/plain.htm&amp;node_id=101" TargetMode="External"/><Relationship Id="rId26" Type="http://schemas.openxmlformats.org/officeDocument/2006/relationships/image" Target="media/image11.png"/><Relationship Id="rId39" Type="http://schemas.openxmlformats.org/officeDocument/2006/relationships/hyperlink" Target="http://help.sap.com/saphelp_hanaplatform/helpdata/en/b5/7824feaa2d492382c6bfcf6bd7aa9a/content.htm?frameset=/en/10/fadeb42a7a4717982de96eee0e26be/frameset.htm&amp;current_toc=/en/34/29fc63a1de4cd6876ea211dc86ee54/plain.htm&amp;node_id=124"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hyperlink" Target="http://help.sap.com/saphelp_hanaplatform/helpdata/en/b5/23afd66f5a40469573d9c47d7af831/content.htm" TargetMode="External"/><Relationship Id="rId12" Type="http://schemas.openxmlformats.org/officeDocument/2006/relationships/image" Target="media/image4.png"/><Relationship Id="rId17" Type="http://schemas.openxmlformats.org/officeDocument/2006/relationships/hyperlink" Target="http://help.sap.com/saphelp_hanaplatform/helpdata/en/82/17aac86d9748d8b034797ecc8065b6/content.htm"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help.sap.com/saphelp_hanaplatform/helpdata/en/de/9843e69bd14989b8a592cf3e6c95d7/content.htm?frameset=/en/b4/080c0883c24d2dae38a60d7fbf07c8/frameset.htm&amp;current_toc=/en/34/29fc63a1de4cd6876ea211dc86ee54/plain.htm&amp;node_id=12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help.sap.com/saphelp_hanaplatform/helpdata/en/a4/7e85efd6214d2f957193e79883ca84/content.htm?frameset=/en/78/746b112d794f459978eb55b20a8a6f/frameset.htm&amp;current_toc=/en/34/29fc63a1de4cd6876ea211dc86ee54/plain.htm&amp;node_id=113&amp;show_children=false" TargetMode="External"/><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help.sap.com/saphelp_hanaplatform/helpdata/en/42/a68d88ca894e539b267d1015d8f7d0/content.htm?frameset=/en/ad/036c56b5e545ae8b31ece0ab95379f/frameset.htm&amp;current_toc=/en/34/29fc63a1de4cd6876ea211dc86ee54/plain.htm&amp;node_id=126&amp;show_children=false" TargetMode="External"/><Relationship Id="rId37" Type="http://schemas.openxmlformats.org/officeDocument/2006/relationships/hyperlink" Target="http://help.sap.com/saphelp_hanaplatform/helpdata/en/22/47aca08f054d30b0f749f757ec1ccd/content.htm?frameset=/en/42/a68d88ca894e539b267d1015d8f7d0/frameset.htm&amp;current_toc=/en/34/29fc63a1de4cd6876ea211dc86ee54/plain.htm&amp;node_id=121&amp;show_children=false"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help.sap.com/saphelp_hanaplatform/helpdata/en/70/31e3f7fa9c4830960907dc795d6360/content.htm?frameset=/en/9f/456278e9754ecfb26df3be10bdc2b7/frameset.htm&amp;current_toc=/en/34/29fc63a1de4cd6876ea211dc86ee54/plain.htm&amp;node_id=100" TargetMode="External"/><Relationship Id="rId23" Type="http://schemas.openxmlformats.org/officeDocument/2006/relationships/hyperlink" Target="http://help.sap.com/saphelp_hanaplatform/helpdata/en/78/746b112d794f459978eb55b20a8a6f/content.htm?frameset=/en/e8/c150fde4614804831c63a67224ffa8/frameset.htm&amp;current_toc=/en/34/29fc63a1de4cd6876ea211dc86ee54/plain.htm&amp;node_id=108" TargetMode="External"/><Relationship Id="rId28" Type="http://schemas.openxmlformats.org/officeDocument/2006/relationships/hyperlink" Target="http://help.sap.com/saphelp_hanaplatform/helpdata/en/10/fadeb42a7a4717982de96eee0e26be/content.htm?frameset=/en/95/2a2d4bba95447bbc5b7ce1be6f4f4d/frameset.htm&amp;current_toc=/en/34/29fc63a1de4cd6876ea211dc86ee54/plain.htm&amp;node_id=118&amp;show_children=false" TargetMode="External"/><Relationship Id="rId36" Type="http://schemas.openxmlformats.org/officeDocument/2006/relationships/image" Target="media/image18.png"/><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help.sap.com/saphelp_hanaplatform/helpdata/en/b5/7824feaa2d492382c6bfcf6bd7aa9a/content.htm?frameset=/en/10/fadeb42a7a4717982de96eee0e26be/frameset.htm&amp;current_toc=/en/34/29fc63a1de4cd6876ea211dc86ee54/plain.htm&amp;node_id=124" TargetMode="External"/><Relationship Id="rId14" Type="http://schemas.openxmlformats.org/officeDocument/2006/relationships/hyperlink" Target="http://help.sap.com/saphelp_hanaplatform/helpdata/en/c1/ecebbca9c14116992e87e9ae89090f/content.htm?frameset=/en/60/b2d45a8a964efea2e88e29140dbda6/frameset.htm&amp;current_toc=/en/34/29fc63a1de4cd6876ea211dc86ee54/plain.htm&amp;node_id=96&amp;show_children=false" TargetMode="External"/><Relationship Id="rId22" Type="http://schemas.openxmlformats.org/officeDocument/2006/relationships/hyperlink" Target="http://help.sap.com/saphelp_hanaplatform/helpdata/en/e8/c150fde4614804831c63a67224ffa8/content.htm?frameset=/en/c1/ecebbca9c14116992e87e9ae89090f/frameset.htm&amp;current_toc=/en/34/29fc63a1de4cd6876ea211dc86ee54/plain.htm&amp;node_id=106&amp;show_children=false" TargetMode="External"/><Relationship Id="rId27" Type="http://schemas.openxmlformats.org/officeDocument/2006/relationships/hyperlink" Target="http://help.sap.com/saphelp_hanaplatform/helpdata/en/ad/036c56b5e545ae8b31ece0ab95379f/content.htm?frameset=/en/78/746b112d794f459978eb55b20a8a6f/frameset.htm&amp;current_toc=/en/34/29fc63a1de4cd6876ea211dc86ee54/plain.htm&amp;node_id=109"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16</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33</cp:revision>
  <cp:lastPrinted>2015-12-28T16:46:00Z</cp:lastPrinted>
  <dcterms:created xsi:type="dcterms:W3CDTF">2015-05-13T13:51:00Z</dcterms:created>
  <dcterms:modified xsi:type="dcterms:W3CDTF">2016-01-04T19:27:00Z</dcterms:modified>
</cp:coreProperties>
</file>