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720AC" w14:textId="77777777" w:rsidR="00A93F5B" w:rsidRDefault="00A93F5B" w:rsidP="00377C54"/>
    <w:p w14:paraId="16FD4F50" w14:textId="77777777" w:rsidR="004A38EF" w:rsidRPr="00AA0D31" w:rsidRDefault="005B544D" w:rsidP="004A38EF">
      <w:pPr>
        <w:jc w:val="left"/>
        <w:rPr>
          <w:b/>
          <w:sz w:val="56"/>
          <w:szCs w:val="56"/>
        </w:rPr>
      </w:pPr>
      <w:r w:rsidRPr="00AA0D31">
        <w:rPr>
          <w:b/>
          <w:sz w:val="56"/>
          <w:szCs w:val="56"/>
        </w:rPr>
        <w:t xml:space="preserve">Proceedings of the </w:t>
      </w:r>
      <w:r w:rsidR="004A38EF">
        <w:rPr>
          <w:b/>
          <w:sz w:val="56"/>
          <w:szCs w:val="56"/>
        </w:rPr>
        <w:t>SAP Next-Gen Chapter Conference 2019</w:t>
      </w:r>
    </w:p>
    <w:p w14:paraId="0ED8680A" w14:textId="77777777" w:rsidR="006D4CE0" w:rsidRDefault="006D4CE0" w:rsidP="00AA0D31">
      <w:pPr>
        <w:jc w:val="left"/>
        <w:rPr>
          <w:b/>
          <w:sz w:val="56"/>
          <w:szCs w:val="56"/>
        </w:rPr>
      </w:pPr>
    </w:p>
    <w:p w14:paraId="1F1BEF0C" w14:textId="77777777" w:rsidR="00B73C4D" w:rsidRDefault="00B73C4D" w:rsidP="00AA0D31">
      <w:pPr>
        <w:jc w:val="left"/>
        <w:rPr>
          <w:b/>
          <w:sz w:val="56"/>
          <w:szCs w:val="56"/>
        </w:rPr>
      </w:pPr>
    </w:p>
    <w:p w14:paraId="0DAE67AB" w14:textId="77777777" w:rsidR="00B73C4D" w:rsidRPr="00AA0D31" w:rsidRDefault="00B73C4D" w:rsidP="00AA0D31">
      <w:pPr>
        <w:jc w:val="left"/>
        <w:rPr>
          <w:b/>
          <w:sz w:val="56"/>
          <w:szCs w:val="56"/>
        </w:rPr>
      </w:pPr>
    </w:p>
    <w:p w14:paraId="76CBC975" w14:textId="77777777" w:rsidR="00FC198F" w:rsidRPr="002E7794" w:rsidRDefault="00FC198F" w:rsidP="00377C54"/>
    <w:p w14:paraId="02FC9281" w14:textId="77777777" w:rsidR="006D5D2F" w:rsidRDefault="006D5D2F" w:rsidP="00377C54"/>
    <w:p w14:paraId="2E8D223A" w14:textId="77777777" w:rsidR="006D5D2F" w:rsidRDefault="006D5D2F" w:rsidP="00377C54"/>
    <w:p w14:paraId="7766C9DC" w14:textId="77777777" w:rsidR="00EA5A21" w:rsidRDefault="00EA5A21" w:rsidP="00B73C4D">
      <w:r w:rsidRPr="00B50D60">
        <w:t>Edited by</w:t>
      </w:r>
    </w:p>
    <w:p w14:paraId="0BC0445A" w14:textId="77777777" w:rsidR="0092388A" w:rsidRPr="00B73C4D" w:rsidRDefault="0092388A" w:rsidP="0092388A">
      <w:pPr>
        <w:rPr>
          <w:b/>
          <w:sz w:val="28"/>
        </w:rPr>
      </w:pPr>
      <w:r w:rsidRPr="00B73C4D">
        <w:rPr>
          <w:b/>
          <w:sz w:val="28"/>
        </w:rPr>
        <w:t>Ross Hightower</w:t>
      </w:r>
    </w:p>
    <w:p w14:paraId="0D62360D" w14:textId="6A0AE9F0" w:rsidR="0092388A" w:rsidRDefault="0092388A" w:rsidP="0092388A">
      <w:pPr>
        <w:rPr>
          <w:b/>
          <w:sz w:val="28"/>
          <w:szCs w:val="28"/>
        </w:rPr>
      </w:pPr>
      <w:r w:rsidRPr="00B73C4D">
        <w:rPr>
          <w:sz w:val="28"/>
        </w:rPr>
        <w:t>University of Wisconsin-Milwaukee</w:t>
      </w:r>
      <w:bookmarkStart w:id="0" w:name="_GoBack"/>
      <w:bookmarkEnd w:id="0"/>
    </w:p>
    <w:p w14:paraId="3D5AF602" w14:textId="71E58668" w:rsidR="00B73C4D" w:rsidRPr="00E31690" w:rsidRDefault="00B73C4D" w:rsidP="00E31690">
      <w:pPr>
        <w:rPr>
          <w:b/>
          <w:sz w:val="28"/>
          <w:szCs w:val="28"/>
        </w:rPr>
      </w:pPr>
      <w:r w:rsidRPr="00E31690">
        <w:rPr>
          <w:b/>
          <w:sz w:val="28"/>
          <w:szCs w:val="28"/>
        </w:rPr>
        <w:t>Yvonne Lederer Antonucci</w:t>
      </w:r>
    </w:p>
    <w:p w14:paraId="659C7295" w14:textId="77777777" w:rsidR="00B73C4D" w:rsidRPr="00B73C4D" w:rsidRDefault="00B73C4D" w:rsidP="00B73C4D">
      <w:pPr>
        <w:rPr>
          <w:sz w:val="22"/>
        </w:rPr>
      </w:pPr>
      <w:r w:rsidRPr="00B73C4D">
        <w:rPr>
          <w:sz w:val="28"/>
          <w:szCs w:val="26"/>
        </w:rPr>
        <w:t>Widener University, Chester, PA USA</w:t>
      </w:r>
    </w:p>
    <w:p w14:paraId="06C369F7" w14:textId="75E1C8E9" w:rsidR="00EA5A21" w:rsidRPr="00B73C4D" w:rsidRDefault="00EA5A21" w:rsidP="00B73C4D">
      <w:pPr>
        <w:rPr>
          <w:sz w:val="28"/>
        </w:rPr>
      </w:pPr>
    </w:p>
    <w:p w14:paraId="11C4E9C5" w14:textId="77777777" w:rsidR="00EA5A21" w:rsidRDefault="00EA5A21" w:rsidP="00377C54"/>
    <w:p w14:paraId="4A48F784" w14:textId="77777777" w:rsidR="00EA5A21" w:rsidRDefault="00EA5A21" w:rsidP="00377C54"/>
    <w:p w14:paraId="6C4C71B2" w14:textId="77777777" w:rsidR="00EA5A21" w:rsidRDefault="00EA5A21" w:rsidP="00377C54"/>
    <w:p w14:paraId="4BB2A556" w14:textId="77777777" w:rsidR="00B73C4D" w:rsidRDefault="00B73C4D" w:rsidP="00377C54"/>
    <w:p w14:paraId="1F7DAED5" w14:textId="77777777" w:rsidR="00B73C4D" w:rsidRDefault="00B73C4D" w:rsidP="00377C54"/>
    <w:p w14:paraId="33A8EC02" w14:textId="77777777" w:rsidR="00B73C4D" w:rsidRDefault="00B73C4D" w:rsidP="00377C54"/>
    <w:p w14:paraId="7272DF44" w14:textId="77777777" w:rsidR="00B73C4D" w:rsidRDefault="00B73C4D" w:rsidP="00377C54"/>
    <w:p w14:paraId="3BEC2C0A" w14:textId="77777777" w:rsidR="00B73C4D" w:rsidRDefault="00B73C4D" w:rsidP="00377C54"/>
    <w:p w14:paraId="6E624AAE" w14:textId="77777777" w:rsidR="00B73C4D" w:rsidRDefault="00B73C4D" w:rsidP="00377C54"/>
    <w:p w14:paraId="4BD7E740" w14:textId="77777777" w:rsidR="006D5D2F" w:rsidRDefault="006D5D2F" w:rsidP="00377C54"/>
    <w:p w14:paraId="34CF6DC6" w14:textId="60275EAF" w:rsidR="000827B6" w:rsidRDefault="000827B6" w:rsidP="006E1F92">
      <w:pPr>
        <w:rPr>
          <w:b/>
          <w:sz w:val="40"/>
          <w:szCs w:val="40"/>
        </w:rPr>
      </w:pPr>
      <w:r w:rsidRPr="006E1F92">
        <w:rPr>
          <w:b/>
          <w:sz w:val="40"/>
          <w:szCs w:val="40"/>
        </w:rPr>
        <w:t>Conference organized by:</w:t>
      </w:r>
    </w:p>
    <w:p w14:paraId="616853DC" w14:textId="77777777" w:rsidR="00A83983" w:rsidRPr="006E1F92" w:rsidRDefault="00A83983" w:rsidP="00A83983"/>
    <w:p w14:paraId="14B31182" w14:textId="46986A00" w:rsidR="00EA5A21" w:rsidRPr="006E1F92" w:rsidRDefault="006D5D2F" w:rsidP="006E1F92">
      <w:pPr>
        <w:rPr>
          <w:b/>
          <w:sz w:val="40"/>
          <w:szCs w:val="40"/>
        </w:rPr>
      </w:pPr>
      <w:r w:rsidRPr="006E1F92">
        <w:rPr>
          <w:b/>
          <w:sz w:val="40"/>
          <w:szCs w:val="40"/>
        </w:rPr>
        <w:t xml:space="preserve">                    </w:t>
      </w:r>
      <w:r w:rsidRPr="006E1F92">
        <w:rPr>
          <w:b/>
          <w:noProof/>
          <w:sz w:val="40"/>
          <w:szCs w:val="40"/>
        </w:rPr>
        <w:drawing>
          <wp:inline distT="0" distB="0" distL="0" distR="0" wp14:anchorId="31106396" wp14:editId="5CC93740">
            <wp:extent cx="876300" cy="476250"/>
            <wp:effectExtent l="0" t="0" r="0" b="0"/>
            <wp:docPr id="58" name="Picture 58" descr="F:\SAPsubmissions\SAP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SAPsubmissions\SAPU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476250"/>
                    </a:xfrm>
                    <a:prstGeom prst="rect">
                      <a:avLst/>
                    </a:prstGeom>
                    <a:noFill/>
                    <a:ln>
                      <a:noFill/>
                    </a:ln>
                  </pic:spPr>
                </pic:pic>
              </a:graphicData>
            </a:graphic>
          </wp:inline>
        </w:drawing>
      </w:r>
    </w:p>
    <w:p w14:paraId="34B37421" w14:textId="77777777" w:rsidR="004646C7" w:rsidRPr="006E1F92" w:rsidRDefault="004646C7" w:rsidP="006E1F92">
      <w:pPr>
        <w:rPr>
          <w:b/>
          <w:kern w:val="28"/>
          <w:sz w:val="40"/>
          <w:szCs w:val="40"/>
        </w:rPr>
        <w:sectPr w:rsidR="004646C7" w:rsidRPr="006E1F92" w:rsidSect="000D0864">
          <w:headerReference w:type="even" r:id="rId9"/>
          <w:headerReference w:type="default" r:id="rId10"/>
          <w:footerReference w:type="even" r:id="rId11"/>
          <w:footerReference w:type="default" r:id="rId12"/>
          <w:footerReference w:type="first" r:id="rId13"/>
          <w:pgSz w:w="12240" w:h="15840"/>
          <w:pgMar w:top="1440" w:right="1440" w:bottom="1440" w:left="1440" w:header="720" w:footer="720" w:gutter="0"/>
          <w:pgNumType w:start="1"/>
          <w:cols w:space="720"/>
          <w:titlePg/>
          <w:docGrid w:linePitch="360"/>
        </w:sectPr>
      </w:pPr>
    </w:p>
    <w:p w14:paraId="637AEFE7" w14:textId="77777777" w:rsidR="00FC198F" w:rsidRDefault="004A38EF" w:rsidP="00B73C4D">
      <w:pPr>
        <w:pStyle w:val="Title"/>
      </w:pPr>
      <w:bookmarkStart w:id="1" w:name="_Toc13207375"/>
      <w:r w:rsidRPr="004A38EF">
        <w:lastRenderedPageBreak/>
        <w:t>Proceedings of the SAP Next-Gen Chapter Conference 2019</w:t>
      </w:r>
      <w:bookmarkEnd w:id="1"/>
    </w:p>
    <w:p w14:paraId="7E52498E" w14:textId="77777777" w:rsidR="004A38EF" w:rsidRPr="004A38EF" w:rsidRDefault="004A38EF" w:rsidP="00377C54"/>
    <w:p w14:paraId="35DCC838" w14:textId="77777777" w:rsidR="00FC198F" w:rsidRPr="00FC5785" w:rsidRDefault="004A38EF" w:rsidP="00FC5785">
      <w:pPr>
        <w:rPr>
          <w:b/>
          <w:sz w:val="26"/>
          <w:szCs w:val="26"/>
        </w:rPr>
      </w:pPr>
      <w:r>
        <w:rPr>
          <w:sz w:val="26"/>
          <w:szCs w:val="26"/>
        </w:rPr>
        <w:t>July 2019</w:t>
      </w:r>
    </w:p>
    <w:p w14:paraId="71F9DB17" w14:textId="77777777" w:rsidR="009F6BC8" w:rsidRDefault="009F6BC8" w:rsidP="00377C54"/>
    <w:p w14:paraId="1956FDE4" w14:textId="77777777" w:rsidR="009F6BC8" w:rsidRPr="00FC45E7" w:rsidRDefault="009F6BC8" w:rsidP="00377C54"/>
    <w:p w14:paraId="3956C31C" w14:textId="77777777" w:rsidR="009F6BC8" w:rsidRPr="00704D07" w:rsidRDefault="009F6BC8" w:rsidP="00FC5785">
      <w:pPr>
        <w:rPr>
          <w:b/>
        </w:rPr>
      </w:pPr>
      <w:r w:rsidRPr="00704D07">
        <w:t xml:space="preserve">The Proceedings of The SAP </w:t>
      </w:r>
      <w:r w:rsidR="004A38EF">
        <w:t xml:space="preserve">Next-Gen Chapter </w:t>
      </w:r>
      <w:r w:rsidRPr="00704D07">
        <w:t>Conference 201</w:t>
      </w:r>
      <w:r w:rsidR="004A38EF">
        <w:t>9</w:t>
      </w:r>
      <w:r w:rsidRPr="00704D07">
        <w:t xml:space="preserve">, held </w:t>
      </w:r>
      <w:r w:rsidR="004A38EF">
        <w:t>July 14-15</w:t>
      </w:r>
      <w:r w:rsidRPr="00704D07">
        <w:t xml:space="preserve">, at the </w:t>
      </w:r>
      <w:r w:rsidR="004A38EF">
        <w:t>University of Wisconsin-Milwaukee</w:t>
      </w:r>
      <w:r w:rsidRPr="00704D07">
        <w:t>, USA.</w:t>
      </w:r>
    </w:p>
    <w:p w14:paraId="5087D440" w14:textId="77777777" w:rsidR="00A93F5B" w:rsidRPr="00704D07" w:rsidRDefault="00A93F5B" w:rsidP="00FC5785">
      <w:pPr>
        <w:rPr>
          <w:b/>
        </w:rPr>
      </w:pPr>
      <w:r w:rsidRPr="00704D07">
        <w:t xml:space="preserve">The </w:t>
      </w:r>
      <w:r w:rsidRPr="00704D07">
        <w:rPr>
          <w:bCs/>
        </w:rPr>
        <w:t>SAP Academic Conference Americas</w:t>
      </w:r>
      <w:r w:rsidRPr="00704D07">
        <w:t xml:space="preserve"> is the annual conference created exclusively for faculty in the SAP University Alliances network.  It brings together SAP thought leaders, industry experts and educators from universities around the world. The event shares SAP’s strategic direction and showcases opportunities to leverage SAP solutions and SAP University Alliances offerings to enhance students’ academic and career outcomes.</w:t>
      </w:r>
    </w:p>
    <w:p w14:paraId="05E6753E" w14:textId="77777777" w:rsidR="009F6BC8" w:rsidRPr="00704D07" w:rsidRDefault="009F6BC8" w:rsidP="00377C54"/>
    <w:p w14:paraId="752C84C4" w14:textId="77777777" w:rsidR="009F6BC8" w:rsidRDefault="009F6BC8" w:rsidP="00377C54"/>
    <w:p w14:paraId="47EE4AB7" w14:textId="77777777" w:rsidR="00704D07" w:rsidRDefault="00704D07" w:rsidP="00377C54"/>
    <w:p w14:paraId="1BB51D88" w14:textId="77777777" w:rsidR="00704D07" w:rsidRPr="00704D07" w:rsidRDefault="00704D07" w:rsidP="00377C54"/>
    <w:p w14:paraId="0E3AB616" w14:textId="77777777" w:rsidR="00FC198F" w:rsidRPr="00704D07" w:rsidRDefault="00134933" w:rsidP="00AA0D31">
      <w:pPr>
        <w:rPr>
          <w:b/>
        </w:rPr>
      </w:pPr>
      <w:r w:rsidRPr="00704D07">
        <w:rPr>
          <w:bCs/>
        </w:rPr>
        <w:t>Review Process:</w:t>
      </w:r>
      <w:r w:rsidRPr="00704D07">
        <w:t xml:space="preserve"> Abstracts were reviewed blindly by at least three independent reviewers and judged on their contribution to the field of Enterprise Systems and to the SAP Academic Community. Abstracts were either accepted, conditionally accepted, or rejected. The authors of accepted abstracts were required to address reviewer comments in the final version, and authors of conditionally accepted papers provided comments on their revisions to the conference papers chairs for secondary review and evaluation.</w:t>
      </w:r>
      <w:r w:rsidR="009F6BC8" w:rsidRPr="00704D07">
        <w:t xml:space="preserve"> </w:t>
      </w:r>
      <w:r w:rsidRPr="00704D07">
        <w:t xml:space="preserve"> If deemed necessary by the proceedings committee, resubmitted abstracts underwent a third review. Authors of accepted abstracts were asked to prepare an extended abstract for the proceedings. All authors were permitted to make final revisions to their extended abstracts </w:t>
      </w:r>
      <w:r w:rsidR="009F6BC8" w:rsidRPr="00704D07">
        <w:t>for these</w:t>
      </w:r>
      <w:r w:rsidRPr="00704D07">
        <w:t xml:space="preserve"> proceedings.</w:t>
      </w:r>
      <w:r w:rsidR="009432BB" w:rsidRPr="00704D07">
        <w:t xml:space="preserve">   </w:t>
      </w:r>
    </w:p>
    <w:tbl>
      <w:tblPr>
        <w:tblW w:w="0" w:type="auto"/>
        <w:tblLayout w:type="fixed"/>
        <w:tblLook w:val="0000" w:firstRow="0" w:lastRow="0" w:firstColumn="0" w:lastColumn="0" w:noHBand="0" w:noVBand="0"/>
      </w:tblPr>
      <w:tblGrid>
        <w:gridCol w:w="9468"/>
      </w:tblGrid>
      <w:tr w:rsidR="006D4CE0" w:rsidRPr="00FC45E7" w14:paraId="20DFF801" w14:textId="77777777" w:rsidTr="00661222">
        <w:tc>
          <w:tcPr>
            <w:tcW w:w="9468" w:type="dxa"/>
            <w:tcBorders>
              <w:top w:val="nil"/>
              <w:left w:val="nil"/>
              <w:bottom w:val="nil"/>
              <w:right w:val="nil"/>
            </w:tcBorders>
          </w:tcPr>
          <w:p w14:paraId="7D682EFF" w14:textId="77777777" w:rsidR="006D4CE0" w:rsidRPr="00FC45E7" w:rsidRDefault="006D4CE0" w:rsidP="009F6BC8">
            <w:pPr>
              <w:pStyle w:val="Author"/>
              <w:rPr>
                <w:b w:val="0"/>
                <w:sz w:val="20"/>
              </w:rPr>
            </w:pPr>
          </w:p>
        </w:tc>
      </w:tr>
    </w:tbl>
    <w:p w14:paraId="4B3A1282" w14:textId="77777777" w:rsidR="007A15B0" w:rsidRPr="00FC45E7" w:rsidRDefault="007A15B0" w:rsidP="004826D4">
      <w:pPr>
        <w:pStyle w:val="Author"/>
        <w:jc w:val="both"/>
        <w:rPr>
          <w:b w:val="0"/>
          <w:sz w:val="20"/>
        </w:rPr>
      </w:pPr>
    </w:p>
    <w:p w14:paraId="0DE4DE65" w14:textId="77777777" w:rsidR="00B673F9" w:rsidRPr="00B673F9" w:rsidRDefault="007A15B0">
      <w:pPr>
        <w:spacing w:after="0"/>
        <w:jc w:val="left"/>
      </w:pPr>
      <w:r w:rsidRPr="00FC45E7">
        <w:br w:type="page"/>
      </w:r>
    </w:p>
    <w:p w14:paraId="20348204" w14:textId="427385E9" w:rsidR="00965AC6" w:rsidRDefault="002628A1" w:rsidP="00A83983">
      <w:pPr>
        <w:pStyle w:val="Heading1"/>
      </w:pPr>
      <w:bookmarkStart w:id="2" w:name="_Toc13207376"/>
      <w:r w:rsidRPr="00093790">
        <w:lastRenderedPageBreak/>
        <w:t>Preface</w:t>
      </w:r>
      <w:bookmarkEnd w:id="2"/>
    </w:p>
    <w:p w14:paraId="64E50260" w14:textId="724CB410" w:rsidR="00BE5BB4" w:rsidRDefault="00BE5BB4" w:rsidP="00BE5BB4">
      <w:r>
        <w:t xml:space="preserve">One of the benefits of using SAP technology in the classroom is the breadth of the options available.  When I first became involved with SAP, I was baffled by the SAP GUI.  While watching a presenter at my first SAP Academic Congress click </w:t>
      </w:r>
      <w:r w:rsidR="0092388A">
        <w:t>around in</w:t>
      </w:r>
      <w:r w:rsidR="00BA6D61">
        <w:t xml:space="preserve"> </w:t>
      </w:r>
      <w:r>
        <w:t xml:space="preserve">the Easy Access Menu, I wondered what I could possibly offer my students they couldn’t learn for themselves.  </w:t>
      </w:r>
      <w:r w:rsidR="00440B52">
        <w:t xml:space="preserve">What I realized after that first conference was that the question is what </w:t>
      </w:r>
      <w:proofErr w:type="gramStart"/>
      <w:r w:rsidR="00440B52">
        <w:t>do I want</w:t>
      </w:r>
      <w:proofErr w:type="gramEnd"/>
      <w:r w:rsidR="00440B52">
        <w:t xml:space="preserve"> them to learn and </w:t>
      </w:r>
      <w:r w:rsidR="0092388A">
        <w:t xml:space="preserve">what </w:t>
      </w:r>
      <w:r w:rsidR="00440B52">
        <w:t xml:space="preserve">SAP technology is available to </w:t>
      </w:r>
      <w:r w:rsidR="0092388A">
        <w:t>support that goal</w:t>
      </w:r>
      <w:r w:rsidR="00440B52">
        <w:t>.  What I learned at that conference was that there were enormous opportunities.</w:t>
      </w:r>
    </w:p>
    <w:p w14:paraId="45BF802C" w14:textId="0C6EDCD9" w:rsidR="00440B52" w:rsidRDefault="00440B52" w:rsidP="00BE5BB4">
      <w:r>
        <w:t xml:space="preserve">It was much easier then because it was before SAP decided to venture outside the relatively stable world of ERP and BW.  Through acquisitions and home-grown technologies like HANA, SAP offers a much broader, and more complex, range of solutions today.  There are more opportunities available to faculty and students but the learning curve we must climb is much more difficult than it was 10 years ago.  </w:t>
      </w:r>
      <w:r w:rsidR="0092388A">
        <w:t xml:space="preserve">One of the goals for this conference is to provide </w:t>
      </w:r>
      <w:r>
        <w:t>a forum to allow faculty to share innovative approaches to inspire</w:t>
      </w:r>
      <w:r w:rsidR="0092388A">
        <w:t xml:space="preserve"> and educate others.</w:t>
      </w:r>
    </w:p>
    <w:p w14:paraId="79063B83" w14:textId="5D10F76D" w:rsidR="00440B52" w:rsidRDefault="00440B52" w:rsidP="00BE5BB4">
      <w:r>
        <w:t>These proceedings include extended abstracts by SAP academic members from across the Americas. Submissions have been peer-reviewed and divided into four tracks</w:t>
      </w:r>
      <w:r w:rsidR="00D50EFB">
        <w:t xml:space="preserve">: </w:t>
      </w:r>
      <w:r w:rsidR="008B23C9">
        <w:t>Innovations in Teaching</w:t>
      </w:r>
      <w:r w:rsidR="008B23C9">
        <w:t>,</w:t>
      </w:r>
      <w:r w:rsidR="008B23C9">
        <w:t xml:space="preserve"> </w:t>
      </w:r>
      <w:r w:rsidR="008C0A1E">
        <w:t>High Impact Practices</w:t>
      </w:r>
      <w:r w:rsidR="008C0A1E">
        <w:t>,</w:t>
      </w:r>
      <w:r w:rsidR="008C0A1E">
        <w:t xml:space="preserve"> Incorporating the Latest Developments in Curriculum</w:t>
      </w:r>
      <w:r w:rsidR="008C0A1E">
        <w:t xml:space="preserve"> and </w:t>
      </w:r>
      <w:proofErr w:type="spellStart"/>
      <w:r w:rsidR="00D50EFB">
        <w:t>HANAify</w:t>
      </w:r>
      <w:proofErr w:type="spellEnd"/>
      <w:r w:rsidR="00D50EFB">
        <w:t xml:space="preserve"> Everythin</w:t>
      </w:r>
      <w:r w:rsidR="008C0A1E">
        <w:t>g</w:t>
      </w:r>
      <w:r w:rsidR="00D50EFB">
        <w:t>.</w:t>
      </w:r>
    </w:p>
    <w:p w14:paraId="005113B4" w14:textId="12B01D73" w:rsidR="008C0A1E" w:rsidRPr="008C0A1E" w:rsidRDefault="008B23C9" w:rsidP="008C0A1E">
      <w:r>
        <w:t xml:space="preserve">The </w:t>
      </w:r>
      <w:r>
        <w:t>Innovations in Teaching</w:t>
      </w:r>
      <w:r>
        <w:t xml:space="preserve"> submissions include exercises in human resources, an weakness in our current curriculum (</w:t>
      </w:r>
      <w:r>
        <w:rPr>
          <w:i/>
        </w:rPr>
        <w:t>Joel Rudin</w:t>
      </w:r>
      <w:r w:rsidRPr="008B23C9">
        <w:t>)</w:t>
      </w:r>
      <w:r>
        <w:t>, three approaches using a low-code development platform to teach modern application development</w:t>
      </w:r>
      <w:r w:rsidRPr="008B23C9">
        <w:t xml:space="preserve"> </w:t>
      </w:r>
      <w:r>
        <w:rPr>
          <w:i/>
        </w:rPr>
        <w:t xml:space="preserve"> </w:t>
      </w:r>
      <w:r w:rsidRPr="008B23C9">
        <w:t>(</w:t>
      </w:r>
      <w:r>
        <w:rPr>
          <w:rFonts w:eastAsiaTheme="minorEastAsia"/>
          <w:i/>
          <w:noProof/>
        </w:rPr>
        <w:t>Yvonne Antonucci, Kathie Wright and Ross Hightower</w:t>
      </w:r>
      <w:r w:rsidRPr="008B23C9">
        <w:t>)</w:t>
      </w:r>
      <w:r>
        <w:t xml:space="preserve">, </w:t>
      </w:r>
      <w:r>
        <w:t>a</w:t>
      </w:r>
      <w:r>
        <w:t>n approach to offering SAP resources across courses</w:t>
      </w:r>
      <w:r>
        <w:t xml:space="preserve"> </w:t>
      </w:r>
      <w:r>
        <w:t>in an integrated way (</w:t>
      </w:r>
      <w:proofErr w:type="spellStart"/>
      <w:r w:rsidRPr="00046579">
        <w:rPr>
          <w:rFonts w:eastAsiaTheme="minorEastAsia"/>
          <w:i/>
          <w:noProof/>
        </w:rPr>
        <w:t>ShiKui</w:t>
      </w:r>
      <w:proofErr w:type="spellEnd"/>
      <w:r w:rsidRPr="00046579">
        <w:rPr>
          <w:rFonts w:eastAsiaTheme="minorEastAsia"/>
          <w:i/>
          <w:noProof/>
        </w:rPr>
        <w:t xml:space="preserve"> Wu</w:t>
      </w:r>
      <w:r>
        <w:t>), an approach to recruiting more students into IS programs (</w:t>
      </w:r>
      <w:r>
        <w:rPr>
          <w:rFonts w:eastAsiaTheme="minorEastAsia"/>
          <w:i/>
          <w:noProof/>
        </w:rPr>
        <w:t>John Muraski, Michael Patton and Christine Witt</w:t>
      </w:r>
      <w:r>
        <w:t>), an innovative program designed to use SAP technologies to help high school students learn about career options  (</w:t>
      </w:r>
      <w:r>
        <w:rPr>
          <w:rFonts w:eastAsiaTheme="minorEastAsia"/>
          <w:i/>
          <w:noProof/>
        </w:rPr>
        <w:t>Ty Mathews-Price and Michael Love</w:t>
      </w:r>
      <w:r>
        <w:t xml:space="preserve">) and </w:t>
      </w:r>
      <w:r w:rsidR="008C0A1E">
        <w:t>a method for integrating SAP technology in the core accounting class</w:t>
      </w:r>
      <w:r>
        <w:t xml:space="preserve"> (</w:t>
      </w:r>
      <w:r>
        <w:rPr>
          <w:rFonts w:eastAsiaTheme="minorEastAsia"/>
          <w:i/>
          <w:noProof/>
        </w:rPr>
        <w:t xml:space="preserve">Bob Haverland and </w:t>
      </w:r>
      <w:r w:rsidRPr="00046579">
        <w:rPr>
          <w:rFonts w:eastAsiaTheme="minorEastAsia"/>
          <w:i/>
          <w:noProof/>
        </w:rPr>
        <w:t>Lorraine Gardiner</w:t>
      </w:r>
      <w:r>
        <w:t>)</w:t>
      </w:r>
      <w:r w:rsidR="008C0A1E">
        <w:t>.</w:t>
      </w:r>
    </w:p>
    <w:p w14:paraId="64553FC4" w14:textId="141B2FA0" w:rsidR="0077673D" w:rsidRPr="0077673D" w:rsidRDefault="008C0A1E" w:rsidP="0092388A">
      <w:pPr>
        <w:pStyle w:val="TOC1"/>
      </w:pPr>
      <w:r>
        <w:t xml:space="preserve">The High Impact Practices submissions include a tool </w:t>
      </w:r>
      <w:r>
        <w:t>allow</w:t>
      </w:r>
      <w:r>
        <w:t>ing instructors</w:t>
      </w:r>
      <w:r>
        <w:t xml:space="preserve"> observe </w:t>
      </w:r>
      <w:r>
        <w:t xml:space="preserve">virtual </w:t>
      </w:r>
      <w:r>
        <w:t>team dynamics and to provide content-specific coaching</w:t>
      </w:r>
      <w:r>
        <w:t xml:space="preserve"> (</w:t>
      </w:r>
      <w:r>
        <w:rPr>
          <w:rFonts w:eastAsiaTheme="minorEastAsia"/>
          <w:i/>
          <w:noProof/>
        </w:rPr>
        <w:t>Kathleen Wright, Karen Papke-Shields and Charles Boster</w:t>
      </w:r>
      <w:r>
        <w:t xml:space="preserve">) an approach to teaching accounting using </w:t>
      </w:r>
      <w:proofErr w:type="spellStart"/>
      <w:r>
        <w:t>ERPSim</w:t>
      </w:r>
      <w:proofErr w:type="spellEnd"/>
      <w:r>
        <w:t xml:space="preserve"> (</w:t>
      </w:r>
      <w:r>
        <w:rPr>
          <w:rFonts w:eastAsiaTheme="minorEastAsia"/>
          <w:i/>
          <w:noProof/>
        </w:rPr>
        <w:t>Ozer Asdemir, Robert Gallagher and Chelley Vician</w:t>
      </w:r>
      <w:r>
        <w:t>) and an innovative use of blockchain technology in the medical field (</w:t>
      </w:r>
      <w:r w:rsidRPr="00046579">
        <w:rPr>
          <w:rFonts w:eastAsiaTheme="minorEastAsia"/>
          <w:i/>
          <w:noProof/>
        </w:rPr>
        <w:t>Ma</w:t>
      </w:r>
      <w:r>
        <w:rPr>
          <w:rFonts w:eastAsiaTheme="minorEastAsia"/>
          <w:i/>
          <w:noProof/>
        </w:rPr>
        <w:t>tthew</w:t>
      </w:r>
      <w:r w:rsidRPr="00046579">
        <w:rPr>
          <w:rFonts w:eastAsiaTheme="minorEastAsia"/>
          <w:i/>
          <w:noProof/>
        </w:rPr>
        <w:t xml:space="preserve"> Liotine</w:t>
      </w:r>
      <w:r>
        <w:t>).</w:t>
      </w:r>
    </w:p>
    <w:p w14:paraId="373A41A7" w14:textId="1068BEE5" w:rsidR="008C0A1E" w:rsidRDefault="00016A0F" w:rsidP="008C0A1E">
      <w:r>
        <w:t xml:space="preserve">The </w:t>
      </w:r>
      <w:r>
        <w:t>Incorporating the Latest Developments in Curriculum</w:t>
      </w:r>
      <w:r>
        <w:t xml:space="preserve"> submissions include</w:t>
      </w:r>
      <w:r>
        <w:t xml:space="preserve"> </w:t>
      </w:r>
      <w:r>
        <w:t xml:space="preserve">a description of a course that uses SAP Business </w:t>
      </w:r>
      <w:proofErr w:type="spellStart"/>
      <w:r>
        <w:t>ByDesign</w:t>
      </w:r>
      <w:proofErr w:type="spellEnd"/>
      <w:r>
        <w:t xml:space="preserve"> cloud product </w:t>
      </w:r>
      <w:r w:rsidR="008C0A1E">
        <w:t>(</w:t>
      </w:r>
      <w:r w:rsidR="008C0A1E">
        <w:rPr>
          <w:rFonts w:eastAsiaTheme="minorEastAsia"/>
          <w:i/>
          <w:noProof/>
        </w:rPr>
        <w:t>Jennifer Tseng</w:t>
      </w:r>
      <w:r w:rsidR="008C0A1E">
        <w:t>)</w:t>
      </w:r>
      <w:r>
        <w:t>, an evaluation of different approaches to embedding SAP technology in business school curriculum (</w:t>
      </w:r>
      <w:r>
        <w:rPr>
          <w:rFonts w:eastAsiaTheme="minorEastAsia"/>
          <w:i/>
          <w:noProof/>
        </w:rPr>
        <w:t>Randy Colvin and Jesus Carmona</w:t>
      </w:r>
      <w:r>
        <w:t>) (</w:t>
      </w:r>
      <w:r>
        <w:rPr>
          <w:rFonts w:eastAsiaTheme="minorEastAsia"/>
          <w:i/>
          <w:noProof/>
        </w:rPr>
        <w:t>Ellen Monk, Lauren B. Eder and Yvonne Antonucci</w:t>
      </w:r>
      <w:r>
        <w:t xml:space="preserve">) and an approach using SAP Predictive Analytics and machine learning to evaluate what factors predict student learning when using </w:t>
      </w:r>
      <w:proofErr w:type="spellStart"/>
      <w:r>
        <w:t>ERPSim</w:t>
      </w:r>
      <w:proofErr w:type="spellEnd"/>
      <w:r>
        <w:t xml:space="preserve"> (</w:t>
      </w:r>
      <w:r>
        <w:rPr>
          <w:rFonts w:eastAsiaTheme="minorEastAsia"/>
          <w:i/>
          <w:noProof/>
        </w:rPr>
        <w:t>Abdullah Albizri, Deniz Appelbaum and Rashmi Jain</w:t>
      </w:r>
      <w:r>
        <w:t>).</w:t>
      </w:r>
    </w:p>
    <w:p w14:paraId="49EF7D1D" w14:textId="5597F9ED" w:rsidR="00BE5BB4" w:rsidRPr="0077673D" w:rsidRDefault="00016A0F" w:rsidP="00BE5BB4">
      <w:pPr>
        <w:rPr>
          <w:rFonts w:eastAsiaTheme="minorEastAsia"/>
          <w:noProof/>
        </w:rPr>
      </w:pPr>
      <w:r>
        <w:t xml:space="preserve">The </w:t>
      </w:r>
      <w:proofErr w:type="spellStart"/>
      <w:r>
        <w:t>HANAify</w:t>
      </w:r>
      <w:proofErr w:type="spellEnd"/>
      <w:r>
        <w:t xml:space="preserve"> Everything</w:t>
      </w:r>
      <w:r>
        <w:t xml:space="preserve"> submissions include a description of the exciting innovations available in the S/4HANA version of </w:t>
      </w:r>
      <w:proofErr w:type="spellStart"/>
      <w:r>
        <w:t>ERPSim</w:t>
      </w:r>
      <w:proofErr w:type="spellEnd"/>
      <w:r>
        <w:t xml:space="preserve"> (</w:t>
      </w:r>
      <w:proofErr w:type="spellStart"/>
      <w:r>
        <w:rPr>
          <w:rFonts w:eastAsiaTheme="minorEastAsia"/>
          <w:i/>
          <w:noProof/>
        </w:rPr>
        <w:t>Fourough</w:t>
      </w:r>
      <w:proofErr w:type="spellEnd"/>
      <w:r>
        <w:rPr>
          <w:rFonts w:eastAsiaTheme="minorEastAsia"/>
          <w:i/>
          <w:noProof/>
        </w:rPr>
        <w:t xml:space="preserve"> Karimi-Alaghehband, Pierre-Majorique Leger and Jean-Francois Michon</w:t>
      </w:r>
      <w:r w:rsidRPr="00016A0F">
        <w:rPr>
          <w:rFonts w:eastAsiaTheme="minorEastAsia"/>
          <w:noProof/>
        </w:rPr>
        <w:t>),</w:t>
      </w:r>
      <w:r>
        <w:rPr>
          <w:rFonts w:eastAsiaTheme="minorEastAsia"/>
          <w:i/>
          <w:noProof/>
        </w:rPr>
        <w:t xml:space="preserve"> </w:t>
      </w:r>
      <w:r w:rsidR="0077673D" w:rsidRPr="0077673D">
        <w:rPr>
          <w:rFonts w:eastAsiaTheme="minorEastAsia"/>
          <w:noProof/>
        </w:rPr>
        <w:t>how</w:t>
      </w:r>
      <w:r w:rsidR="0077673D">
        <w:rPr>
          <w:rFonts w:eastAsiaTheme="minorEastAsia"/>
          <w:i/>
          <w:noProof/>
        </w:rPr>
        <w:t xml:space="preserve"> </w:t>
      </w:r>
      <w:r w:rsidR="0077673D">
        <w:rPr>
          <w:rFonts w:eastAsiaTheme="minorEastAsia"/>
          <w:noProof/>
        </w:rPr>
        <w:t xml:space="preserve">an approach to teaching managerial accounting concepts using ERP changes when using S/4HANA </w:t>
      </w:r>
      <w:r>
        <w:rPr>
          <w:rFonts w:eastAsiaTheme="minorEastAsia"/>
          <w:i/>
          <w:noProof/>
        </w:rPr>
        <w:t xml:space="preserve"> </w:t>
      </w:r>
      <w:r>
        <w:rPr>
          <w:rFonts w:eastAsiaTheme="minorEastAsia"/>
          <w:noProof/>
        </w:rPr>
        <w:t>(</w:t>
      </w:r>
      <w:r>
        <w:rPr>
          <w:rFonts w:eastAsiaTheme="minorEastAsia"/>
          <w:i/>
          <w:noProof/>
        </w:rPr>
        <w:t>Birsen Karpak, Jessie Wright and Kerri Henderson</w:t>
      </w:r>
      <w:r>
        <w:rPr>
          <w:rFonts w:eastAsiaTheme="minorEastAsia"/>
          <w:noProof/>
        </w:rPr>
        <w:t>)</w:t>
      </w:r>
      <w:r w:rsidR="0077673D">
        <w:rPr>
          <w:rFonts w:eastAsiaTheme="minorEastAsia"/>
          <w:noProof/>
        </w:rPr>
        <w:t xml:space="preserve"> and a description of how S/4HANA has been encorporated into the curriculum at two universities</w:t>
      </w:r>
      <w:r>
        <w:rPr>
          <w:rFonts w:eastAsiaTheme="minorEastAsia"/>
          <w:noProof/>
        </w:rPr>
        <w:t xml:space="preserve"> (</w:t>
      </w:r>
      <w:r>
        <w:rPr>
          <w:rFonts w:eastAsiaTheme="minorEastAsia"/>
          <w:i/>
          <w:noProof/>
        </w:rPr>
        <w:t>Ronald Freeze, Susan Bristow and Bih-Ru Lea</w:t>
      </w:r>
      <w:r>
        <w:rPr>
          <w:rFonts w:eastAsiaTheme="minorEastAsia"/>
          <w:noProof/>
        </w:rPr>
        <w:t>)</w:t>
      </w:r>
      <w:r w:rsidR="0077673D">
        <w:rPr>
          <w:rFonts w:eastAsiaTheme="minorEastAsia"/>
          <w:noProof/>
        </w:rPr>
        <w:t>.</w:t>
      </w:r>
    </w:p>
    <w:p w14:paraId="190C7847" w14:textId="77777777" w:rsidR="008A46B5" w:rsidRPr="00DB6D28" w:rsidRDefault="00965AC6" w:rsidP="00DB6D28">
      <w:pPr>
        <w:rPr>
          <w:b/>
          <w:sz w:val="26"/>
          <w:szCs w:val="26"/>
        </w:rPr>
      </w:pPr>
      <w:r w:rsidRPr="00DB6D28">
        <w:rPr>
          <w:b/>
          <w:sz w:val="26"/>
          <w:szCs w:val="26"/>
        </w:rPr>
        <w:t>Acknowledgements</w:t>
      </w:r>
      <w:r w:rsidR="008A46B5" w:rsidRPr="00DB6D28">
        <w:rPr>
          <w:b/>
          <w:sz w:val="26"/>
          <w:szCs w:val="26"/>
        </w:rPr>
        <w:t xml:space="preserve"> </w:t>
      </w:r>
    </w:p>
    <w:p w14:paraId="0E6EF258" w14:textId="1490068D" w:rsidR="00965AC6" w:rsidRDefault="0077673D" w:rsidP="008A46B5">
      <w:r>
        <w:t xml:space="preserve">A conference proceeding is not possible without the contributes of many people.  A special thank you to Yvonne Antonucci. Without her experience and willingness to share, this would have been far more difficult. I would also like to thank </w:t>
      </w:r>
      <w:r w:rsidR="00613425" w:rsidRPr="002E7794">
        <w:t>all the authors and reviewers for sharing their expertise and their extra effort to make these proceeding a reality.</w:t>
      </w:r>
    </w:p>
    <w:p w14:paraId="5153D66F" w14:textId="77777777" w:rsidR="00525A74" w:rsidRDefault="00525A74" w:rsidP="008A46B5"/>
    <w:p w14:paraId="425DA843" w14:textId="58254DF2" w:rsidR="004931EB" w:rsidRDefault="004931EB" w:rsidP="00F73FE5">
      <w:pPr>
        <w:spacing w:after="0"/>
        <w:ind w:left="360" w:hanging="360"/>
      </w:pPr>
    </w:p>
    <w:p w14:paraId="1E0CE729" w14:textId="77777777" w:rsidR="00525A74" w:rsidRDefault="00525A74" w:rsidP="00DC0007">
      <w:pPr>
        <w:spacing w:after="0"/>
        <w:jc w:val="right"/>
        <w:rPr>
          <w:i/>
        </w:rPr>
      </w:pPr>
    </w:p>
    <w:p w14:paraId="700CDB0C" w14:textId="77777777" w:rsidR="00F73FE5" w:rsidRDefault="00F73FE5" w:rsidP="00DC0007">
      <w:pPr>
        <w:spacing w:after="0"/>
        <w:jc w:val="right"/>
        <w:rPr>
          <w:i/>
        </w:rPr>
      </w:pPr>
    </w:p>
    <w:p w14:paraId="383C3C51" w14:textId="77777777" w:rsidR="00F73FE5" w:rsidRDefault="00F73FE5" w:rsidP="00DC0007">
      <w:pPr>
        <w:spacing w:after="0"/>
        <w:jc w:val="right"/>
        <w:rPr>
          <w:i/>
        </w:rPr>
      </w:pPr>
    </w:p>
    <w:p w14:paraId="79E2CB0F" w14:textId="77777777" w:rsidR="001E76D3" w:rsidRDefault="00DC0007" w:rsidP="00DC0007">
      <w:pPr>
        <w:spacing w:after="0"/>
        <w:jc w:val="right"/>
      </w:pPr>
      <w:r w:rsidRPr="002E7794">
        <w:rPr>
          <w:i/>
        </w:rPr>
        <w:t>Yvonne Lederer Antonucci</w:t>
      </w:r>
      <w:r w:rsidRPr="002E7794">
        <w:t xml:space="preserve"> (Editor)</w:t>
      </w:r>
    </w:p>
    <w:p w14:paraId="0C950446" w14:textId="77777777" w:rsidR="00665EC2" w:rsidRDefault="00665EC2" w:rsidP="00377C54"/>
    <w:p w14:paraId="4BD1B4CA" w14:textId="77777777" w:rsidR="00665EC2" w:rsidRPr="002B4855" w:rsidRDefault="00BD0D2D" w:rsidP="00A83983">
      <w:pPr>
        <w:pStyle w:val="Heading1"/>
      </w:pPr>
      <w:bookmarkStart w:id="3" w:name="_Toc13207377"/>
      <w:r>
        <w:t>Organizing Committee</w:t>
      </w:r>
      <w:bookmarkEnd w:id="3"/>
    </w:p>
    <w:p w14:paraId="47118E89" w14:textId="77777777" w:rsidR="00665EC2" w:rsidRDefault="00665EC2" w:rsidP="00665EC2">
      <w:pPr>
        <w:spacing w:after="0"/>
        <w:jc w:val="left"/>
      </w:pPr>
    </w:p>
    <w:p w14:paraId="0795FFDB" w14:textId="77777777" w:rsidR="00665EC2" w:rsidRDefault="00665EC2" w:rsidP="00665EC2">
      <w:pPr>
        <w:jc w:val="left"/>
      </w:pPr>
    </w:p>
    <w:p w14:paraId="20851F1F" w14:textId="77777777" w:rsidR="00BD0D2D" w:rsidRPr="00BD0D2D" w:rsidRDefault="00BD0D2D" w:rsidP="00BD0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cs="Courier New"/>
          <w:b/>
          <w:color w:val="303030"/>
        </w:rPr>
      </w:pPr>
      <w:r w:rsidRPr="00BD0D2D">
        <w:rPr>
          <w:rFonts w:cs="Courier New"/>
          <w:b/>
          <w:color w:val="303030"/>
        </w:rPr>
        <w:t xml:space="preserve">Academic Program </w:t>
      </w:r>
      <w:r w:rsidR="004A38EF">
        <w:rPr>
          <w:rFonts w:cs="Courier New"/>
          <w:b/>
          <w:color w:val="303030"/>
        </w:rPr>
        <w:t>Co-</w:t>
      </w:r>
      <w:r w:rsidRPr="00BD0D2D">
        <w:rPr>
          <w:rFonts w:cs="Courier New"/>
          <w:b/>
          <w:color w:val="303030"/>
        </w:rPr>
        <w:t>Chair</w:t>
      </w:r>
      <w:r w:rsidR="004A38EF">
        <w:rPr>
          <w:rFonts w:cs="Courier New"/>
          <w:b/>
          <w:color w:val="303030"/>
        </w:rPr>
        <w:t>s</w:t>
      </w:r>
      <w:r w:rsidRPr="00BD0D2D">
        <w:rPr>
          <w:rFonts w:cs="Courier New"/>
          <w:b/>
          <w:color w:val="303030"/>
        </w:rPr>
        <w:t xml:space="preserve"> for the SAP </w:t>
      </w:r>
      <w:r w:rsidR="004A38EF">
        <w:rPr>
          <w:rFonts w:cs="Courier New"/>
          <w:b/>
          <w:color w:val="303030"/>
        </w:rPr>
        <w:t>Next-Gen Chapter Conference 2019</w:t>
      </w:r>
      <w:r w:rsidRPr="00BD0D2D">
        <w:rPr>
          <w:rFonts w:cs="Courier New"/>
          <w:b/>
          <w:color w:val="303030"/>
        </w:rPr>
        <w:t>:</w:t>
      </w:r>
    </w:p>
    <w:p w14:paraId="2E07A255" w14:textId="77777777" w:rsidR="004A38EF" w:rsidRDefault="004A38EF" w:rsidP="005D7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jc w:val="left"/>
        <w:rPr>
          <w:rFonts w:cs="Courier New"/>
          <w:color w:val="303030"/>
        </w:rPr>
      </w:pPr>
      <w:r>
        <w:rPr>
          <w:rFonts w:cs="Courier New"/>
          <w:color w:val="303030"/>
        </w:rPr>
        <w:t>Tom Wilder, California State University, Chico</w:t>
      </w:r>
    </w:p>
    <w:p w14:paraId="75EB67F3" w14:textId="77777777" w:rsidR="00BD0D2D" w:rsidRPr="005D7578" w:rsidRDefault="004A38EF" w:rsidP="005D7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jc w:val="left"/>
        <w:rPr>
          <w:rFonts w:cs="Courier New"/>
          <w:color w:val="303030"/>
        </w:rPr>
      </w:pPr>
      <w:r>
        <w:rPr>
          <w:rFonts w:cs="Courier New"/>
          <w:color w:val="303030"/>
        </w:rPr>
        <w:t>Ross Hightower, University of Wisconsin-Milwaukee</w:t>
      </w:r>
    </w:p>
    <w:p w14:paraId="62FFC3A5" w14:textId="77777777" w:rsidR="00BD0D2D" w:rsidRPr="00BD0D2D" w:rsidRDefault="00BD0D2D" w:rsidP="00BD0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cs="Courier New"/>
          <w:color w:val="303030"/>
        </w:rPr>
      </w:pPr>
    </w:p>
    <w:p w14:paraId="09018037" w14:textId="77777777" w:rsidR="00BD0D2D" w:rsidRPr="00BD0D2D" w:rsidRDefault="004A38EF" w:rsidP="00BD0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cs="Courier New"/>
          <w:b/>
          <w:color w:val="303030"/>
        </w:rPr>
      </w:pPr>
      <w:r>
        <w:rPr>
          <w:rFonts w:cs="Courier New"/>
          <w:b/>
          <w:color w:val="303030"/>
        </w:rPr>
        <w:t>Organizing Committee</w:t>
      </w:r>
      <w:r w:rsidR="00BD0D2D" w:rsidRPr="00BD0D2D">
        <w:rPr>
          <w:rFonts w:cs="Courier New"/>
          <w:b/>
          <w:color w:val="303030"/>
        </w:rPr>
        <w:t xml:space="preserve"> </w:t>
      </w:r>
      <w:r w:rsidRPr="00BD0D2D">
        <w:rPr>
          <w:rFonts w:cs="Courier New"/>
          <w:b/>
          <w:color w:val="303030"/>
        </w:rPr>
        <w:t xml:space="preserve">for the SAP </w:t>
      </w:r>
      <w:r>
        <w:rPr>
          <w:rFonts w:cs="Courier New"/>
          <w:b/>
          <w:color w:val="303030"/>
        </w:rPr>
        <w:t>Next-Gen Chapter Conference 2019</w:t>
      </w:r>
      <w:r w:rsidR="00BD0D2D" w:rsidRPr="00BD0D2D">
        <w:rPr>
          <w:rFonts w:cs="Courier New"/>
          <w:b/>
          <w:color w:val="303030"/>
        </w:rPr>
        <w:t>:</w:t>
      </w:r>
    </w:p>
    <w:p w14:paraId="19A06758" w14:textId="77777777" w:rsidR="00BD0D2D" w:rsidRDefault="00BD0D2D" w:rsidP="005D7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jc w:val="left"/>
        <w:rPr>
          <w:rFonts w:cs="Courier New"/>
          <w:color w:val="303030"/>
        </w:rPr>
      </w:pPr>
      <w:r w:rsidRPr="005D7578">
        <w:rPr>
          <w:rFonts w:cs="Courier New"/>
          <w:color w:val="303030"/>
        </w:rPr>
        <w:t xml:space="preserve">Yvonne Antonucci, Widener University </w:t>
      </w:r>
    </w:p>
    <w:p w14:paraId="39A958A3" w14:textId="77777777" w:rsidR="004A38EF" w:rsidRDefault="004A38EF" w:rsidP="005D7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jc w:val="left"/>
        <w:rPr>
          <w:rFonts w:cs="Courier New"/>
          <w:color w:val="303030"/>
        </w:rPr>
      </w:pPr>
      <w:r>
        <w:rPr>
          <w:rFonts w:cs="Courier New"/>
          <w:color w:val="303030"/>
        </w:rPr>
        <w:t>Ross Hightower, University of Wisconsin-Milwaukee</w:t>
      </w:r>
    </w:p>
    <w:p w14:paraId="30BA2B80" w14:textId="77777777" w:rsidR="004A38EF" w:rsidRDefault="004A38EF" w:rsidP="005D7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jc w:val="left"/>
        <w:rPr>
          <w:rFonts w:cs="Courier New"/>
          <w:color w:val="303030"/>
        </w:rPr>
      </w:pPr>
      <w:r>
        <w:rPr>
          <w:rFonts w:cs="Courier New"/>
          <w:color w:val="303030"/>
        </w:rPr>
        <w:t>Nancy Jones, San Diego State University</w:t>
      </w:r>
    </w:p>
    <w:p w14:paraId="71238F82" w14:textId="77777777" w:rsidR="004A38EF" w:rsidRPr="005D7578" w:rsidRDefault="004A38EF" w:rsidP="005D7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jc w:val="left"/>
        <w:rPr>
          <w:rFonts w:cs="Courier New"/>
          <w:color w:val="303030"/>
        </w:rPr>
      </w:pPr>
      <w:r>
        <w:rPr>
          <w:rFonts w:cs="Courier New"/>
          <w:color w:val="303030"/>
        </w:rPr>
        <w:t>Nitin Kale, University of Southern California</w:t>
      </w:r>
    </w:p>
    <w:p w14:paraId="7C456F66" w14:textId="77777777" w:rsidR="00BD0D2D" w:rsidRDefault="00BD0D2D" w:rsidP="005D7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jc w:val="left"/>
        <w:rPr>
          <w:rFonts w:cs="Courier New"/>
          <w:color w:val="303030"/>
        </w:rPr>
      </w:pPr>
      <w:r w:rsidRPr="005D7578">
        <w:rPr>
          <w:rFonts w:cs="Courier New"/>
          <w:color w:val="303030"/>
        </w:rPr>
        <w:t>Simha Magal, Grand Valley State University</w:t>
      </w:r>
    </w:p>
    <w:p w14:paraId="0ECFA1F4" w14:textId="77777777" w:rsidR="004A38EF" w:rsidRDefault="004A38EF" w:rsidP="005D7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jc w:val="left"/>
        <w:rPr>
          <w:rFonts w:cs="Courier New"/>
          <w:color w:val="303030"/>
        </w:rPr>
      </w:pPr>
      <w:r>
        <w:rPr>
          <w:rFonts w:cs="Courier New"/>
          <w:color w:val="303030"/>
        </w:rPr>
        <w:t>Tom Wilder, California State University, Chico</w:t>
      </w:r>
    </w:p>
    <w:p w14:paraId="4E84D7E5" w14:textId="77777777" w:rsidR="004A38EF" w:rsidRPr="005D7578" w:rsidRDefault="004A38EF" w:rsidP="005D7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jc w:val="left"/>
        <w:rPr>
          <w:rFonts w:cs="Courier New"/>
          <w:color w:val="303030"/>
        </w:rPr>
      </w:pPr>
      <w:r>
        <w:rPr>
          <w:rFonts w:cs="Courier New"/>
          <w:color w:val="303030"/>
        </w:rPr>
        <w:t>Jeff Word, ASUG University</w:t>
      </w:r>
    </w:p>
    <w:p w14:paraId="595B4641" w14:textId="77777777" w:rsidR="00BD0D2D" w:rsidRPr="00BD0D2D" w:rsidRDefault="00BD0D2D" w:rsidP="00BD0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cs="Courier New"/>
          <w:color w:val="303030"/>
        </w:rPr>
      </w:pPr>
    </w:p>
    <w:p w14:paraId="1DA31231" w14:textId="77777777" w:rsidR="00BD0D2D" w:rsidRPr="00BD0D2D" w:rsidRDefault="00BD0D2D" w:rsidP="00BD0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cs="Courier New"/>
          <w:b/>
          <w:color w:val="303030"/>
        </w:rPr>
      </w:pPr>
      <w:r w:rsidRPr="00BD0D2D">
        <w:rPr>
          <w:rFonts w:cs="Courier New"/>
          <w:b/>
          <w:color w:val="303030"/>
        </w:rPr>
        <w:t>Proceedings Editor</w:t>
      </w:r>
    </w:p>
    <w:p w14:paraId="13FDAED5" w14:textId="77777777" w:rsidR="00BD0D2D" w:rsidRPr="005D7578" w:rsidRDefault="004A38EF" w:rsidP="005D7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jc w:val="left"/>
        <w:rPr>
          <w:rFonts w:cs="Courier New"/>
          <w:color w:val="303030"/>
        </w:rPr>
      </w:pPr>
      <w:r>
        <w:rPr>
          <w:rFonts w:cs="Courier New"/>
          <w:color w:val="303030"/>
        </w:rPr>
        <w:t>Ross Hightower, University of Wisconsin-Milwaukee</w:t>
      </w:r>
    </w:p>
    <w:p w14:paraId="0628CA5E" w14:textId="77777777" w:rsidR="00BD0D2D" w:rsidRPr="00BD0D2D" w:rsidRDefault="00BD0D2D" w:rsidP="00BD0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cs="Courier New"/>
          <w:color w:val="303030"/>
        </w:rPr>
      </w:pPr>
    </w:p>
    <w:p w14:paraId="65E83956" w14:textId="77777777" w:rsidR="006930E3" w:rsidRPr="002E7794" w:rsidRDefault="006930E3" w:rsidP="00DE46AC">
      <w:pPr>
        <w:jc w:val="left"/>
      </w:pPr>
      <w:r w:rsidRPr="005D7578">
        <w:br w:type="page"/>
      </w:r>
    </w:p>
    <w:p w14:paraId="18EC7322" w14:textId="77777777" w:rsidR="00D570E3" w:rsidRPr="000D6DCB" w:rsidRDefault="00D570E3" w:rsidP="00D570E3">
      <w:pPr>
        <w:jc w:val="left"/>
        <w:rPr>
          <w:rFonts w:cs="Arial"/>
          <w:b/>
          <w:sz w:val="44"/>
          <w:szCs w:val="44"/>
        </w:rPr>
      </w:pPr>
      <w:r w:rsidRPr="000D6DCB">
        <w:rPr>
          <w:rFonts w:cs="Arial"/>
          <w:b/>
          <w:sz w:val="44"/>
          <w:szCs w:val="44"/>
        </w:rPr>
        <w:lastRenderedPageBreak/>
        <w:t>Contents</w:t>
      </w:r>
    </w:p>
    <w:p w14:paraId="42099F7E" w14:textId="77777777" w:rsidR="00D570E3" w:rsidRDefault="00D570E3" w:rsidP="00D570E3">
      <w:pPr>
        <w:spacing w:after="0"/>
        <w:jc w:val="left"/>
        <w:rPr>
          <w:rFonts w:cs="Arial"/>
        </w:rPr>
      </w:pPr>
      <w:r w:rsidRPr="00D570E3">
        <w:rPr>
          <w:rFonts w:cs="Arial"/>
        </w:rPr>
        <w:t>Proceedings</w:t>
      </w:r>
      <w:r>
        <w:rPr>
          <w:rFonts w:cs="Arial"/>
        </w:rPr>
        <w:t xml:space="preserve"> of the </w:t>
      </w:r>
      <w:r w:rsidR="00377C54" w:rsidRPr="00704D07">
        <w:t xml:space="preserve">SAP </w:t>
      </w:r>
      <w:r w:rsidR="00377C54">
        <w:t xml:space="preserve">Next-Gen Chapter </w:t>
      </w:r>
      <w:r w:rsidR="00377C54" w:rsidRPr="00704D07">
        <w:t>Conference 201</w:t>
      </w:r>
      <w:r w:rsidR="00377C54">
        <w:t>9</w:t>
      </w:r>
    </w:p>
    <w:p w14:paraId="06386AD6" w14:textId="3E8ADD94" w:rsidR="00D570E3" w:rsidRDefault="00D570E3" w:rsidP="00D570E3">
      <w:pPr>
        <w:spacing w:after="0"/>
        <w:jc w:val="left"/>
        <w:rPr>
          <w:rFonts w:cs="Arial"/>
        </w:rPr>
      </w:pPr>
      <w:r>
        <w:rPr>
          <w:rFonts w:cs="Arial"/>
        </w:rPr>
        <w:t xml:space="preserve">Edited by: </w:t>
      </w:r>
      <w:r w:rsidR="0092388A">
        <w:rPr>
          <w:rFonts w:cs="Arial"/>
        </w:rPr>
        <w:t>Ross Hightower</w:t>
      </w:r>
      <w:r w:rsidR="0092388A">
        <w:rPr>
          <w:rFonts w:cs="Arial"/>
        </w:rPr>
        <w:t xml:space="preserve"> &amp; </w:t>
      </w:r>
      <w:r w:rsidR="00B73C4D">
        <w:rPr>
          <w:rFonts w:cs="Arial"/>
        </w:rPr>
        <w:t>Yvonne Antonucci</w:t>
      </w:r>
    </w:p>
    <w:p w14:paraId="3D6740D9" w14:textId="77777777" w:rsidR="00D570E3" w:rsidRPr="008D088C" w:rsidRDefault="00D570E3" w:rsidP="00D570E3">
      <w:pPr>
        <w:spacing w:after="0"/>
        <w:jc w:val="left"/>
        <w:rPr>
          <w:rFonts w:cs="Arial"/>
          <w:sz w:val="8"/>
          <w:szCs w:val="8"/>
        </w:rPr>
      </w:pPr>
    </w:p>
    <w:p w14:paraId="3D2FAC02" w14:textId="77777777" w:rsidR="00B90FE1" w:rsidRDefault="00BE5BB4" w:rsidP="00B90FE1">
      <w:pPr>
        <w:spacing w:after="0"/>
        <w:jc w:val="left"/>
        <w:rPr>
          <w:rFonts w:cs="Arial"/>
        </w:rPr>
      </w:pPr>
      <w:r>
        <w:rPr>
          <w:rFonts w:cs="Arial"/>
        </w:rPr>
        <w:pict w14:anchorId="697127F1">
          <v:rect id="_x0000_i1025" style="width:468pt;height:6pt" o:hrstd="t" o:hrnoshade="t" o:hr="t" fillcolor="black [3213]" stroked="f"/>
        </w:pict>
      </w:r>
    </w:p>
    <w:sdt>
      <w:sdtPr>
        <w:id w:val="-1586290458"/>
        <w:docPartObj>
          <w:docPartGallery w:val="Table of Contents"/>
          <w:docPartUnique/>
        </w:docPartObj>
      </w:sdtPr>
      <w:sdtEndPr>
        <w:rPr>
          <w:b/>
          <w:bCs/>
          <w:noProof/>
        </w:rPr>
      </w:sdtEndPr>
      <w:sdtContent>
        <w:p w14:paraId="68E6A722" w14:textId="77777777" w:rsidR="00AA0D31" w:rsidRPr="00B90FE1" w:rsidRDefault="00AA0D31" w:rsidP="00555DF6">
          <w:pPr>
            <w:spacing w:after="0"/>
            <w:jc w:val="left"/>
            <w:rPr>
              <w:rFonts w:cs="Arial"/>
            </w:rPr>
          </w:pPr>
        </w:p>
        <w:p w14:paraId="719413F7" w14:textId="50F8E9BE" w:rsidR="00046579" w:rsidRDefault="00046579" w:rsidP="0092388A">
          <w:pPr>
            <w:pStyle w:val="TOC1"/>
            <w:rPr>
              <w:rFonts w:asciiTheme="minorHAnsi" w:eastAsiaTheme="minorEastAsia" w:hAnsiTheme="minorHAnsi" w:cstheme="minorBidi"/>
              <w:noProof/>
              <w:sz w:val="22"/>
              <w:szCs w:val="22"/>
            </w:rPr>
          </w:pPr>
          <w:r>
            <w:fldChar w:fldCharType="begin"/>
          </w:r>
          <w:r>
            <w:instrText xml:space="preserve"> TOC \o "1-1" \h \z \u </w:instrText>
          </w:r>
          <w:r>
            <w:fldChar w:fldCharType="separate"/>
          </w:r>
          <w:hyperlink w:anchor="_Toc13207375" w:history="1">
            <w:r w:rsidRPr="003C6C5B">
              <w:rPr>
                <w:rStyle w:val="Hyperlink"/>
                <w:noProof/>
              </w:rPr>
              <w:t>Proceedings of the SAP Next-Gen Chapter Conference 2019</w:t>
            </w:r>
            <w:r>
              <w:rPr>
                <w:noProof/>
                <w:webHidden/>
              </w:rPr>
              <w:tab/>
            </w:r>
            <w:r>
              <w:rPr>
                <w:noProof/>
                <w:webHidden/>
              </w:rPr>
              <w:fldChar w:fldCharType="begin"/>
            </w:r>
            <w:r>
              <w:rPr>
                <w:noProof/>
                <w:webHidden/>
              </w:rPr>
              <w:instrText xml:space="preserve"> PAGEREF _Toc13207375 \h </w:instrText>
            </w:r>
            <w:r>
              <w:rPr>
                <w:noProof/>
                <w:webHidden/>
              </w:rPr>
            </w:r>
            <w:r>
              <w:rPr>
                <w:noProof/>
                <w:webHidden/>
              </w:rPr>
              <w:fldChar w:fldCharType="separate"/>
            </w:r>
            <w:r w:rsidR="00176617">
              <w:rPr>
                <w:noProof/>
                <w:webHidden/>
              </w:rPr>
              <w:t>i</w:t>
            </w:r>
            <w:r>
              <w:rPr>
                <w:noProof/>
                <w:webHidden/>
              </w:rPr>
              <w:fldChar w:fldCharType="end"/>
            </w:r>
          </w:hyperlink>
        </w:p>
        <w:p w14:paraId="58CED32E" w14:textId="1456115D" w:rsidR="00046579" w:rsidRDefault="00BE5BB4" w:rsidP="0092388A">
          <w:pPr>
            <w:pStyle w:val="TOC1"/>
            <w:rPr>
              <w:rFonts w:asciiTheme="minorHAnsi" w:eastAsiaTheme="minorEastAsia" w:hAnsiTheme="minorHAnsi" w:cstheme="minorBidi"/>
              <w:noProof/>
              <w:sz w:val="22"/>
              <w:szCs w:val="22"/>
            </w:rPr>
          </w:pPr>
          <w:hyperlink w:anchor="_Toc13207376" w:history="1">
            <w:r w:rsidR="00046579" w:rsidRPr="003C6C5B">
              <w:rPr>
                <w:rStyle w:val="Hyperlink"/>
                <w:noProof/>
              </w:rPr>
              <w:t>Preface</w:t>
            </w:r>
            <w:r w:rsidR="00046579">
              <w:rPr>
                <w:noProof/>
                <w:webHidden/>
              </w:rPr>
              <w:tab/>
            </w:r>
            <w:r w:rsidR="00046579">
              <w:rPr>
                <w:noProof/>
                <w:webHidden/>
              </w:rPr>
              <w:fldChar w:fldCharType="begin"/>
            </w:r>
            <w:r w:rsidR="00046579">
              <w:rPr>
                <w:noProof/>
                <w:webHidden/>
              </w:rPr>
              <w:instrText xml:space="preserve"> PAGEREF _Toc13207376 \h </w:instrText>
            </w:r>
            <w:r w:rsidR="00046579">
              <w:rPr>
                <w:noProof/>
                <w:webHidden/>
              </w:rPr>
            </w:r>
            <w:r w:rsidR="00046579">
              <w:rPr>
                <w:noProof/>
                <w:webHidden/>
              </w:rPr>
              <w:fldChar w:fldCharType="separate"/>
            </w:r>
            <w:r w:rsidR="00176617">
              <w:rPr>
                <w:noProof/>
                <w:webHidden/>
              </w:rPr>
              <w:t>ii</w:t>
            </w:r>
            <w:r w:rsidR="00046579">
              <w:rPr>
                <w:noProof/>
                <w:webHidden/>
              </w:rPr>
              <w:fldChar w:fldCharType="end"/>
            </w:r>
          </w:hyperlink>
        </w:p>
        <w:p w14:paraId="11886DA5" w14:textId="45734D26" w:rsidR="00046579" w:rsidRDefault="00BE5BB4" w:rsidP="0092388A">
          <w:pPr>
            <w:pStyle w:val="TOC1"/>
            <w:rPr>
              <w:rStyle w:val="Hyperlink"/>
              <w:noProof/>
            </w:rPr>
          </w:pPr>
          <w:hyperlink w:anchor="_Toc13207377" w:history="1">
            <w:r w:rsidR="00046579" w:rsidRPr="003C6C5B">
              <w:rPr>
                <w:rStyle w:val="Hyperlink"/>
                <w:noProof/>
              </w:rPr>
              <w:t>Organizing Committee</w:t>
            </w:r>
            <w:r w:rsidR="00046579">
              <w:rPr>
                <w:noProof/>
                <w:webHidden/>
              </w:rPr>
              <w:tab/>
            </w:r>
            <w:r w:rsidR="00046579">
              <w:rPr>
                <w:noProof/>
                <w:webHidden/>
              </w:rPr>
              <w:fldChar w:fldCharType="begin"/>
            </w:r>
            <w:r w:rsidR="00046579">
              <w:rPr>
                <w:noProof/>
                <w:webHidden/>
              </w:rPr>
              <w:instrText xml:space="preserve"> PAGEREF _Toc13207377 \h </w:instrText>
            </w:r>
            <w:r w:rsidR="00046579">
              <w:rPr>
                <w:noProof/>
                <w:webHidden/>
              </w:rPr>
            </w:r>
            <w:r w:rsidR="00046579">
              <w:rPr>
                <w:noProof/>
                <w:webHidden/>
              </w:rPr>
              <w:fldChar w:fldCharType="separate"/>
            </w:r>
            <w:r w:rsidR="00176617">
              <w:rPr>
                <w:noProof/>
                <w:webHidden/>
              </w:rPr>
              <w:t>iii</w:t>
            </w:r>
            <w:r w:rsidR="00046579">
              <w:rPr>
                <w:noProof/>
                <w:webHidden/>
              </w:rPr>
              <w:fldChar w:fldCharType="end"/>
            </w:r>
          </w:hyperlink>
        </w:p>
        <w:p w14:paraId="6F74D538" w14:textId="7024BC07" w:rsidR="00911E79" w:rsidRDefault="00911E79" w:rsidP="00911E79">
          <w:pPr>
            <w:rPr>
              <w:rFonts w:eastAsiaTheme="minorEastAsia"/>
              <w:noProof/>
            </w:rPr>
          </w:pPr>
        </w:p>
        <w:p w14:paraId="4C4E4DF5" w14:textId="197F49EA" w:rsidR="00911E79" w:rsidRPr="00911E79" w:rsidRDefault="00911E79" w:rsidP="00911E79">
          <w:pPr>
            <w:rPr>
              <w:rFonts w:eastAsiaTheme="minorEastAsia"/>
              <w:b/>
              <w:noProof/>
            </w:rPr>
          </w:pPr>
          <w:r>
            <w:rPr>
              <w:rFonts w:eastAsiaTheme="minorEastAsia"/>
              <w:b/>
              <w:noProof/>
            </w:rPr>
            <w:t>Innovations in Teaching</w:t>
          </w:r>
        </w:p>
        <w:p w14:paraId="39E315EE" w14:textId="7E4E05E3" w:rsidR="00046579" w:rsidRDefault="00BE5BB4" w:rsidP="0092388A">
          <w:pPr>
            <w:pStyle w:val="TOC1"/>
            <w:rPr>
              <w:rStyle w:val="Hyperlink"/>
              <w:noProof/>
            </w:rPr>
          </w:pPr>
          <w:hyperlink w:anchor="_Toc13207378" w:history="1">
            <w:r w:rsidR="00046579" w:rsidRPr="003C6C5B">
              <w:rPr>
                <w:rStyle w:val="Hyperlink"/>
                <w:noProof/>
              </w:rPr>
              <w:t>A Suite of Human Resource Management SAP Exercises</w:t>
            </w:r>
            <w:r w:rsidR="00046579">
              <w:rPr>
                <w:noProof/>
                <w:webHidden/>
              </w:rPr>
              <w:tab/>
            </w:r>
            <w:r w:rsidR="00046579">
              <w:rPr>
                <w:noProof/>
                <w:webHidden/>
              </w:rPr>
              <w:fldChar w:fldCharType="begin"/>
            </w:r>
            <w:r w:rsidR="00046579">
              <w:rPr>
                <w:noProof/>
                <w:webHidden/>
              </w:rPr>
              <w:instrText xml:space="preserve"> PAGEREF _Toc13207378 \h </w:instrText>
            </w:r>
            <w:r w:rsidR="00046579">
              <w:rPr>
                <w:noProof/>
                <w:webHidden/>
              </w:rPr>
            </w:r>
            <w:r w:rsidR="00046579">
              <w:rPr>
                <w:noProof/>
                <w:webHidden/>
              </w:rPr>
              <w:fldChar w:fldCharType="separate"/>
            </w:r>
            <w:r w:rsidR="00176617">
              <w:rPr>
                <w:noProof/>
                <w:webHidden/>
              </w:rPr>
              <w:t>1</w:t>
            </w:r>
            <w:r w:rsidR="00046579">
              <w:rPr>
                <w:noProof/>
                <w:webHidden/>
              </w:rPr>
              <w:fldChar w:fldCharType="end"/>
            </w:r>
          </w:hyperlink>
        </w:p>
        <w:p w14:paraId="406691A0" w14:textId="1AACB9C6" w:rsidR="00046579" w:rsidRPr="00046579" w:rsidRDefault="00046579" w:rsidP="00046579">
          <w:pPr>
            <w:rPr>
              <w:rFonts w:eastAsiaTheme="minorEastAsia"/>
              <w:i/>
              <w:noProof/>
            </w:rPr>
          </w:pPr>
          <w:r>
            <w:rPr>
              <w:rFonts w:eastAsiaTheme="minorEastAsia"/>
              <w:i/>
              <w:noProof/>
            </w:rPr>
            <w:t>Joel Rudin</w:t>
          </w:r>
        </w:p>
        <w:p w14:paraId="57CD0DC5" w14:textId="0E70E50B" w:rsidR="00046579" w:rsidRDefault="00BE5BB4" w:rsidP="0092388A">
          <w:pPr>
            <w:pStyle w:val="TOC1"/>
            <w:rPr>
              <w:rStyle w:val="Hyperlink"/>
              <w:noProof/>
            </w:rPr>
          </w:pPr>
          <w:hyperlink w:anchor="_Toc13207379" w:history="1">
            <w:r w:rsidR="00046579" w:rsidRPr="003C6C5B">
              <w:rPr>
                <w:rStyle w:val="Hyperlink"/>
                <w:noProof/>
              </w:rPr>
              <w:t>Modern Application Development with Mendix: Preliminary Findings from Three Pilot Implementations</w:t>
            </w:r>
            <w:r w:rsidR="00046579">
              <w:rPr>
                <w:noProof/>
                <w:webHidden/>
              </w:rPr>
              <w:tab/>
            </w:r>
            <w:r w:rsidR="00046579">
              <w:rPr>
                <w:noProof/>
                <w:webHidden/>
              </w:rPr>
              <w:fldChar w:fldCharType="begin"/>
            </w:r>
            <w:r w:rsidR="00046579">
              <w:rPr>
                <w:noProof/>
                <w:webHidden/>
              </w:rPr>
              <w:instrText xml:space="preserve"> PAGEREF _Toc13207379 \h </w:instrText>
            </w:r>
            <w:r w:rsidR="00046579">
              <w:rPr>
                <w:noProof/>
                <w:webHidden/>
              </w:rPr>
            </w:r>
            <w:r w:rsidR="00046579">
              <w:rPr>
                <w:noProof/>
                <w:webHidden/>
              </w:rPr>
              <w:fldChar w:fldCharType="separate"/>
            </w:r>
            <w:r w:rsidR="00176617">
              <w:rPr>
                <w:noProof/>
                <w:webHidden/>
              </w:rPr>
              <w:t>3</w:t>
            </w:r>
            <w:r w:rsidR="00046579">
              <w:rPr>
                <w:noProof/>
                <w:webHidden/>
              </w:rPr>
              <w:fldChar w:fldCharType="end"/>
            </w:r>
          </w:hyperlink>
        </w:p>
        <w:p w14:paraId="4F4EF3CB" w14:textId="33514A91" w:rsidR="00046579" w:rsidRPr="00046579" w:rsidRDefault="00046579" w:rsidP="00046579">
          <w:pPr>
            <w:rPr>
              <w:rFonts w:eastAsiaTheme="minorEastAsia"/>
              <w:i/>
              <w:noProof/>
            </w:rPr>
          </w:pPr>
          <w:r>
            <w:rPr>
              <w:rFonts w:eastAsiaTheme="minorEastAsia"/>
              <w:i/>
              <w:noProof/>
            </w:rPr>
            <w:t>Yvonne Antonucci, Kathie Wright and Ross Hightower</w:t>
          </w:r>
        </w:p>
        <w:p w14:paraId="70963540" w14:textId="62C01882" w:rsidR="00046579" w:rsidRDefault="00BE5BB4" w:rsidP="0092388A">
          <w:pPr>
            <w:pStyle w:val="TOC1"/>
            <w:rPr>
              <w:rStyle w:val="Hyperlink"/>
              <w:noProof/>
            </w:rPr>
          </w:pPr>
          <w:hyperlink w:anchor="_Toc13207380" w:history="1">
            <w:r w:rsidR="00046579" w:rsidRPr="003C6C5B">
              <w:rPr>
                <w:rStyle w:val="Hyperlink"/>
                <w:noProof/>
              </w:rPr>
              <w:t>Streamline Learning Experiences in MIS Courses with SAP Technologies: An ePortfolio Approach</w:t>
            </w:r>
            <w:r w:rsidR="00046579">
              <w:rPr>
                <w:noProof/>
                <w:webHidden/>
              </w:rPr>
              <w:tab/>
            </w:r>
            <w:r w:rsidR="00046579">
              <w:rPr>
                <w:noProof/>
                <w:webHidden/>
              </w:rPr>
              <w:fldChar w:fldCharType="begin"/>
            </w:r>
            <w:r w:rsidR="00046579">
              <w:rPr>
                <w:noProof/>
                <w:webHidden/>
              </w:rPr>
              <w:instrText xml:space="preserve"> PAGEREF _Toc13207380 \h </w:instrText>
            </w:r>
            <w:r w:rsidR="00046579">
              <w:rPr>
                <w:noProof/>
                <w:webHidden/>
              </w:rPr>
            </w:r>
            <w:r w:rsidR="00046579">
              <w:rPr>
                <w:noProof/>
                <w:webHidden/>
              </w:rPr>
              <w:fldChar w:fldCharType="separate"/>
            </w:r>
            <w:r w:rsidR="00176617">
              <w:rPr>
                <w:noProof/>
                <w:webHidden/>
              </w:rPr>
              <w:t>7</w:t>
            </w:r>
            <w:r w:rsidR="00046579">
              <w:rPr>
                <w:noProof/>
                <w:webHidden/>
              </w:rPr>
              <w:fldChar w:fldCharType="end"/>
            </w:r>
          </w:hyperlink>
        </w:p>
        <w:p w14:paraId="754B3EF2" w14:textId="371D404A" w:rsidR="00046579" w:rsidRPr="00046579" w:rsidRDefault="00046579" w:rsidP="00046579">
          <w:pPr>
            <w:rPr>
              <w:rFonts w:eastAsiaTheme="minorEastAsia"/>
              <w:i/>
              <w:noProof/>
            </w:rPr>
          </w:pPr>
          <w:r w:rsidRPr="00046579">
            <w:rPr>
              <w:rFonts w:eastAsiaTheme="minorEastAsia"/>
              <w:i/>
              <w:noProof/>
            </w:rPr>
            <w:t>ShiKui Wu</w:t>
          </w:r>
        </w:p>
        <w:p w14:paraId="4D85CDAA" w14:textId="1BC9EB62" w:rsidR="00046579" w:rsidRDefault="00BE5BB4" w:rsidP="0092388A">
          <w:pPr>
            <w:pStyle w:val="TOC1"/>
            <w:rPr>
              <w:rStyle w:val="Hyperlink"/>
              <w:noProof/>
            </w:rPr>
          </w:pPr>
          <w:hyperlink w:anchor="_Toc13207381" w:history="1">
            <w:r w:rsidR="00046579" w:rsidRPr="003C6C5B">
              <w:rPr>
                <w:rStyle w:val="Hyperlink"/>
                <w:noProof/>
              </w:rPr>
              <w:t>Workshop Proposal Increasing Student Enrollment in the IS-Related Program</w:t>
            </w:r>
            <w:r w:rsidR="00046579">
              <w:rPr>
                <w:noProof/>
                <w:webHidden/>
              </w:rPr>
              <w:tab/>
            </w:r>
            <w:r w:rsidR="00046579">
              <w:rPr>
                <w:noProof/>
                <w:webHidden/>
              </w:rPr>
              <w:fldChar w:fldCharType="begin"/>
            </w:r>
            <w:r w:rsidR="00046579">
              <w:rPr>
                <w:noProof/>
                <w:webHidden/>
              </w:rPr>
              <w:instrText xml:space="preserve"> PAGEREF _Toc13207381 \h </w:instrText>
            </w:r>
            <w:r w:rsidR="00046579">
              <w:rPr>
                <w:noProof/>
                <w:webHidden/>
              </w:rPr>
            </w:r>
            <w:r w:rsidR="00046579">
              <w:rPr>
                <w:noProof/>
                <w:webHidden/>
              </w:rPr>
              <w:fldChar w:fldCharType="separate"/>
            </w:r>
            <w:r w:rsidR="00176617">
              <w:rPr>
                <w:noProof/>
                <w:webHidden/>
              </w:rPr>
              <w:t>9</w:t>
            </w:r>
            <w:r w:rsidR="00046579">
              <w:rPr>
                <w:noProof/>
                <w:webHidden/>
              </w:rPr>
              <w:fldChar w:fldCharType="end"/>
            </w:r>
          </w:hyperlink>
        </w:p>
        <w:p w14:paraId="1CBC40FE" w14:textId="53DCE099" w:rsidR="00046579" w:rsidRPr="00046579" w:rsidRDefault="00046579" w:rsidP="00046579">
          <w:pPr>
            <w:rPr>
              <w:rFonts w:eastAsiaTheme="minorEastAsia"/>
              <w:i/>
              <w:noProof/>
            </w:rPr>
          </w:pPr>
          <w:r>
            <w:rPr>
              <w:rFonts w:eastAsiaTheme="minorEastAsia"/>
              <w:i/>
              <w:noProof/>
            </w:rPr>
            <w:t>John Muraski, Michael Patton and Christine Witt</w:t>
          </w:r>
        </w:p>
        <w:p w14:paraId="212FBE83" w14:textId="7BFB10C2" w:rsidR="00046579" w:rsidRDefault="00BE5BB4" w:rsidP="0092388A">
          <w:pPr>
            <w:pStyle w:val="TOC1"/>
            <w:rPr>
              <w:rStyle w:val="Hyperlink"/>
              <w:noProof/>
            </w:rPr>
          </w:pPr>
          <w:hyperlink w:anchor="_Toc13207382" w:history="1">
            <w:r w:rsidR="00046579" w:rsidRPr="003C6C5B">
              <w:rPr>
                <w:rStyle w:val="Hyperlink"/>
                <w:noProof/>
              </w:rPr>
              <w:t>OneSource Student Internship Program</w:t>
            </w:r>
            <w:r w:rsidR="00046579">
              <w:rPr>
                <w:noProof/>
                <w:webHidden/>
              </w:rPr>
              <w:tab/>
            </w:r>
            <w:r w:rsidR="00046579">
              <w:rPr>
                <w:noProof/>
                <w:webHidden/>
              </w:rPr>
              <w:fldChar w:fldCharType="begin"/>
            </w:r>
            <w:r w:rsidR="00046579">
              <w:rPr>
                <w:noProof/>
                <w:webHidden/>
              </w:rPr>
              <w:instrText xml:space="preserve"> PAGEREF _Toc13207382 \h </w:instrText>
            </w:r>
            <w:r w:rsidR="00046579">
              <w:rPr>
                <w:noProof/>
                <w:webHidden/>
              </w:rPr>
            </w:r>
            <w:r w:rsidR="00046579">
              <w:rPr>
                <w:noProof/>
                <w:webHidden/>
              </w:rPr>
              <w:fldChar w:fldCharType="separate"/>
            </w:r>
            <w:r w:rsidR="00176617">
              <w:rPr>
                <w:noProof/>
                <w:webHidden/>
              </w:rPr>
              <w:t>11</w:t>
            </w:r>
            <w:r w:rsidR="00046579">
              <w:rPr>
                <w:noProof/>
                <w:webHidden/>
              </w:rPr>
              <w:fldChar w:fldCharType="end"/>
            </w:r>
          </w:hyperlink>
        </w:p>
        <w:p w14:paraId="5857C9B4" w14:textId="2CEE0085" w:rsidR="00046579" w:rsidRPr="00046579" w:rsidRDefault="00046579" w:rsidP="00046579">
          <w:pPr>
            <w:rPr>
              <w:rFonts w:eastAsiaTheme="minorEastAsia"/>
              <w:i/>
              <w:noProof/>
            </w:rPr>
          </w:pPr>
          <w:r>
            <w:rPr>
              <w:rFonts w:eastAsiaTheme="minorEastAsia"/>
              <w:i/>
              <w:noProof/>
            </w:rPr>
            <w:t>Ty Mathews</w:t>
          </w:r>
          <w:r w:rsidR="0030483A">
            <w:rPr>
              <w:rFonts w:eastAsiaTheme="minorEastAsia"/>
              <w:i/>
              <w:noProof/>
            </w:rPr>
            <w:t>-</w:t>
          </w:r>
          <w:r>
            <w:rPr>
              <w:rFonts w:eastAsiaTheme="minorEastAsia"/>
              <w:i/>
              <w:noProof/>
            </w:rPr>
            <w:t>Price and Michael Love</w:t>
          </w:r>
        </w:p>
        <w:p w14:paraId="3FAC7391" w14:textId="26FA3F2B" w:rsidR="00046579" w:rsidRDefault="00BE5BB4" w:rsidP="0092388A">
          <w:pPr>
            <w:pStyle w:val="TOC1"/>
            <w:rPr>
              <w:rStyle w:val="Hyperlink"/>
              <w:noProof/>
            </w:rPr>
          </w:pPr>
          <w:hyperlink w:anchor="_Toc13207383" w:history="1">
            <w:r w:rsidR="00046579" w:rsidRPr="003C6C5B">
              <w:rPr>
                <w:rStyle w:val="Hyperlink"/>
                <w:noProof/>
              </w:rPr>
              <w:t>Using SAP Integration to Enhance Student Learning of Financial Accounting Concepts</w:t>
            </w:r>
            <w:r w:rsidR="00046579">
              <w:rPr>
                <w:noProof/>
                <w:webHidden/>
              </w:rPr>
              <w:tab/>
            </w:r>
            <w:r w:rsidR="00046579">
              <w:rPr>
                <w:noProof/>
                <w:webHidden/>
              </w:rPr>
              <w:fldChar w:fldCharType="begin"/>
            </w:r>
            <w:r w:rsidR="00046579">
              <w:rPr>
                <w:noProof/>
                <w:webHidden/>
              </w:rPr>
              <w:instrText xml:space="preserve"> PAGEREF _Toc13207383 \h </w:instrText>
            </w:r>
            <w:r w:rsidR="00046579">
              <w:rPr>
                <w:noProof/>
                <w:webHidden/>
              </w:rPr>
            </w:r>
            <w:r w:rsidR="00046579">
              <w:rPr>
                <w:noProof/>
                <w:webHidden/>
              </w:rPr>
              <w:fldChar w:fldCharType="separate"/>
            </w:r>
            <w:r w:rsidR="00176617">
              <w:rPr>
                <w:noProof/>
                <w:webHidden/>
              </w:rPr>
              <w:t>19</w:t>
            </w:r>
            <w:r w:rsidR="00046579">
              <w:rPr>
                <w:noProof/>
                <w:webHidden/>
              </w:rPr>
              <w:fldChar w:fldCharType="end"/>
            </w:r>
          </w:hyperlink>
        </w:p>
        <w:p w14:paraId="566FEDB1" w14:textId="0C09DACB" w:rsidR="00046579" w:rsidRDefault="0030483A" w:rsidP="00046579">
          <w:pPr>
            <w:rPr>
              <w:rFonts w:eastAsiaTheme="minorEastAsia"/>
              <w:i/>
              <w:noProof/>
            </w:rPr>
          </w:pPr>
          <w:r>
            <w:rPr>
              <w:rFonts w:eastAsiaTheme="minorEastAsia"/>
              <w:i/>
              <w:noProof/>
            </w:rPr>
            <w:t xml:space="preserve">Bob Haverland and </w:t>
          </w:r>
          <w:r w:rsidR="00046579" w:rsidRPr="00046579">
            <w:rPr>
              <w:rFonts w:eastAsiaTheme="minorEastAsia"/>
              <w:i/>
              <w:noProof/>
            </w:rPr>
            <w:t>Lorraine Gardiner</w:t>
          </w:r>
        </w:p>
        <w:p w14:paraId="6D67A92B" w14:textId="77777777" w:rsidR="00B875FE" w:rsidRDefault="00B875FE" w:rsidP="00046579">
          <w:pPr>
            <w:rPr>
              <w:rFonts w:eastAsiaTheme="minorEastAsia"/>
              <w:i/>
              <w:noProof/>
            </w:rPr>
          </w:pPr>
        </w:p>
        <w:p w14:paraId="53C93AD7" w14:textId="79F3EC07" w:rsidR="00B875FE" w:rsidRPr="00B875FE" w:rsidRDefault="00B875FE" w:rsidP="00046579">
          <w:pPr>
            <w:rPr>
              <w:rFonts w:eastAsiaTheme="minorEastAsia"/>
              <w:b/>
              <w:noProof/>
            </w:rPr>
          </w:pPr>
          <w:r>
            <w:rPr>
              <w:rFonts w:eastAsiaTheme="minorEastAsia"/>
              <w:b/>
              <w:noProof/>
            </w:rPr>
            <w:t>High Impact Practices</w:t>
          </w:r>
        </w:p>
        <w:p w14:paraId="55DA628F" w14:textId="7A2AC189" w:rsidR="00046579" w:rsidRDefault="00BE5BB4" w:rsidP="0092388A">
          <w:pPr>
            <w:pStyle w:val="TOC1"/>
            <w:rPr>
              <w:rStyle w:val="Hyperlink"/>
              <w:noProof/>
            </w:rPr>
          </w:pPr>
          <w:hyperlink w:anchor="_Toc13207384" w:history="1">
            <w:r w:rsidR="00046579" w:rsidRPr="003C6C5B">
              <w:rPr>
                <w:rStyle w:val="Hyperlink"/>
                <w:noProof/>
              </w:rPr>
              <w:t>Sammy to the Rescue</w:t>
            </w:r>
            <w:r w:rsidR="00046579">
              <w:rPr>
                <w:noProof/>
                <w:webHidden/>
              </w:rPr>
              <w:tab/>
            </w:r>
            <w:r w:rsidR="00046579">
              <w:rPr>
                <w:noProof/>
                <w:webHidden/>
              </w:rPr>
              <w:fldChar w:fldCharType="begin"/>
            </w:r>
            <w:r w:rsidR="00046579">
              <w:rPr>
                <w:noProof/>
                <w:webHidden/>
              </w:rPr>
              <w:instrText xml:space="preserve"> PAGEREF _Toc13207384 \h </w:instrText>
            </w:r>
            <w:r w:rsidR="00046579">
              <w:rPr>
                <w:noProof/>
                <w:webHidden/>
              </w:rPr>
            </w:r>
            <w:r w:rsidR="00046579">
              <w:rPr>
                <w:noProof/>
                <w:webHidden/>
              </w:rPr>
              <w:fldChar w:fldCharType="separate"/>
            </w:r>
            <w:r w:rsidR="00176617">
              <w:rPr>
                <w:noProof/>
                <w:webHidden/>
              </w:rPr>
              <w:t>22</w:t>
            </w:r>
            <w:r w:rsidR="00046579">
              <w:rPr>
                <w:noProof/>
                <w:webHidden/>
              </w:rPr>
              <w:fldChar w:fldCharType="end"/>
            </w:r>
          </w:hyperlink>
        </w:p>
        <w:p w14:paraId="3B691256" w14:textId="7FE22AA0" w:rsidR="00046579" w:rsidRPr="00046579" w:rsidRDefault="00046579" w:rsidP="00046579">
          <w:pPr>
            <w:rPr>
              <w:rFonts w:eastAsiaTheme="minorEastAsia"/>
              <w:i/>
              <w:noProof/>
            </w:rPr>
          </w:pPr>
          <w:r>
            <w:rPr>
              <w:rFonts w:eastAsiaTheme="minorEastAsia"/>
              <w:i/>
              <w:noProof/>
            </w:rPr>
            <w:t>Kathleen Wright, Karen Papke-Shields and Charles Boster</w:t>
          </w:r>
        </w:p>
        <w:p w14:paraId="3603DC78" w14:textId="3449B83B" w:rsidR="00046579" w:rsidRDefault="00BE5BB4" w:rsidP="0092388A">
          <w:pPr>
            <w:pStyle w:val="TOC1"/>
            <w:rPr>
              <w:rStyle w:val="Hyperlink"/>
              <w:noProof/>
            </w:rPr>
          </w:pPr>
          <w:hyperlink w:anchor="_Toc13207385" w:history="1">
            <w:r w:rsidR="00046579" w:rsidRPr="003C6C5B">
              <w:rPr>
                <w:rStyle w:val="Hyperlink"/>
                <w:noProof/>
              </w:rPr>
              <w:t>Accounting instruction with enterprise systems experience and data analytics:  A briefing on early results</w:t>
            </w:r>
            <w:r w:rsidR="00046579">
              <w:rPr>
                <w:noProof/>
                <w:webHidden/>
              </w:rPr>
              <w:tab/>
            </w:r>
            <w:r w:rsidR="00046579">
              <w:rPr>
                <w:noProof/>
                <w:webHidden/>
              </w:rPr>
              <w:fldChar w:fldCharType="begin"/>
            </w:r>
            <w:r w:rsidR="00046579">
              <w:rPr>
                <w:noProof/>
                <w:webHidden/>
              </w:rPr>
              <w:instrText xml:space="preserve"> PAGEREF _Toc13207385 \h </w:instrText>
            </w:r>
            <w:r w:rsidR="00046579">
              <w:rPr>
                <w:noProof/>
                <w:webHidden/>
              </w:rPr>
            </w:r>
            <w:r w:rsidR="00046579">
              <w:rPr>
                <w:noProof/>
                <w:webHidden/>
              </w:rPr>
              <w:fldChar w:fldCharType="separate"/>
            </w:r>
            <w:r w:rsidR="00176617">
              <w:rPr>
                <w:noProof/>
                <w:webHidden/>
              </w:rPr>
              <w:t>25</w:t>
            </w:r>
            <w:r w:rsidR="00046579">
              <w:rPr>
                <w:noProof/>
                <w:webHidden/>
              </w:rPr>
              <w:fldChar w:fldCharType="end"/>
            </w:r>
          </w:hyperlink>
        </w:p>
        <w:p w14:paraId="297BD3D2" w14:textId="39368606" w:rsidR="00046579" w:rsidRPr="00046579" w:rsidRDefault="00046579" w:rsidP="00046579">
          <w:pPr>
            <w:rPr>
              <w:rFonts w:eastAsiaTheme="minorEastAsia"/>
              <w:i/>
              <w:noProof/>
            </w:rPr>
          </w:pPr>
          <w:r>
            <w:rPr>
              <w:rFonts w:eastAsiaTheme="minorEastAsia"/>
              <w:i/>
              <w:noProof/>
            </w:rPr>
            <w:t>Ozer Asdemir, Robert Gallagher and Chelley Vician</w:t>
          </w:r>
        </w:p>
        <w:p w14:paraId="4D2DBD3C" w14:textId="6A758526" w:rsidR="00046579" w:rsidRDefault="00BE5BB4" w:rsidP="0092388A">
          <w:pPr>
            <w:pStyle w:val="TOC1"/>
            <w:rPr>
              <w:rStyle w:val="Hyperlink"/>
              <w:noProof/>
            </w:rPr>
          </w:pPr>
          <w:hyperlink w:anchor="_Toc13207386" w:history="1">
            <w:r w:rsidR="00046579" w:rsidRPr="003C6C5B">
              <w:rPr>
                <w:rStyle w:val="Hyperlink"/>
                <w:noProof/>
              </w:rPr>
              <w:t>Remote Durable Medical Equipment Tracking and Ulcer Pressure Staging using Blockchain and IoT: An Experiential Student Learning Exercise</w:t>
            </w:r>
            <w:r w:rsidR="00046579">
              <w:rPr>
                <w:noProof/>
                <w:webHidden/>
              </w:rPr>
              <w:tab/>
            </w:r>
            <w:r w:rsidR="00046579">
              <w:rPr>
                <w:noProof/>
                <w:webHidden/>
              </w:rPr>
              <w:fldChar w:fldCharType="begin"/>
            </w:r>
            <w:r w:rsidR="00046579">
              <w:rPr>
                <w:noProof/>
                <w:webHidden/>
              </w:rPr>
              <w:instrText xml:space="preserve"> PAGEREF _Toc13207386 \h </w:instrText>
            </w:r>
            <w:r w:rsidR="00046579">
              <w:rPr>
                <w:noProof/>
                <w:webHidden/>
              </w:rPr>
            </w:r>
            <w:r w:rsidR="00046579">
              <w:rPr>
                <w:noProof/>
                <w:webHidden/>
              </w:rPr>
              <w:fldChar w:fldCharType="separate"/>
            </w:r>
            <w:r w:rsidR="00176617">
              <w:rPr>
                <w:noProof/>
                <w:webHidden/>
              </w:rPr>
              <w:t>29</w:t>
            </w:r>
            <w:r w:rsidR="00046579">
              <w:rPr>
                <w:noProof/>
                <w:webHidden/>
              </w:rPr>
              <w:fldChar w:fldCharType="end"/>
            </w:r>
          </w:hyperlink>
        </w:p>
        <w:p w14:paraId="203B2823" w14:textId="3CD1C345" w:rsidR="00046579" w:rsidRDefault="00046579" w:rsidP="00046579">
          <w:pPr>
            <w:rPr>
              <w:rFonts w:eastAsiaTheme="minorEastAsia"/>
              <w:i/>
              <w:noProof/>
            </w:rPr>
          </w:pPr>
          <w:r w:rsidRPr="00046579">
            <w:rPr>
              <w:rFonts w:eastAsiaTheme="minorEastAsia"/>
              <w:i/>
              <w:noProof/>
            </w:rPr>
            <w:t>Ma</w:t>
          </w:r>
          <w:r>
            <w:rPr>
              <w:rFonts w:eastAsiaTheme="minorEastAsia"/>
              <w:i/>
              <w:noProof/>
            </w:rPr>
            <w:t>tthew</w:t>
          </w:r>
          <w:r w:rsidRPr="00046579">
            <w:rPr>
              <w:rFonts w:eastAsiaTheme="minorEastAsia"/>
              <w:i/>
              <w:noProof/>
            </w:rPr>
            <w:t xml:space="preserve"> Liotine</w:t>
          </w:r>
        </w:p>
        <w:p w14:paraId="563CF03A" w14:textId="7AD8C9D1" w:rsidR="00B875FE" w:rsidRDefault="00B875FE" w:rsidP="00046579">
          <w:pPr>
            <w:rPr>
              <w:rFonts w:eastAsiaTheme="minorEastAsia"/>
              <w:b/>
              <w:noProof/>
            </w:rPr>
          </w:pPr>
        </w:p>
        <w:p w14:paraId="69C35494" w14:textId="415100D6" w:rsidR="00B875FE" w:rsidRPr="00B875FE" w:rsidRDefault="00B875FE" w:rsidP="00046579">
          <w:pPr>
            <w:rPr>
              <w:rFonts w:eastAsiaTheme="minorEastAsia"/>
              <w:b/>
              <w:noProof/>
            </w:rPr>
          </w:pPr>
          <w:r>
            <w:rPr>
              <w:rFonts w:eastAsiaTheme="minorEastAsia"/>
              <w:b/>
              <w:noProof/>
            </w:rPr>
            <w:t>Incorporating the Latest Developments in Curriculum</w:t>
          </w:r>
        </w:p>
        <w:p w14:paraId="6EC1983C" w14:textId="5DF373D5" w:rsidR="00046579" w:rsidRDefault="00BE5BB4" w:rsidP="0092388A">
          <w:pPr>
            <w:pStyle w:val="TOC1"/>
            <w:rPr>
              <w:rStyle w:val="Hyperlink"/>
              <w:noProof/>
            </w:rPr>
          </w:pPr>
          <w:hyperlink w:anchor="_Toc13207387" w:history="1">
            <w:r w:rsidR="00046579" w:rsidRPr="003C6C5B">
              <w:rPr>
                <w:rStyle w:val="Hyperlink"/>
                <w:noProof/>
              </w:rPr>
              <w:t>Course Using SAP Business ByDesign</w:t>
            </w:r>
            <w:r w:rsidR="00046579">
              <w:rPr>
                <w:noProof/>
                <w:webHidden/>
              </w:rPr>
              <w:tab/>
            </w:r>
            <w:r w:rsidR="00046579">
              <w:rPr>
                <w:noProof/>
                <w:webHidden/>
              </w:rPr>
              <w:fldChar w:fldCharType="begin"/>
            </w:r>
            <w:r w:rsidR="00046579">
              <w:rPr>
                <w:noProof/>
                <w:webHidden/>
              </w:rPr>
              <w:instrText xml:space="preserve"> PAGEREF _Toc13207387 \h </w:instrText>
            </w:r>
            <w:r w:rsidR="00046579">
              <w:rPr>
                <w:noProof/>
                <w:webHidden/>
              </w:rPr>
            </w:r>
            <w:r w:rsidR="00046579">
              <w:rPr>
                <w:noProof/>
                <w:webHidden/>
              </w:rPr>
              <w:fldChar w:fldCharType="separate"/>
            </w:r>
            <w:r w:rsidR="00176617">
              <w:rPr>
                <w:noProof/>
                <w:webHidden/>
              </w:rPr>
              <w:t>30</w:t>
            </w:r>
            <w:r w:rsidR="00046579">
              <w:rPr>
                <w:noProof/>
                <w:webHidden/>
              </w:rPr>
              <w:fldChar w:fldCharType="end"/>
            </w:r>
          </w:hyperlink>
        </w:p>
        <w:p w14:paraId="1E4EA36D" w14:textId="6D711F2E" w:rsidR="00046579" w:rsidRPr="00046579" w:rsidRDefault="00046579" w:rsidP="00046579">
          <w:pPr>
            <w:rPr>
              <w:rFonts w:eastAsiaTheme="minorEastAsia"/>
              <w:i/>
              <w:noProof/>
            </w:rPr>
          </w:pPr>
          <w:r>
            <w:rPr>
              <w:rFonts w:eastAsiaTheme="minorEastAsia"/>
              <w:i/>
              <w:noProof/>
            </w:rPr>
            <w:t>Jennifer Tseng</w:t>
          </w:r>
        </w:p>
        <w:p w14:paraId="13FA3627" w14:textId="501C19D7" w:rsidR="00046579" w:rsidRDefault="00BE5BB4" w:rsidP="0092388A">
          <w:pPr>
            <w:pStyle w:val="TOC1"/>
            <w:rPr>
              <w:rStyle w:val="Hyperlink"/>
              <w:noProof/>
            </w:rPr>
          </w:pPr>
          <w:hyperlink w:anchor="_Toc13207388" w:history="1">
            <w:r w:rsidR="00046579" w:rsidRPr="003C6C5B">
              <w:rPr>
                <w:rStyle w:val="Hyperlink"/>
                <w:noProof/>
              </w:rPr>
              <w:t>Assessing Designs of SAP Embedded Curriculum across Business School Majors -Stand-alone, Hybrid, Fully-integrated</w:t>
            </w:r>
            <w:r w:rsidR="00046579">
              <w:rPr>
                <w:noProof/>
                <w:webHidden/>
              </w:rPr>
              <w:tab/>
            </w:r>
            <w:r w:rsidR="00046579">
              <w:rPr>
                <w:noProof/>
                <w:webHidden/>
              </w:rPr>
              <w:fldChar w:fldCharType="begin"/>
            </w:r>
            <w:r w:rsidR="00046579">
              <w:rPr>
                <w:noProof/>
                <w:webHidden/>
              </w:rPr>
              <w:instrText xml:space="preserve"> PAGEREF _Toc13207388 \h </w:instrText>
            </w:r>
            <w:r w:rsidR="00046579">
              <w:rPr>
                <w:noProof/>
                <w:webHidden/>
              </w:rPr>
            </w:r>
            <w:r w:rsidR="00046579">
              <w:rPr>
                <w:noProof/>
                <w:webHidden/>
              </w:rPr>
              <w:fldChar w:fldCharType="separate"/>
            </w:r>
            <w:r w:rsidR="00176617">
              <w:rPr>
                <w:noProof/>
                <w:webHidden/>
              </w:rPr>
              <w:t>33</w:t>
            </w:r>
            <w:r w:rsidR="00046579">
              <w:rPr>
                <w:noProof/>
                <w:webHidden/>
              </w:rPr>
              <w:fldChar w:fldCharType="end"/>
            </w:r>
          </w:hyperlink>
        </w:p>
        <w:p w14:paraId="767D7E9E" w14:textId="0C9437A8" w:rsidR="00046579" w:rsidRPr="00046579" w:rsidRDefault="00046579" w:rsidP="00046579">
          <w:pPr>
            <w:rPr>
              <w:rFonts w:eastAsiaTheme="minorEastAsia"/>
              <w:i/>
              <w:noProof/>
            </w:rPr>
          </w:pPr>
          <w:r>
            <w:rPr>
              <w:rFonts w:eastAsiaTheme="minorEastAsia"/>
              <w:i/>
              <w:noProof/>
            </w:rPr>
            <w:t>Randy Colvin and Jesus Carmona</w:t>
          </w:r>
        </w:p>
        <w:p w14:paraId="00FC2F7E" w14:textId="71B5E6C3" w:rsidR="00046579" w:rsidRDefault="00BE5BB4" w:rsidP="0092388A">
          <w:pPr>
            <w:pStyle w:val="TOC1"/>
            <w:rPr>
              <w:rStyle w:val="Hyperlink"/>
              <w:noProof/>
            </w:rPr>
          </w:pPr>
          <w:hyperlink w:anchor="_Toc13207389" w:history="1">
            <w:r w:rsidR="00046579" w:rsidRPr="003C6C5B">
              <w:rPr>
                <w:rStyle w:val="Hyperlink"/>
                <w:noProof/>
              </w:rPr>
              <w:t>Using SAP Predictive Analytics and Popular Machine Learning Techniques to Predict Student Learning Outcomes with ERPsim</w:t>
            </w:r>
            <w:r w:rsidR="00046579">
              <w:rPr>
                <w:noProof/>
                <w:webHidden/>
              </w:rPr>
              <w:tab/>
            </w:r>
            <w:r w:rsidR="00046579">
              <w:rPr>
                <w:noProof/>
                <w:webHidden/>
              </w:rPr>
              <w:fldChar w:fldCharType="begin"/>
            </w:r>
            <w:r w:rsidR="00046579">
              <w:rPr>
                <w:noProof/>
                <w:webHidden/>
              </w:rPr>
              <w:instrText xml:space="preserve"> PAGEREF _Toc13207389 \h </w:instrText>
            </w:r>
            <w:r w:rsidR="00046579">
              <w:rPr>
                <w:noProof/>
                <w:webHidden/>
              </w:rPr>
            </w:r>
            <w:r w:rsidR="00046579">
              <w:rPr>
                <w:noProof/>
                <w:webHidden/>
              </w:rPr>
              <w:fldChar w:fldCharType="separate"/>
            </w:r>
            <w:r w:rsidR="00176617">
              <w:rPr>
                <w:noProof/>
                <w:webHidden/>
              </w:rPr>
              <w:t>38</w:t>
            </w:r>
            <w:r w:rsidR="00046579">
              <w:rPr>
                <w:noProof/>
                <w:webHidden/>
              </w:rPr>
              <w:fldChar w:fldCharType="end"/>
            </w:r>
          </w:hyperlink>
        </w:p>
        <w:p w14:paraId="6CE91E39" w14:textId="74C04532" w:rsidR="00046579" w:rsidRPr="00046579" w:rsidRDefault="00046579" w:rsidP="00046579">
          <w:pPr>
            <w:rPr>
              <w:rFonts w:eastAsiaTheme="minorEastAsia"/>
              <w:i/>
              <w:noProof/>
            </w:rPr>
          </w:pPr>
          <w:r>
            <w:rPr>
              <w:rFonts w:eastAsiaTheme="minorEastAsia"/>
              <w:i/>
              <w:noProof/>
            </w:rPr>
            <w:t>Ellen Monk</w:t>
          </w:r>
          <w:r w:rsidR="0030483A">
            <w:rPr>
              <w:rFonts w:eastAsiaTheme="minorEastAsia"/>
              <w:i/>
              <w:noProof/>
            </w:rPr>
            <w:t>, Lauren B. Eder and Yvonne Antonucci</w:t>
          </w:r>
        </w:p>
        <w:p w14:paraId="65B6A686" w14:textId="5F971B97" w:rsidR="00046579" w:rsidRDefault="00BE5BB4" w:rsidP="0092388A">
          <w:pPr>
            <w:pStyle w:val="TOC1"/>
            <w:rPr>
              <w:rStyle w:val="Hyperlink"/>
              <w:noProof/>
            </w:rPr>
          </w:pPr>
          <w:hyperlink w:anchor="_Toc13207390" w:history="1">
            <w:r w:rsidR="00046579" w:rsidRPr="003C6C5B">
              <w:rPr>
                <w:rStyle w:val="Hyperlink"/>
                <w:noProof/>
              </w:rPr>
              <w:t>Developing Blockchain Curricula in Business School</w:t>
            </w:r>
            <w:r w:rsidR="00046579">
              <w:rPr>
                <w:noProof/>
                <w:webHidden/>
              </w:rPr>
              <w:tab/>
            </w:r>
            <w:r w:rsidR="00046579">
              <w:rPr>
                <w:noProof/>
                <w:webHidden/>
              </w:rPr>
              <w:fldChar w:fldCharType="begin"/>
            </w:r>
            <w:r w:rsidR="00046579">
              <w:rPr>
                <w:noProof/>
                <w:webHidden/>
              </w:rPr>
              <w:instrText xml:space="preserve"> PAGEREF _Toc13207390 \h </w:instrText>
            </w:r>
            <w:r w:rsidR="00046579">
              <w:rPr>
                <w:noProof/>
                <w:webHidden/>
              </w:rPr>
            </w:r>
            <w:r w:rsidR="00046579">
              <w:rPr>
                <w:noProof/>
                <w:webHidden/>
              </w:rPr>
              <w:fldChar w:fldCharType="separate"/>
            </w:r>
            <w:r w:rsidR="00176617">
              <w:rPr>
                <w:noProof/>
                <w:webHidden/>
              </w:rPr>
              <w:t>41</w:t>
            </w:r>
            <w:r w:rsidR="00046579">
              <w:rPr>
                <w:noProof/>
                <w:webHidden/>
              </w:rPr>
              <w:fldChar w:fldCharType="end"/>
            </w:r>
          </w:hyperlink>
        </w:p>
        <w:p w14:paraId="2FE6BF6B" w14:textId="5B99DAA5" w:rsidR="00046579" w:rsidRDefault="00046579" w:rsidP="00046579">
          <w:pPr>
            <w:rPr>
              <w:rFonts w:eastAsiaTheme="minorEastAsia"/>
              <w:i/>
              <w:noProof/>
            </w:rPr>
          </w:pPr>
          <w:r>
            <w:rPr>
              <w:rFonts w:eastAsiaTheme="minorEastAsia"/>
              <w:i/>
              <w:noProof/>
            </w:rPr>
            <w:t>Abdullah Albi</w:t>
          </w:r>
          <w:r w:rsidR="002C3C61">
            <w:rPr>
              <w:rFonts w:eastAsiaTheme="minorEastAsia"/>
              <w:i/>
              <w:noProof/>
            </w:rPr>
            <w:t>zri, Deniz Appelbaum and Rashmi Jain</w:t>
          </w:r>
        </w:p>
        <w:p w14:paraId="3865E207" w14:textId="379D0A93" w:rsidR="00B875FE" w:rsidRDefault="00B875FE" w:rsidP="00046579">
          <w:pPr>
            <w:rPr>
              <w:rFonts w:eastAsiaTheme="minorEastAsia"/>
              <w:i/>
              <w:noProof/>
            </w:rPr>
          </w:pPr>
        </w:p>
        <w:p w14:paraId="1EAB6FB0" w14:textId="3F9EC643" w:rsidR="00B875FE" w:rsidRPr="00B875FE" w:rsidRDefault="00B875FE" w:rsidP="00046579">
          <w:pPr>
            <w:rPr>
              <w:rFonts w:eastAsiaTheme="minorEastAsia"/>
              <w:b/>
              <w:noProof/>
            </w:rPr>
          </w:pPr>
          <w:r>
            <w:rPr>
              <w:rFonts w:eastAsiaTheme="minorEastAsia"/>
              <w:b/>
              <w:noProof/>
            </w:rPr>
            <w:t>HANAify Everything</w:t>
          </w:r>
        </w:p>
        <w:p w14:paraId="6BE26F1A" w14:textId="0905B7B3" w:rsidR="00046579" w:rsidRDefault="00BE5BB4" w:rsidP="0092388A">
          <w:pPr>
            <w:pStyle w:val="TOC1"/>
            <w:rPr>
              <w:rStyle w:val="Hyperlink"/>
              <w:noProof/>
            </w:rPr>
          </w:pPr>
          <w:hyperlink w:anchor="_Toc13207392" w:history="1">
            <w:r w:rsidR="00046579" w:rsidRPr="003C6C5B">
              <w:rPr>
                <w:rStyle w:val="Hyperlink"/>
                <w:noProof/>
                <w:lang w:val="en-CA"/>
              </w:rPr>
              <w:t>ERPsim: A Business Simulation for SAP</w:t>
            </w:r>
            <w:r w:rsidR="00046579" w:rsidRPr="003C6C5B">
              <w:rPr>
                <w:rStyle w:val="Hyperlink"/>
                <w:noProof/>
              </w:rPr>
              <w:t xml:space="preserve"> S/4HANA</w:t>
            </w:r>
            <w:r w:rsidR="00046579">
              <w:rPr>
                <w:noProof/>
                <w:webHidden/>
              </w:rPr>
              <w:tab/>
            </w:r>
            <w:r w:rsidR="00046579">
              <w:rPr>
                <w:noProof/>
                <w:webHidden/>
              </w:rPr>
              <w:fldChar w:fldCharType="begin"/>
            </w:r>
            <w:r w:rsidR="00046579">
              <w:rPr>
                <w:noProof/>
                <w:webHidden/>
              </w:rPr>
              <w:instrText xml:space="preserve"> PAGEREF _Toc13207392 \h </w:instrText>
            </w:r>
            <w:r w:rsidR="00046579">
              <w:rPr>
                <w:noProof/>
                <w:webHidden/>
              </w:rPr>
            </w:r>
            <w:r w:rsidR="00046579">
              <w:rPr>
                <w:noProof/>
                <w:webHidden/>
              </w:rPr>
              <w:fldChar w:fldCharType="separate"/>
            </w:r>
            <w:r w:rsidR="00176617">
              <w:rPr>
                <w:noProof/>
                <w:webHidden/>
              </w:rPr>
              <w:t>43</w:t>
            </w:r>
            <w:r w:rsidR="00046579">
              <w:rPr>
                <w:noProof/>
                <w:webHidden/>
              </w:rPr>
              <w:fldChar w:fldCharType="end"/>
            </w:r>
          </w:hyperlink>
        </w:p>
        <w:p w14:paraId="566BA094" w14:textId="3CAB52A6" w:rsidR="00CF41A1" w:rsidRPr="00CF41A1" w:rsidRDefault="00CF41A1" w:rsidP="00CF41A1">
          <w:pPr>
            <w:rPr>
              <w:rFonts w:eastAsiaTheme="minorEastAsia"/>
              <w:i/>
              <w:noProof/>
            </w:rPr>
          </w:pPr>
          <w:bookmarkStart w:id="4" w:name="_Hlk13470331"/>
          <w:r>
            <w:rPr>
              <w:rFonts w:eastAsiaTheme="minorEastAsia"/>
              <w:i/>
              <w:noProof/>
            </w:rPr>
            <w:t>Fourough Karimi-Alaghehband, Pierre-Majorique Leger and Jean-Francois Michon</w:t>
          </w:r>
          <w:bookmarkEnd w:id="4"/>
        </w:p>
        <w:p w14:paraId="68CD1C66" w14:textId="61A4B951" w:rsidR="00046579" w:rsidRDefault="00BE5BB4" w:rsidP="0092388A">
          <w:pPr>
            <w:pStyle w:val="TOC1"/>
            <w:rPr>
              <w:rStyle w:val="Hyperlink"/>
              <w:noProof/>
            </w:rPr>
          </w:pPr>
          <w:hyperlink w:anchor="_Toc13207393" w:history="1">
            <w:r w:rsidR="00046579" w:rsidRPr="003C6C5B">
              <w:rPr>
                <w:rStyle w:val="Hyperlink"/>
                <w:noProof/>
              </w:rPr>
              <w:t>Managerial Accounting Concepts with SAP transition from ERP to S/4HANA</w:t>
            </w:r>
            <w:r w:rsidR="00046579">
              <w:rPr>
                <w:noProof/>
                <w:webHidden/>
              </w:rPr>
              <w:tab/>
            </w:r>
            <w:r w:rsidR="00046579">
              <w:rPr>
                <w:noProof/>
                <w:webHidden/>
              </w:rPr>
              <w:fldChar w:fldCharType="begin"/>
            </w:r>
            <w:r w:rsidR="00046579">
              <w:rPr>
                <w:noProof/>
                <w:webHidden/>
              </w:rPr>
              <w:instrText xml:space="preserve"> PAGEREF _Toc13207393 \h </w:instrText>
            </w:r>
            <w:r w:rsidR="00046579">
              <w:rPr>
                <w:noProof/>
                <w:webHidden/>
              </w:rPr>
            </w:r>
            <w:r w:rsidR="00046579">
              <w:rPr>
                <w:noProof/>
                <w:webHidden/>
              </w:rPr>
              <w:fldChar w:fldCharType="separate"/>
            </w:r>
            <w:r w:rsidR="00176617">
              <w:rPr>
                <w:noProof/>
                <w:webHidden/>
              </w:rPr>
              <w:t>46</w:t>
            </w:r>
            <w:r w:rsidR="00046579">
              <w:rPr>
                <w:noProof/>
                <w:webHidden/>
              </w:rPr>
              <w:fldChar w:fldCharType="end"/>
            </w:r>
          </w:hyperlink>
        </w:p>
        <w:p w14:paraId="5DC68D3B" w14:textId="5EEF87DC" w:rsidR="00CF41A1" w:rsidRPr="00CF41A1" w:rsidRDefault="00CF41A1" w:rsidP="00CF41A1">
          <w:pPr>
            <w:rPr>
              <w:rFonts w:eastAsiaTheme="minorEastAsia"/>
              <w:i/>
              <w:noProof/>
            </w:rPr>
          </w:pPr>
          <w:r>
            <w:rPr>
              <w:rFonts w:eastAsiaTheme="minorEastAsia"/>
              <w:i/>
              <w:noProof/>
            </w:rPr>
            <w:t>Birsen Karpak, Jessie Wright and Kerri Henderson</w:t>
          </w:r>
        </w:p>
        <w:p w14:paraId="1FC75AE2" w14:textId="2809E100" w:rsidR="00046579" w:rsidRDefault="00BE5BB4" w:rsidP="0092388A">
          <w:pPr>
            <w:pStyle w:val="TOC1"/>
            <w:rPr>
              <w:rStyle w:val="Hyperlink"/>
              <w:noProof/>
            </w:rPr>
          </w:pPr>
          <w:hyperlink w:anchor="_Toc13207394" w:history="1">
            <w:r w:rsidR="00046579" w:rsidRPr="003C6C5B">
              <w:rPr>
                <w:rStyle w:val="Hyperlink"/>
                <w:noProof/>
              </w:rPr>
              <w:t>S/4HANA:  Introduction, Configuration and Fiori</w:t>
            </w:r>
            <w:r w:rsidR="00046579">
              <w:rPr>
                <w:noProof/>
                <w:webHidden/>
              </w:rPr>
              <w:tab/>
            </w:r>
            <w:r w:rsidR="00046579">
              <w:rPr>
                <w:noProof/>
                <w:webHidden/>
              </w:rPr>
              <w:fldChar w:fldCharType="begin"/>
            </w:r>
            <w:r w:rsidR="00046579">
              <w:rPr>
                <w:noProof/>
                <w:webHidden/>
              </w:rPr>
              <w:instrText xml:space="preserve"> PAGEREF _Toc13207394 \h </w:instrText>
            </w:r>
            <w:r w:rsidR="00046579">
              <w:rPr>
                <w:noProof/>
                <w:webHidden/>
              </w:rPr>
            </w:r>
            <w:r w:rsidR="00046579">
              <w:rPr>
                <w:noProof/>
                <w:webHidden/>
              </w:rPr>
              <w:fldChar w:fldCharType="separate"/>
            </w:r>
            <w:r w:rsidR="00176617">
              <w:rPr>
                <w:noProof/>
                <w:webHidden/>
              </w:rPr>
              <w:t>49</w:t>
            </w:r>
            <w:r w:rsidR="00046579">
              <w:rPr>
                <w:noProof/>
                <w:webHidden/>
              </w:rPr>
              <w:fldChar w:fldCharType="end"/>
            </w:r>
          </w:hyperlink>
        </w:p>
        <w:p w14:paraId="611DFBAF" w14:textId="460A8E44" w:rsidR="00CF41A1" w:rsidRPr="00CF41A1" w:rsidRDefault="00CF41A1" w:rsidP="00CF41A1">
          <w:pPr>
            <w:rPr>
              <w:rFonts w:eastAsiaTheme="minorEastAsia"/>
              <w:i/>
              <w:noProof/>
            </w:rPr>
          </w:pPr>
          <w:r>
            <w:rPr>
              <w:rFonts w:eastAsiaTheme="minorEastAsia"/>
              <w:i/>
              <w:noProof/>
            </w:rPr>
            <w:t>Ronald Freeze, Susan Bristow and Bih-Ru Lea</w:t>
          </w:r>
        </w:p>
        <w:p w14:paraId="71EFF716" w14:textId="1F47B15B" w:rsidR="003C7CB6" w:rsidRDefault="00046579" w:rsidP="00A719D6">
          <w:pPr>
            <w:jc w:val="left"/>
            <w:sectPr w:rsidR="003C7CB6" w:rsidSect="003C7CB6">
              <w:pgSz w:w="12240" w:h="15840"/>
              <w:pgMar w:top="1440" w:right="1440" w:bottom="1440" w:left="1440" w:header="720" w:footer="720" w:gutter="0"/>
              <w:pgNumType w:fmt="lowerRoman" w:start="1"/>
              <w:cols w:space="720"/>
              <w:docGrid w:linePitch="360"/>
            </w:sectPr>
          </w:pPr>
          <w:r>
            <w:fldChar w:fldCharType="end"/>
          </w:r>
        </w:p>
      </w:sdtContent>
    </w:sdt>
    <w:p w14:paraId="1DE7088C" w14:textId="77777777" w:rsidR="00B73C4D" w:rsidRPr="00A65FBC" w:rsidRDefault="00B73C4D" w:rsidP="00A83983">
      <w:pPr>
        <w:pStyle w:val="Heading1"/>
      </w:pPr>
      <w:bookmarkStart w:id="5" w:name="_Toc13207378"/>
      <w:r>
        <w:lastRenderedPageBreak/>
        <w:t>A Suite of Human Resource Management SAP Exercises</w:t>
      </w:r>
      <w:bookmarkEnd w:id="5"/>
    </w:p>
    <w:p w14:paraId="433F9895" w14:textId="77777777" w:rsidR="002647A7" w:rsidRPr="004F7BA2" w:rsidRDefault="002647A7" w:rsidP="002647A7">
      <w:pPr>
        <w:pStyle w:val="Author"/>
      </w:pPr>
      <w:r>
        <w:t>Joel Rudin</w:t>
      </w:r>
    </w:p>
    <w:p w14:paraId="79CD6F08" w14:textId="77777777" w:rsidR="002647A7" w:rsidRDefault="002647A7" w:rsidP="002647A7">
      <w:pPr>
        <w:pStyle w:val="Affiliation"/>
      </w:pPr>
      <w:r>
        <w:t>Rowan University</w:t>
      </w:r>
    </w:p>
    <w:p w14:paraId="59297D1E" w14:textId="77777777" w:rsidR="00B73C4D" w:rsidRPr="002647A7" w:rsidRDefault="002647A7" w:rsidP="002647A7">
      <w:pPr>
        <w:jc w:val="center"/>
        <w:rPr>
          <w:b/>
          <w:sz w:val="36"/>
        </w:rPr>
      </w:pPr>
      <w:r w:rsidRPr="002647A7">
        <w:rPr>
          <w:b/>
          <w:sz w:val="28"/>
          <w:shd w:val="clear" w:color="auto" w:fill="FFFFFF"/>
        </w:rPr>
        <w:t>rudin@rowan.edu</w:t>
      </w:r>
    </w:p>
    <w:p w14:paraId="27B1C171" w14:textId="77777777" w:rsidR="00B73C4D" w:rsidRPr="004F7BA2" w:rsidRDefault="00B73C4D" w:rsidP="00B73C4D">
      <w:pPr>
        <w:pStyle w:val="AbstractHeader"/>
      </w:pPr>
      <w:r w:rsidRPr="004F7BA2">
        <w:t>Abstract</w:t>
      </w:r>
    </w:p>
    <w:p w14:paraId="6956C1D9" w14:textId="77777777" w:rsidR="00B73C4D" w:rsidRPr="000442A4" w:rsidRDefault="00B73C4D" w:rsidP="00B73C4D">
      <w:pPr>
        <w:pStyle w:val="AbstractText"/>
      </w:pPr>
      <w:r w:rsidRPr="000442A4">
        <w:t xml:space="preserve">In this session, I will share a suite of five human resource management exercises for SAP that collectively account for a third of the grade in one of my classes. Participants will receive access to everything they need </w:t>
      </w:r>
      <w:proofErr w:type="gramStart"/>
      <w:r w:rsidRPr="000442A4">
        <w:t>in order to</w:t>
      </w:r>
      <w:proofErr w:type="gramEnd"/>
      <w:r w:rsidRPr="000442A4">
        <w:t xml:space="preserve"> implement these exercises in their classes. The exercises have been tested twice per year for the past six years. </w:t>
      </w:r>
    </w:p>
    <w:p w14:paraId="40578BB5" w14:textId="77777777" w:rsidR="00B73C4D" w:rsidRDefault="00B73C4D" w:rsidP="00B73C4D">
      <w:pPr>
        <w:pStyle w:val="AbstractText"/>
        <w:rPr>
          <w:i w:val="0"/>
        </w:rPr>
      </w:pPr>
      <w:r w:rsidRPr="002D615A">
        <w:rPr>
          <w:b/>
          <w:i w:val="0"/>
        </w:rPr>
        <w:t>Keywords</w:t>
      </w:r>
      <w:r w:rsidRPr="002D615A">
        <w:rPr>
          <w:i w:val="0"/>
        </w:rPr>
        <w:t xml:space="preserve">: </w:t>
      </w:r>
      <w:r>
        <w:rPr>
          <w:i w:val="0"/>
        </w:rPr>
        <w:t>human resource management, hiring, compensation, layoffs, Global Bike</w:t>
      </w:r>
      <w:r w:rsidRPr="002D615A">
        <w:rPr>
          <w:i w:val="0"/>
        </w:rPr>
        <w:t>.</w:t>
      </w:r>
    </w:p>
    <w:p w14:paraId="79976B7A" w14:textId="77777777" w:rsidR="00B73C4D" w:rsidRPr="00335AFC" w:rsidRDefault="00B73C4D" w:rsidP="00B73C4D">
      <w:pPr>
        <w:pStyle w:val="Keyword"/>
      </w:pPr>
    </w:p>
    <w:p w14:paraId="41032786" w14:textId="77777777" w:rsidR="00B73C4D" w:rsidRDefault="00B73C4D" w:rsidP="00A83983">
      <w:pPr>
        <w:pStyle w:val="Heading2"/>
      </w:pPr>
      <w:bookmarkStart w:id="6" w:name="_Toc13206985"/>
      <w:r>
        <w:t>Introduction</w:t>
      </w:r>
      <w:bookmarkEnd w:id="6"/>
    </w:p>
    <w:p w14:paraId="3110116D" w14:textId="77777777" w:rsidR="00B73C4D" w:rsidRDefault="00B73C4D" w:rsidP="00B73C4D">
      <w:r w:rsidRPr="00335AFC">
        <w:t xml:space="preserve">When I attended the SAP University Alliances Summer Workshop six years ago, there was very little content pertaining to human resource management. This session addresses this shortcoming by presenting a suite of </w:t>
      </w:r>
      <w:r>
        <w:t xml:space="preserve">five </w:t>
      </w:r>
      <w:r w:rsidRPr="00335AFC">
        <w:t>human resource management SAP exercises for the Global Bike database in which positions are created and employees are hired, paid, laid off, and reassigned. Some of the content is adapted from SAP University Alliances resources and some is original</w:t>
      </w:r>
      <w:r>
        <w:t>. Each exercise requires about two hours of the instructor’s time. Although some students will finish early, others will need help.</w:t>
      </w:r>
    </w:p>
    <w:p w14:paraId="507962F4" w14:textId="77777777" w:rsidR="00B73C4D" w:rsidRDefault="00B73C4D" w:rsidP="00B73C4D">
      <w:r>
        <w:t>Students who attend member institutions of SAP University Alliances can earn a certificate by completing the equivalent of an entire college course in SAP. At our university, we devote a third of three different classes to SAP so that students can earn the certificate if they pass all three classes. For universities that follow our certification model, t</w:t>
      </w:r>
      <w:r w:rsidRPr="00814E49">
        <w:t>he challenge that this presentation will solve is finding a third class after the obvious first two of Management Information Systems and Operations Management</w:t>
      </w:r>
      <w:r>
        <w:t>. The third class does not have to be related to Human Resource Management, these exercises would work as effectively in an Organizational Behavior or Principles of Management class.</w:t>
      </w:r>
    </w:p>
    <w:p w14:paraId="5BD61B1B" w14:textId="77777777" w:rsidR="00B73C4D" w:rsidRDefault="00B73C4D" w:rsidP="00A83983">
      <w:pPr>
        <w:pStyle w:val="Heading2"/>
      </w:pPr>
      <w:r>
        <w:t>The Exercises</w:t>
      </w:r>
    </w:p>
    <w:p w14:paraId="3FDACD4D" w14:textId="77777777" w:rsidR="00B73C4D" w:rsidRDefault="00B73C4D" w:rsidP="00A83983">
      <w:pPr>
        <w:pStyle w:val="Heading3"/>
      </w:pPr>
      <w:r>
        <w:t>Exercise One</w:t>
      </w:r>
    </w:p>
    <w:p w14:paraId="4802CB6E" w14:textId="77777777" w:rsidR="00B73C4D" w:rsidRDefault="00B73C4D" w:rsidP="00B73C4D">
      <w:r>
        <w:t xml:space="preserve">In the first exercise, students log on to SAP for the first time and change their passwords. They then add an </w:t>
      </w:r>
      <w:proofErr w:type="spellStart"/>
      <w:r>
        <w:t>infotype</w:t>
      </w:r>
      <w:proofErr w:type="spellEnd"/>
      <w:r>
        <w:t xml:space="preserve"> to their list of favorites and rename it. Global Bike includes a numbered set of Security Departments corresponding to the usernames assigned to the students, so for example the student with the username LEARN-002 can work on the 002 Security Department. This exercise concludes with the creation of three positions within each Security Department: Chief Security Manager, Security Manager, and Security Guard.</w:t>
      </w:r>
    </w:p>
    <w:p w14:paraId="2E43073D" w14:textId="77777777" w:rsidR="00B73C4D" w:rsidRDefault="00B73C4D" w:rsidP="00A83983">
      <w:pPr>
        <w:pStyle w:val="Heading3"/>
      </w:pPr>
      <w:r>
        <w:t>Exercise Two</w:t>
      </w:r>
    </w:p>
    <w:p w14:paraId="5C79858D" w14:textId="77777777" w:rsidR="00B73C4D" w:rsidRDefault="00B73C4D" w:rsidP="00B73C4D">
      <w:r>
        <w:t xml:space="preserve">In the second exercise, students begin by adding another </w:t>
      </w:r>
      <w:proofErr w:type="spellStart"/>
      <w:r>
        <w:t>infotype</w:t>
      </w:r>
      <w:proofErr w:type="spellEnd"/>
      <w:r>
        <w:t xml:space="preserve"> to their list of favorites and renaming it. They then fill two of the three positions that they created in the first exercise. The Chief Security Manager is given the same name as each student, so for example John Smith the student will hire John Smith to be the Chief Security Manager. The Security Managers’ names are assigned to each student. The names of the Security Managers are </w:t>
      </w:r>
      <w:proofErr w:type="gramStart"/>
      <w:r>
        <w:t>actually the</w:t>
      </w:r>
      <w:proofErr w:type="gramEnd"/>
      <w:r>
        <w:t xml:space="preserve"> names of politicians from Thailand such as </w:t>
      </w:r>
      <w:proofErr w:type="spellStart"/>
      <w:r>
        <w:t>Apirat</w:t>
      </w:r>
      <w:proofErr w:type="spellEnd"/>
      <w:r>
        <w:t xml:space="preserve"> </w:t>
      </w:r>
      <w:proofErr w:type="spellStart"/>
      <w:r>
        <w:t>Sirinawin</w:t>
      </w:r>
      <w:proofErr w:type="spellEnd"/>
      <w:r>
        <w:t xml:space="preserve">. Using names with which the students are unfamiliar reinforces the importance of correct spelling. Also, the </w:t>
      </w:r>
      <w:r>
        <w:lastRenderedPageBreak/>
        <w:t>Security Managers live in Oklahoma and work in Texas. Therefore, their Residence Tax Areas are not the same as their Work Tax Areas. It is important for the Work Tax Area to be correct as there would be a host of negative consequences to an employee who was incorrectly assigned to the wrong Work Tax Area.</w:t>
      </w:r>
    </w:p>
    <w:p w14:paraId="3D055C9F" w14:textId="77777777" w:rsidR="00B73C4D" w:rsidRDefault="00B73C4D" w:rsidP="00A83983">
      <w:pPr>
        <w:pStyle w:val="Heading3"/>
      </w:pPr>
      <w:r>
        <w:t>Exercise Three</w:t>
      </w:r>
    </w:p>
    <w:p w14:paraId="11BF16E8" w14:textId="77777777" w:rsidR="00B73C4D" w:rsidRDefault="00B73C4D" w:rsidP="00B73C4D">
      <w:r>
        <w:t xml:space="preserve">In the third exercise, students assign pay rates to the Chief Security Manager and the Security Manager, and then the students assign pay raises to both employees starting on the first day of the next month. I created this exercise from scratch because I could find nothing to adapt in the SAP Library. This is the most challenging exercise because assigning and changing pay rates results in a host of warning messages and error messages. </w:t>
      </w:r>
    </w:p>
    <w:p w14:paraId="6ADE7F45" w14:textId="77777777" w:rsidR="00B73C4D" w:rsidRDefault="00B73C4D" w:rsidP="00A83983">
      <w:pPr>
        <w:pStyle w:val="Heading3"/>
      </w:pPr>
      <w:r>
        <w:t>Exercise Four</w:t>
      </w:r>
    </w:p>
    <w:p w14:paraId="74C574B9" w14:textId="77777777" w:rsidR="00B73C4D" w:rsidRDefault="00B73C4D" w:rsidP="00B73C4D">
      <w:r>
        <w:t xml:space="preserve">In the fourth exercise, students lay off the Chief Security Manager and reassign the Security Manager to the Human Resources department. Finally, students purchase bicycle helmets for the Security Manager and the Security Guard. As part of the purchasing process, they add another </w:t>
      </w:r>
      <w:proofErr w:type="spellStart"/>
      <w:r>
        <w:t>infotype</w:t>
      </w:r>
      <w:proofErr w:type="spellEnd"/>
      <w:r>
        <w:t xml:space="preserve"> to their list of favorites. The fourth exercise is the final exercise that takes place during class time, and it is also the final exercise for which I allow students to correct their mistakes.</w:t>
      </w:r>
    </w:p>
    <w:p w14:paraId="561BC462" w14:textId="77777777" w:rsidR="00B73C4D" w:rsidRDefault="00B73C4D" w:rsidP="00A83983">
      <w:pPr>
        <w:pStyle w:val="Heading3"/>
      </w:pPr>
      <w:r>
        <w:t>Exercise Five</w:t>
      </w:r>
    </w:p>
    <w:p w14:paraId="0249C217" w14:textId="77777777" w:rsidR="00B73C4D" w:rsidRDefault="00B73C4D" w:rsidP="00B73C4D">
      <w:r>
        <w:t xml:space="preserve">In the fifth and final exercise, students </w:t>
      </w:r>
      <w:proofErr w:type="gramStart"/>
      <w:r>
        <w:t>hire</w:t>
      </w:r>
      <w:proofErr w:type="gramEnd"/>
      <w:r>
        <w:t xml:space="preserve"> and assign pay rates to the Security Guards, who also live in Oklahoma and work in Texas. The names of the Security Guards are </w:t>
      </w:r>
      <w:proofErr w:type="gramStart"/>
      <w:r>
        <w:t>actually the</w:t>
      </w:r>
      <w:proofErr w:type="gramEnd"/>
      <w:r>
        <w:t xml:space="preserve"> names of Kenyan politicians such as </w:t>
      </w:r>
      <w:proofErr w:type="spellStart"/>
      <w:r>
        <w:t>Jamleck</w:t>
      </w:r>
      <w:proofErr w:type="spellEnd"/>
      <w:r>
        <w:t xml:space="preserve"> Kamau, which again reinforces the importance of correct spelling. This exercise is completed during the final exam period. The students are given much less detailed information than in the other exercises and they are not granted the opportunity to correct any mistakes.</w:t>
      </w:r>
    </w:p>
    <w:p w14:paraId="62A7A1B4" w14:textId="77777777" w:rsidR="00B73C4D" w:rsidRDefault="00B73C4D" w:rsidP="00A83983">
      <w:pPr>
        <w:pStyle w:val="Heading2"/>
      </w:pPr>
      <w:r>
        <w:t>Logistical Issues</w:t>
      </w:r>
    </w:p>
    <w:p w14:paraId="53F35CD2" w14:textId="77777777" w:rsidR="00B73C4D" w:rsidRDefault="00B73C4D" w:rsidP="00B73C4D">
      <w:r>
        <w:t>The exercises are self-</w:t>
      </w:r>
      <w:proofErr w:type="gramStart"/>
      <w:r>
        <w:t>paced</w:t>
      </w:r>
      <w:proofErr w:type="gramEnd"/>
      <w:r>
        <w:t xml:space="preserve"> but they are done during class time. Allowing students to work at their own pace puts less stress on the computer networks that link them to SAP and therefore reduces processing delays. Using class time is preferable to assigning these exercises as homework because it is difficult to solve students’ problems if they are not in the same physical location as the instructor. The most common problem that students experience is that they forget their passwords and are therefore locked out of their accounts. The solution is to order about 20% more accounts than students so that students can be reassigned to new accounts if they are locked out. </w:t>
      </w:r>
    </w:p>
    <w:p w14:paraId="3A3CBA62" w14:textId="77777777" w:rsidR="00B73C4D" w:rsidRDefault="00B73C4D" w:rsidP="00B73C4D">
      <w:r>
        <w:t xml:space="preserve">The second-most common problem is that students fail to correctly save their pay rates so that the annual salaries are zero dollars instead of the intended amounts. The solution is to show them how to double-check their work. The only other problem that occurs with any regularity is that, for some unknown reason, some students cannot search for employees by name and instead are diverted to a Free Search </w:t>
      </w:r>
      <w:proofErr w:type="spellStart"/>
      <w:r>
        <w:t>infotype</w:t>
      </w:r>
      <w:proofErr w:type="spellEnd"/>
      <w:r>
        <w:t xml:space="preserve">. The solution is to search for all employees whose names do not equal ““. This yields a list of </w:t>
      </w:r>
      <w:proofErr w:type="gramStart"/>
      <w:r>
        <w:t>all of</w:t>
      </w:r>
      <w:proofErr w:type="gramEnd"/>
      <w:r>
        <w:t xml:space="preserve"> the employee names that come with Global Bike plus the names of all of the Chief Security Managers and Security Managers, which is manageable for a class with fewer than fifty students.</w:t>
      </w:r>
    </w:p>
    <w:p w14:paraId="46C71020" w14:textId="77777777" w:rsidR="00B73C4D" w:rsidRDefault="00B73C4D" w:rsidP="00A83983">
      <w:pPr>
        <w:pStyle w:val="Heading2"/>
      </w:pPr>
      <w:r>
        <w:t>The future of SAP Human Capital Management</w:t>
      </w:r>
    </w:p>
    <w:p w14:paraId="5DC28340" w14:textId="77777777" w:rsidR="002647A7" w:rsidRDefault="00B73C4D" w:rsidP="00B73C4D">
      <w:r>
        <w:t xml:space="preserve">SAP plans to phase out its human capital management components in favor of the ones that are produced by SuccessFactors, a company that it acquired in 2012. However, SAP will have to continue to allow users to post employee names and pay rates because that information needs to be integrated with the rest of the ERP so that users can track their expenses and so that only authorized personnel can purchase certain goods and services. The SAP UCC also plans to migrate towards HANA and away from the original ERP, but the systems are sufficiently similar that only minor modifications should be needed to these exercises. Student reactions to these exercises have been uniformly positive, with several students reporting that they were quickly able to utilize SAP at their jobs due to having been introduced to it in the classroom.  </w:t>
      </w:r>
    </w:p>
    <w:p w14:paraId="3DA0BE31" w14:textId="23034F7F" w:rsidR="002647A7" w:rsidRDefault="002647A7" w:rsidP="00A83983">
      <w:pPr>
        <w:pStyle w:val="Heading1"/>
      </w:pPr>
      <w:r>
        <w:br w:type="page"/>
      </w:r>
      <w:bookmarkStart w:id="7" w:name="_Toc13207379"/>
      <w:r>
        <w:lastRenderedPageBreak/>
        <w:t xml:space="preserve">Modern Application Development with </w:t>
      </w:r>
      <w:proofErr w:type="spellStart"/>
      <w:r>
        <w:t>Mendix</w:t>
      </w:r>
      <w:proofErr w:type="spellEnd"/>
      <w:r>
        <w:t>: Preliminary Findings from Three Pilot Implementations</w:t>
      </w:r>
      <w:bookmarkEnd w:id="7"/>
    </w:p>
    <w:tbl>
      <w:tblPr>
        <w:tblW w:w="0" w:type="auto"/>
        <w:tblLayout w:type="fixed"/>
        <w:tblLook w:val="0000" w:firstRow="0" w:lastRow="0" w:firstColumn="0" w:lastColumn="0" w:noHBand="0" w:noVBand="0"/>
      </w:tblPr>
      <w:tblGrid>
        <w:gridCol w:w="4734"/>
        <w:gridCol w:w="4734"/>
      </w:tblGrid>
      <w:tr w:rsidR="002647A7" w:rsidRPr="004F7BA2" w14:paraId="637566C6" w14:textId="77777777" w:rsidTr="00D60927">
        <w:tc>
          <w:tcPr>
            <w:tcW w:w="4734" w:type="dxa"/>
            <w:tcBorders>
              <w:top w:val="nil"/>
              <w:left w:val="nil"/>
              <w:bottom w:val="nil"/>
              <w:right w:val="nil"/>
            </w:tcBorders>
          </w:tcPr>
          <w:p w14:paraId="5AAD243B" w14:textId="77777777" w:rsidR="002647A7" w:rsidRPr="004F7BA2" w:rsidRDefault="002647A7" w:rsidP="00D60927">
            <w:pPr>
              <w:pStyle w:val="Author"/>
            </w:pPr>
            <w:r>
              <w:t>Yvonne Antonucci</w:t>
            </w:r>
          </w:p>
          <w:p w14:paraId="3F53E1BF" w14:textId="77777777" w:rsidR="002647A7" w:rsidRDefault="002647A7" w:rsidP="00D60927">
            <w:pPr>
              <w:pStyle w:val="Affiliation"/>
            </w:pPr>
            <w:r>
              <w:t>Widener University</w:t>
            </w:r>
          </w:p>
          <w:p w14:paraId="10082EF6" w14:textId="77777777" w:rsidR="002647A7" w:rsidRPr="004F7BA2" w:rsidRDefault="002647A7" w:rsidP="00D60927">
            <w:pPr>
              <w:pStyle w:val="Email"/>
            </w:pPr>
            <w:r>
              <w:t>yantonucci@widener.edu</w:t>
            </w:r>
          </w:p>
        </w:tc>
        <w:tc>
          <w:tcPr>
            <w:tcW w:w="4734" w:type="dxa"/>
            <w:tcBorders>
              <w:top w:val="nil"/>
              <w:left w:val="nil"/>
              <w:bottom w:val="nil"/>
              <w:right w:val="nil"/>
            </w:tcBorders>
          </w:tcPr>
          <w:p w14:paraId="24FE4D4A" w14:textId="77777777" w:rsidR="002647A7" w:rsidRPr="004F7BA2" w:rsidRDefault="002647A7" w:rsidP="00D60927">
            <w:pPr>
              <w:pStyle w:val="Author"/>
            </w:pPr>
            <w:r>
              <w:t>Ross Hightower</w:t>
            </w:r>
          </w:p>
          <w:p w14:paraId="4AE7D305" w14:textId="77777777" w:rsidR="002647A7" w:rsidRDefault="002647A7" w:rsidP="00D60927">
            <w:pPr>
              <w:pStyle w:val="Affiliation"/>
            </w:pPr>
            <w:r>
              <w:t>University of Wisconsin - Milwaukee</w:t>
            </w:r>
          </w:p>
          <w:p w14:paraId="3A973711" w14:textId="77777777" w:rsidR="002647A7" w:rsidRDefault="002647A7" w:rsidP="00D60927">
            <w:pPr>
              <w:pStyle w:val="Email"/>
            </w:pPr>
            <w:r>
              <w:t>hightowe@uwm.edu</w:t>
            </w:r>
            <w:r w:rsidRPr="004F7BA2">
              <w:t xml:space="preserve"> </w:t>
            </w:r>
          </w:p>
          <w:p w14:paraId="56284F41" w14:textId="77777777" w:rsidR="002647A7" w:rsidRPr="004F7BA2" w:rsidRDefault="002647A7" w:rsidP="00D60927">
            <w:pPr>
              <w:pStyle w:val="Email"/>
            </w:pPr>
          </w:p>
        </w:tc>
      </w:tr>
      <w:tr w:rsidR="002647A7" w:rsidRPr="004F7BA2" w14:paraId="3608C4E2" w14:textId="77777777" w:rsidTr="00D60927">
        <w:tc>
          <w:tcPr>
            <w:tcW w:w="9468" w:type="dxa"/>
            <w:gridSpan w:val="2"/>
            <w:tcBorders>
              <w:top w:val="nil"/>
              <w:left w:val="nil"/>
              <w:bottom w:val="nil"/>
              <w:right w:val="nil"/>
            </w:tcBorders>
          </w:tcPr>
          <w:p w14:paraId="29F4A4EE" w14:textId="77777777" w:rsidR="002647A7" w:rsidRPr="004F7BA2" w:rsidRDefault="002647A7" w:rsidP="00D60927">
            <w:pPr>
              <w:pStyle w:val="Author"/>
            </w:pPr>
            <w:r>
              <w:t>Kathie Wright*</w:t>
            </w:r>
          </w:p>
          <w:p w14:paraId="296800A0" w14:textId="77777777" w:rsidR="002647A7" w:rsidRDefault="002647A7" w:rsidP="00D60927">
            <w:pPr>
              <w:pStyle w:val="Affiliation"/>
            </w:pPr>
            <w:r>
              <w:t>Salisbury University</w:t>
            </w:r>
          </w:p>
          <w:p w14:paraId="15ECBC84" w14:textId="77777777" w:rsidR="002647A7" w:rsidRPr="004F7BA2" w:rsidRDefault="002647A7" w:rsidP="00D60927">
            <w:pPr>
              <w:pStyle w:val="Email"/>
            </w:pPr>
            <w:r>
              <w:t>kmwright@salisbury.edu</w:t>
            </w:r>
          </w:p>
        </w:tc>
      </w:tr>
    </w:tbl>
    <w:p w14:paraId="0975DD09" w14:textId="77777777" w:rsidR="002647A7" w:rsidRPr="004F7BA2" w:rsidRDefault="002647A7" w:rsidP="002647A7">
      <w:pPr>
        <w:pStyle w:val="Author"/>
        <w:jc w:val="both"/>
      </w:pPr>
    </w:p>
    <w:tbl>
      <w:tblPr>
        <w:tblW w:w="9468" w:type="dxa"/>
        <w:tblLayout w:type="fixed"/>
        <w:tblLook w:val="0000" w:firstRow="0" w:lastRow="0" w:firstColumn="0" w:lastColumn="0" w:noHBand="0" w:noVBand="0"/>
      </w:tblPr>
      <w:tblGrid>
        <w:gridCol w:w="4734"/>
        <w:gridCol w:w="4734"/>
      </w:tblGrid>
      <w:tr w:rsidR="002647A7" w:rsidRPr="004F7BA2" w14:paraId="591FC6F5" w14:textId="77777777" w:rsidTr="00D60927">
        <w:tc>
          <w:tcPr>
            <w:tcW w:w="4734" w:type="dxa"/>
            <w:tcBorders>
              <w:top w:val="nil"/>
              <w:left w:val="nil"/>
              <w:bottom w:val="nil"/>
              <w:right w:val="nil"/>
            </w:tcBorders>
          </w:tcPr>
          <w:p w14:paraId="09AD47F6" w14:textId="77777777" w:rsidR="002647A7" w:rsidRPr="004F7BA2" w:rsidRDefault="002647A7" w:rsidP="00D60927">
            <w:pPr>
              <w:pStyle w:val="Email"/>
              <w:jc w:val="both"/>
            </w:pPr>
          </w:p>
        </w:tc>
        <w:tc>
          <w:tcPr>
            <w:tcW w:w="4734" w:type="dxa"/>
            <w:tcBorders>
              <w:top w:val="nil"/>
              <w:left w:val="nil"/>
              <w:bottom w:val="nil"/>
              <w:right w:val="nil"/>
            </w:tcBorders>
          </w:tcPr>
          <w:p w14:paraId="57AE69DA" w14:textId="77777777" w:rsidR="002647A7" w:rsidRPr="004F7BA2" w:rsidRDefault="002647A7" w:rsidP="00D60927">
            <w:pPr>
              <w:pStyle w:val="Email"/>
            </w:pPr>
          </w:p>
        </w:tc>
      </w:tr>
    </w:tbl>
    <w:p w14:paraId="33207B06" w14:textId="7FDBFA29" w:rsidR="002647A7" w:rsidRPr="00A65FBC" w:rsidRDefault="002647A7" w:rsidP="002647A7">
      <w:pPr>
        <w:spacing w:after="0"/>
        <w:jc w:val="left"/>
        <w:rPr>
          <w:b/>
          <w:i/>
          <w:kern w:val="28"/>
          <w:sz w:val="40"/>
          <w:szCs w:val="40"/>
        </w:rPr>
      </w:pPr>
      <w:r w:rsidRPr="00A65FBC">
        <w:rPr>
          <w:i/>
        </w:rPr>
        <w:t>* corresponding author</w:t>
      </w:r>
    </w:p>
    <w:p w14:paraId="001C5CBE" w14:textId="77777777" w:rsidR="002647A7" w:rsidRDefault="002647A7" w:rsidP="002647A7">
      <w:pPr>
        <w:spacing w:after="0"/>
        <w:jc w:val="left"/>
      </w:pPr>
    </w:p>
    <w:p w14:paraId="5B1E840B" w14:textId="77777777" w:rsidR="002647A7" w:rsidRPr="004F7BA2" w:rsidRDefault="002647A7" w:rsidP="002647A7">
      <w:pPr>
        <w:pStyle w:val="AbstractHeader"/>
      </w:pPr>
      <w:r w:rsidRPr="004F7BA2">
        <w:t>Abstract</w:t>
      </w:r>
    </w:p>
    <w:p w14:paraId="3CBC7B7B" w14:textId="77777777" w:rsidR="002647A7" w:rsidRDefault="002647A7" w:rsidP="002647A7">
      <w:pPr>
        <w:pStyle w:val="AbstractText"/>
      </w:pPr>
      <w:r>
        <w:t xml:space="preserve">Many businesses are adopting “low-code” software development platforms to address an </w:t>
      </w:r>
      <w:proofErr w:type="gramStart"/>
      <w:r>
        <w:t>ever increasing</w:t>
      </w:r>
      <w:proofErr w:type="gramEnd"/>
      <w:r>
        <w:t xml:space="preserve"> demand for enterprise applications.  </w:t>
      </w:r>
      <w:proofErr w:type="spellStart"/>
      <w:r>
        <w:t>Mendix</w:t>
      </w:r>
      <w:proofErr w:type="spellEnd"/>
      <w:r>
        <w:t xml:space="preserve">, a recognized low-code platform “leader” and SAP strategic partner, provides a full complement of tools for rapid application development, agile project management, testing and delivery.  This research presents three </w:t>
      </w:r>
      <w:proofErr w:type="spellStart"/>
      <w:r>
        <w:t>Mendix</w:t>
      </w:r>
      <w:proofErr w:type="spellEnd"/>
      <w:r>
        <w:t xml:space="preserve"> pilot implementations in education settings: (1) an introductory agile software development project; (2) Next-Gen projects for local business clients; and (3) development of SAP Fiori enterprise applications utilizing HANA connectors.  The primary takeaway is that </w:t>
      </w:r>
      <w:proofErr w:type="spellStart"/>
      <w:r>
        <w:t>Mendix</w:t>
      </w:r>
      <w:proofErr w:type="spellEnd"/>
      <w:r>
        <w:t xml:space="preserve"> offers a robust platform that can be incorporated across many information technology courses and project-based learning scenarios.</w:t>
      </w:r>
    </w:p>
    <w:p w14:paraId="25D9EB9C" w14:textId="77777777" w:rsidR="002647A7" w:rsidRPr="002D615A" w:rsidRDefault="002647A7" w:rsidP="002647A7">
      <w:pPr>
        <w:pStyle w:val="AbstractText"/>
        <w:rPr>
          <w:i w:val="0"/>
        </w:rPr>
      </w:pPr>
      <w:r w:rsidRPr="002D615A">
        <w:rPr>
          <w:b/>
          <w:i w:val="0"/>
        </w:rPr>
        <w:t>Keywords</w:t>
      </w:r>
      <w:r w:rsidRPr="002D615A">
        <w:rPr>
          <w:i w:val="0"/>
        </w:rPr>
        <w:t xml:space="preserve">: </w:t>
      </w:r>
      <w:r>
        <w:rPr>
          <w:i w:val="0"/>
        </w:rPr>
        <w:t>low-code applications, software development, project-based learning, agile project management, Fiori applications, SAP HANA</w:t>
      </w:r>
    </w:p>
    <w:p w14:paraId="343095EA" w14:textId="77777777" w:rsidR="002647A7" w:rsidRDefault="002647A7" w:rsidP="00A83983">
      <w:pPr>
        <w:pStyle w:val="Heading2"/>
      </w:pPr>
      <w:r>
        <w:br/>
        <w:t>Introduction</w:t>
      </w:r>
    </w:p>
    <w:p w14:paraId="46F40E78" w14:textId="77777777" w:rsidR="002647A7" w:rsidRDefault="002647A7" w:rsidP="002647A7">
      <w:r>
        <w:t>Consider the plight of today’s application development manager.  Charged with delivering on the promises of digital transformation, she is also managing resources already stretched thin by the demands of current systems and continual requests for enhancements to existing applications.  It is not surprising that “low-code” platforms offering drag and drop business process modeling and components that can be quickly assembled into powerful and scalable mobile apps would be an attractive complement to traditional software development tools.  Published cases documenting standard code projects converted to low-code platforms cite substantial productivity gains, often reducing development time by a factor of 5 to 10.  Recent industry research by Forrester indicates that 23% of global developers surveyed report using low-code platforms in 2018 and another 22% planned to adopt within the coming year (</w:t>
      </w:r>
      <w:proofErr w:type="spellStart"/>
      <w:r>
        <w:t>Rymer</w:t>
      </w:r>
      <w:proofErr w:type="spellEnd"/>
      <w:r>
        <w:t xml:space="preserve"> &amp; </w:t>
      </w:r>
      <w:proofErr w:type="spellStart"/>
      <w:r>
        <w:t>Koplowitz</w:t>
      </w:r>
      <w:proofErr w:type="spellEnd"/>
      <w:r>
        <w:t xml:space="preserve">, 2019).  </w:t>
      </w:r>
    </w:p>
    <w:p w14:paraId="1BDBF0FB" w14:textId="77777777" w:rsidR="002647A7" w:rsidRDefault="002647A7" w:rsidP="002647A7">
      <w:r>
        <w:t xml:space="preserve">SAP has responded to these trends by designating the independent software vendor </w:t>
      </w:r>
      <w:proofErr w:type="spellStart"/>
      <w:r>
        <w:t>Mendix</w:t>
      </w:r>
      <w:proofErr w:type="spellEnd"/>
      <w:r>
        <w:t xml:space="preserve">--a recognized low-code platform leader--as a strategic partner for low-code development in 2018.  </w:t>
      </w:r>
      <w:proofErr w:type="spellStart"/>
      <w:r>
        <w:t>Mendix</w:t>
      </w:r>
      <w:proofErr w:type="spellEnd"/>
      <w:r>
        <w:t xml:space="preserve"> immediately delivered configurable HANA connectors and SAP application design templates that can be quickly turned into Fiori compliant mobile apps.  In addition to the SAP-specific use case, </w:t>
      </w:r>
      <w:proofErr w:type="spellStart"/>
      <w:r>
        <w:t>Mendix</w:t>
      </w:r>
      <w:proofErr w:type="spellEnd"/>
      <w:r>
        <w:t xml:space="preserve"> offers significant value as a platform for teaching modern application development across multiple courses and project-based learning scenarios (</w:t>
      </w:r>
      <w:proofErr w:type="spellStart"/>
      <w:r>
        <w:t>Litman</w:t>
      </w:r>
      <w:proofErr w:type="spellEnd"/>
      <w:r>
        <w:t xml:space="preserve"> &amp; Field, 2018).  </w:t>
      </w:r>
      <w:proofErr w:type="spellStart"/>
      <w:r>
        <w:t>Mendix</w:t>
      </w:r>
      <w:proofErr w:type="spellEnd"/>
      <w:r>
        <w:t xml:space="preserve"> provides two levels of integrated development environment (IDE) tools: a cloud-based platform for rapid prototyping, and a robust desktop version with </w:t>
      </w:r>
      <w:r>
        <w:lastRenderedPageBreak/>
        <w:t xml:space="preserve">advanced features to enable custom modifications. Both platforms are embedded within an agile project management (SCRUM) framework that supports rapid prototyping-to-feedback sprints, application change management, and team collaboration.   </w:t>
      </w:r>
    </w:p>
    <w:p w14:paraId="5FB8896D" w14:textId="77777777" w:rsidR="002647A7" w:rsidRPr="003219C7" w:rsidRDefault="002647A7" w:rsidP="002647A7">
      <w:r>
        <w:t xml:space="preserve">This research presents three very different pilot implementations of </w:t>
      </w:r>
      <w:proofErr w:type="spellStart"/>
      <w:r>
        <w:t>Mendix</w:t>
      </w:r>
      <w:proofErr w:type="spellEnd"/>
      <w:r>
        <w:t xml:space="preserve"> at SAP University Alliance (UA) institutions: (1) a team project in an introductory business applications development course; (2) a Next-Gen project competition involving local business clients; and (3) an advanced development course utilizing SAP connectors and Fiori templates.  Preliminary findings suggest that </w:t>
      </w:r>
      <w:proofErr w:type="spellStart"/>
      <w:r>
        <w:t>Mendix</w:t>
      </w:r>
      <w:proofErr w:type="spellEnd"/>
      <w:r>
        <w:t xml:space="preserve"> can be easily adapted to diverse learning scenarios and that it bridges technical skills acquisition with application development concepts</w:t>
      </w:r>
      <w:r>
        <w:rPr>
          <w:rStyle w:val="FootnoteReference"/>
        </w:rPr>
        <w:footnoteReference w:id="1"/>
      </w:r>
      <w:r>
        <w:t xml:space="preserve">. </w:t>
      </w:r>
    </w:p>
    <w:p w14:paraId="457CF5EF" w14:textId="77777777" w:rsidR="002647A7" w:rsidRDefault="002647A7" w:rsidP="00A83983">
      <w:pPr>
        <w:pStyle w:val="Heading2"/>
      </w:pPr>
      <w:r>
        <w:t xml:space="preserve">Three </w:t>
      </w:r>
      <w:proofErr w:type="spellStart"/>
      <w:r>
        <w:t>Mendix</w:t>
      </w:r>
      <w:proofErr w:type="spellEnd"/>
      <w:r>
        <w:t xml:space="preserve"> Pilot Implementations</w:t>
      </w:r>
    </w:p>
    <w:p w14:paraId="65F3BBC5" w14:textId="77777777" w:rsidR="002647A7" w:rsidRPr="00E31690" w:rsidRDefault="002647A7" w:rsidP="00E31690">
      <w:pPr>
        <w:pStyle w:val="ListParagraph"/>
        <w:numPr>
          <w:ilvl w:val="0"/>
          <w:numId w:val="28"/>
        </w:numPr>
        <w:rPr>
          <w:b/>
        </w:rPr>
      </w:pPr>
      <w:r w:rsidRPr="00E31690">
        <w:rPr>
          <w:b/>
        </w:rPr>
        <w:t>Introduction to rapid application development and agile project management</w:t>
      </w:r>
    </w:p>
    <w:p w14:paraId="52776EA0" w14:textId="77777777" w:rsidR="002647A7" w:rsidRDefault="002647A7" w:rsidP="002647A7">
      <w:r>
        <w:t xml:space="preserve">In this pilot, </w:t>
      </w:r>
      <w:proofErr w:type="spellStart"/>
      <w:r>
        <w:t>Mendix</w:t>
      </w:r>
      <w:proofErr w:type="spellEnd"/>
      <w:r>
        <w:t xml:space="preserve"> was introduced to 57 undergraduate students enrolled in a first level business application development course in spring 2019.  After initial training on </w:t>
      </w:r>
      <w:proofErr w:type="spellStart"/>
      <w:r>
        <w:t>Mendix</w:t>
      </w:r>
      <w:proofErr w:type="spellEnd"/>
      <w:r>
        <w:t xml:space="preserve"> cloud-based development tools and agile framework, students randomly divided into teams of 3-4 and were given a generic business application case involving two master data entities (Products/Suppliers) and a Purchase Order transaction entity.  Team members self-organized, assigning SCRUM Master or Business Engineer roles.  An initial paper-based design was disaggregated into a set of sprint “stories” with the objective of developing a minimal viable product (MVP) in the first iteration.  </w:t>
      </w:r>
      <w:proofErr w:type="gramStart"/>
      <w:r>
        <w:t>At the conclusion of</w:t>
      </w:r>
      <w:proofErr w:type="gramEnd"/>
      <w:r>
        <w:t xml:space="preserve"> the first sprint, individual students tested and reviewed applications from other teams using the </w:t>
      </w:r>
      <w:proofErr w:type="spellStart"/>
      <w:r>
        <w:t>Mendix</w:t>
      </w:r>
      <w:proofErr w:type="spellEnd"/>
      <w:r>
        <w:t xml:space="preserve"> feedback mechanism—these included recommended enhancements as well as identified issues needing attention or further development.  In the second iteration, each team analyzed the feedback, determining the feasibility and/or value of the recommendations, selecting a subset to be incorporated into a second sprint. Each of the two sprints was completed in a single week.  </w:t>
      </w:r>
    </w:p>
    <w:p w14:paraId="4ADBC5D8" w14:textId="77777777" w:rsidR="002647A7" w:rsidRDefault="002647A7" w:rsidP="002647A7">
      <w:r>
        <w:t xml:space="preserve">The pilot served multiple objectives.  In addition to demonstrating the capabilities of a low-code platform, </w:t>
      </w:r>
      <w:proofErr w:type="spellStart"/>
      <w:r>
        <w:t>Mendix</w:t>
      </w:r>
      <w:proofErr w:type="spellEnd"/>
      <w:r>
        <w:t xml:space="preserve"> provided a realistic simulation of agile project management concepts applied to rapid application prototyping.  The peer review and feedback process proved especially interesting as each student served as both reviewer and recipient.  Anecdotal student responses suggest that students found this aspect to be particularly salient in understanding the importance of user involvement and feedback. </w:t>
      </w:r>
      <w:proofErr w:type="spellStart"/>
      <w:r>
        <w:t>Mendix</w:t>
      </w:r>
      <w:proofErr w:type="spellEnd"/>
      <w:r>
        <w:t xml:space="preserve"> was key to the agility of the teams, enabling them to organize quickly, collaborate immediately and communicate throughout development sprints. </w:t>
      </w:r>
    </w:p>
    <w:p w14:paraId="6C41C183" w14:textId="77777777" w:rsidR="002647A7" w:rsidRPr="00E31690" w:rsidRDefault="002647A7" w:rsidP="00E31690">
      <w:pPr>
        <w:pStyle w:val="ListParagraph"/>
        <w:numPr>
          <w:ilvl w:val="0"/>
          <w:numId w:val="28"/>
        </w:numPr>
        <w:rPr>
          <w:b/>
        </w:rPr>
      </w:pPr>
      <w:r w:rsidRPr="00E31690">
        <w:rPr>
          <w:b/>
        </w:rPr>
        <w:t>Next-Gen project competition involving local business clients</w:t>
      </w:r>
    </w:p>
    <w:p w14:paraId="31A9BAD2" w14:textId="77777777" w:rsidR="002647A7" w:rsidRDefault="002647A7" w:rsidP="002647A7">
      <w:r>
        <w:t xml:space="preserve">To leverage partnerships between the University SAP Next-Gen Lab for design-thinking and analytics and the Small Business Development Center (SBDC), a student-led project was deployed into a spring 2019 object-oriented design and development course. This course is designed for students from multiple disciplines who may not have programming experience (although a majority had taken an introductory Python programming course.)  The project objective was that students utilize design thinking methods to develop applications for the SBDC. </w:t>
      </w:r>
      <w:r w:rsidRPr="00C95B54">
        <w:t>By integrating the application development life-cycle with the design thinking methodology for industry</w:t>
      </w:r>
      <w:r>
        <w:t xml:space="preserve"> (Brown, 2008; </w:t>
      </w:r>
      <w:proofErr w:type="spellStart"/>
      <w:r>
        <w:t>d.school</w:t>
      </w:r>
      <w:proofErr w:type="spellEnd"/>
      <w:r>
        <w:t xml:space="preserve"> Stanford, 2015; SAP, 2016)</w:t>
      </w:r>
      <w:r w:rsidRPr="00C95B54">
        <w:t xml:space="preserve"> </w:t>
      </w:r>
      <w:r>
        <w:t>the</w:t>
      </w:r>
      <w:r w:rsidRPr="00C95B54">
        <w:t xml:space="preserve"> project </w:t>
      </w:r>
      <w:r>
        <w:t>allowed</w:t>
      </w:r>
      <w:r w:rsidRPr="00C95B54">
        <w:t xml:space="preserve"> students to collaborate with SBDC stakeholders, identify a need</w:t>
      </w:r>
      <w:r>
        <w:t xml:space="preserve">, </w:t>
      </w:r>
      <w:r w:rsidRPr="00C95B54">
        <w:t>develop application solutions</w:t>
      </w:r>
      <w:r>
        <w:t>, and pitch their solution to the actual clients who selected a winner</w:t>
      </w:r>
      <w:r w:rsidRPr="00C95B54">
        <w:t xml:space="preserve">. </w:t>
      </w:r>
      <w:r>
        <w:t xml:space="preserve">Students were introduced to both </w:t>
      </w:r>
      <w:proofErr w:type="spellStart"/>
      <w:r>
        <w:t>Mendix</w:t>
      </w:r>
      <w:proofErr w:type="spellEnd"/>
      <w:r>
        <w:t xml:space="preserve"> (two labs) and JAVA (five labs) within the first few weeks of the course.  SBDC directors addressed the class in the 5</w:t>
      </w:r>
      <w:r w:rsidRPr="008B1A0C">
        <w:rPr>
          <w:vertAlign w:val="superscript"/>
        </w:rPr>
        <w:t>th</w:t>
      </w:r>
      <w:r>
        <w:t xml:space="preserve"> week to present their main issues and needs.  Seventeen undergraduate students were subsequently divided into 4 teams. Projects were entirely student-led, with faculty and SBDC staff assisting as “coaches”.</w:t>
      </w:r>
    </w:p>
    <w:p w14:paraId="5770EA6C" w14:textId="77777777" w:rsidR="002647A7" w:rsidRDefault="002647A7" w:rsidP="002647A7">
      <w:r w:rsidRPr="00C95B54">
        <w:t>Projects chosen by the students to assist the SBDC operations included application</w:t>
      </w:r>
      <w:r>
        <w:t>s</w:t>
      </w:r>
      <w:r w:rsidRPr="00C95B54">
        <w:t xml:space="preserve"> to assist in client engagement management and engagement letter reporting.  </w:t>
      </w:r>
      <w:r>
        <w:t xml:space="preserve">Teams decided whether to develop their project solutions in </w:t>
      </w:r>
      <w:proofErr w:type="spellStart"/>
      <w:r>
        <w:t>Mendix</w:t>
      </w:r>
      <w:proofErr w:type="spellEnd"/>
      <w:r>
        <w:t xml:space="preserve"> or JAVA; interestingly, all four student project teams selected </w:t>
      </w:r>
      <w:proofErr w:type="spellStart"/>
      <w:r>
        <w:t>Mendix</w:t>
      </w:r>
      <w:proofErr w:type="spellEnd"/>
      <w:r>
        <w:t xml:space="preserve"> as their application system platform.  </w:t>
      </w:r>
      <w:r w:rsidRPr="00C95B54">
        <w:t xml:space="preserve">Student groups presented to the project stakeholders who helped evaluate the solutions.  </w:t>
      </w:r>
      <w:r>
        <w:t xml:space="preserve">The winning application was immediately fully operational for the SBDC including the ability to </w:t>
      </w:r>
      <w:r>
        <w:lastRenderedPageBreak/>
        <w:t xml:space="preserve">access data using their mobile devices from any location.  </w:t>
      </w:r>
      <w:r w:rsidRPr="00C95B54">
        <w:rPr>
          <w:iCs/>
        </w:rPr>
        <w:t xml:space="preserve">This experiential learning opportunity </w:t>
      </w:r>
      <w:r>
        <w:t xml:space="preserve">coupled with the SBDC partnership and </w:t>
      </w:r>
      <w:proofErr w:type="spellStart"/>
      <w:r>
        <w:t>Mendix</w:t>
      </w:r>
      <w:proofErr w:type="spellEnd"/>
      <w:r>
        <w:t xml:space="preserve"> has provided students with a learning environment designed to facilitate innovation with a purpose.</w:t>
      </w:r>
      <w:r>
        <w:rPr>
          <w:iCs/>
        </w:rPr>
        <w:t xml:space="preserve">  </w:t>
      </w:r>
      <w:r w:rsidRPr="004A5AF6">
        <w:t>Students participate</w:t>
      </w:r>
      <w:r>
        <w:t>d</w:t>
      </w:r>
      <w:r w:rsidRPr="004A5AF6">
        <w:t xml:space="preserve"> in real-world projects engaging with stakeholders to analyze and develop solutions</w:t>
      </w:r>
      <w:r>
        <w:t xml:space="preserve"> rapidly in </w:t>
      </w:r>
      <w:proofErr w:type="spellStart"/>
      <w:r>
        <w:t>Mendix</w:t>
      </w:r>
      <w:proofErr w:type="spellEnd"/>
      <w:r>
        <w:t xml:space="preserve"> within 8 weeks</w:t>
      </w:r>
      <w:r w:rsidRPr="004A5AF6">
        <w:t>, enhancing critical-thinking, collaboration, and career goals.</w:t>
      </w:r>
    </w:p>
    <w:p w14:paraId="21DE0CCD" w14:textId="77777777" w:rsidR="002647A7" w:rsidRDefault="002647A7" w:rsidP="002647A7"/>
    <w:p w14:paraId="5E9DC699" w14:textId="77777777" w:rsidR="002647A7" w:rsidRPr="00E31690" w:rsidRDefault="002647A7" w:rsidP="00E31690">
      <w:pPr>
        <w:pStyle w:val="ListParagraph"/>
        <w:numPr>
          <w:ilvl w:val="0"/>
          <w:numId w:val="28"/>
        </w:numPr>
        <w:rPr>
          <w:b/>
        </w:rPr>
      </w:pPr>
      <w:r w:rsidRPr="00E31690">
        <w:rPr>
          <w:b/>
        </w:rPr>
        <w:t>Web Application Server Development</w:t>
      </w:r>
    </w:p>
    <w:p w14:paraId="65D8C946" w14:textId="77777777" w:rsidR="002647A7" w:rsidRPr="00CD318E" w:rsidRDefault="002647A7" w:rsidP="002647A7">
      <w:pPr>
        <w:shd w:val="clear" w:color="auto" w:fill="FFFFFF"/>
        <w:spacing w:after="0"/>
        <w:rPr>
          <w:rFonts w:cs="Segoe UI"/>
          <w:color w:val="212121"/>
        </w:rPr>
      </w:pPr>
      <w:r>
        <w:rPr>
          <w:rFonts w:cs="Calibri"/>
          <w:color w:val="212121"/>
        </w:rPr>
        <w:t xml:space="preserve">During the 2018-2019 academic year, </w:t>
      </w:r>
      <w:proofErr w:type="spellStart"/>
      <w:r>
        <w:rPr>
          <w:rFonts w:cs="Calibri"/>
          <w:color w:val="212121"/>
        </w:rPr>
        <w:t>Mendix</w:t>
      </w:r>
      <w:proofErr w:type="spellEnd"/>
      <w:r>
        <w:rPr>
          <w:rFonts w:cs="Calibri"/>
          <w:color w:val="212121"/>
        </w:rPr>
        <w:t xml:space="preserve"> was implemented in a</w:t>
      </w:r>
      <w:r w:rsidRPr="00CD318E">
        <w:rPr>
          <w:rFonts w:cs="Calibri"/>
          <w:color w:val="212121"/>
        </w:rPr>
        <w:t xml:space="preserve"> course designed to introduce students to development in an SAP environment.  </w:t>
      </w:r>
      <w:r>
        <w:rPr>
          <w:rFonts w:cs="Calibri"/>
          <w:color w:val="212121"/>
        </w:rPr>
        <w:t xml:space="preserve">The course has been difficult </w:t>
      </w:r>
      <w:r w:rsidRPr="00CD318E">
        <w:rPr>
          <w:rFonts w:cs="Calibri"/>
          <w:color w:val="212121"/>
        </w:rPr>
        <w:t>to teach because the students are a mix of students from</w:t>
      </w:r>
      <w:r>
        <w:rPr>
          <w:rFonts w:cs="Calibri"/>
          <w:color w:val="212121"/>
        </w:rPr>
        <w:t xml:space="preserve"> Information Technology Management</w:t>
      </w:r>
      <w:r w:rsidRPr="00CD318E">
        <w:rPr>
          <w:rFonts w:cs="Calibri"/>
          <w:color w:val="212121"/>
        </w:rPr>
        <w:t xml:space="preserve"> </w:t>
      </w:r>
      <w:r>
        <w:rPr>
          <w:rFonts w:cs="Calibri"/>
          <w:color w:val="212121"/>
        </w:rPr>
        <w:t>(</w:t>
      </w:r>
      <w:r w:rsidRPr="00CD318E">
        <w:rPr>
          <w:rFonts w:cs="Calibri"/>
          <w:color w:val="212121"/>
        </w:rPr>
        <w:t>ITM</w:t>
      </w:r>
      <w:r>
        <w:rPr>
          <w:rFonts w:cs="Calibri"/>
          <w:color w:val="212121"/>
        </w:rPr>
        <w:t>)</w:t>
      </w:r>
      <w:r w:rsidRPr="00CD318E">
        <w:rPr>
          <w:rFonts w:cs="Calibri"/>
          <w:color w:val="212121"/>
        </w:rPr>
        <w:t xml:space="preserve"> and </w:t>
      </w:r>
      <w:r>
        <w:rPr>
          <w:rFonts w:cs="Calibri"/>
          <w:color w:val="212121"/>
        </w:rPr>
        <w:t>Supply Chain Management (</w:t>
      </w:r>
      <w:r w:rsidRPr="00CD318E">
        <w:rPr>
          <w:rFonts w:cs="Calibri"/>
          <w:color w:val="212121"/>
        </w:rPr>
        <w:t>SCM</w:t>
      </w:r>
      <w:r>
        <w:rPr>
          <w:rFonts w:cs="Calibri"/>
          <w:color w:val="212121"/>
        </w:rPr>
        <w:t>)</w:t>
      </w:r>
      <w:r w:rsidRPr="00CD318E">
        <w:rPr>
          <w:rFonts w:cs="Calibri"/>
          <w:color w:val="212121"/>
        </w:rPr>
        <w:t>.  When the course was introduced</w:t>
      </w:r>
      <w:r>
        <w:rPr>
          <w:rFonts w:cs="Calibri"/>
          <w:color w:val="212121"/>
        </w:rPr>
        <w:t>,</w:t>
      </w:r>
      <w:r w:rsidRPr="00CD318E">
        <w:rPr>
          <w:rFonts w:cs="Calibri"/>
          <w:color w:val="212121"/>
        </w:rPr>
        <w:t xml:space="preserve"> the technologies used were SAP Visual Composer and SAP Enterprise Portal.  These products allowed students to develop applications without </w:t>
      </w:r>
      <w:proofErr w:type="gramStart"/>
      <w:r w:rsidRPr="00CD318E">
        <w:rPr>
          <w:rFonts w:cs="Calibri"/>
          <w:color w:val="212121"/>
        </w:rPr>
        <w:t>coding</w:t>
      </w:r>
      <w:r>
        <w:rPr>
          <w:rFonts w:cs="Calibri"/>
          <w:color w:val="212121"/>
        </w:rPr>
        <w:t>, but</w:t>
      </w:r>
      <w:proofErr w:type="gramEnd"/>
      <w:r>
        <w:rPr>
          <w:rFonts w:cs="Calibri"/>
          <w:color w:val="212121"/>
        </w:rPr>
        <w:t xml:space="preserve"> have been </w:t>
      </w:r>
      <w:r w:rsidRPr="00CD318E">
        <w:rPr>
          <w:rFonts w:cs="Calibri"/>
          <w:color w:val="212121"/>
        </w:rPr>
        <w:t xml:space="preserve">discontinued </w:t>
      </w:r>
      <w:r>
        <w:rPr>
          <w:rFonts w:cs="Calibri"/>
          <w:color w:val="212121"/>
        </w:rPr>
        <w:t xml:space="preserve">and </w:t>
      </w:r>
      <w:r w:rsidRPr="00CD318E">
        <w:rPr>
          <w:rFonts w:cs="Calibri"/>
          <w:color w:val="212121"/>
        </w:rPr>
        <w:t>the class</w:t>
      </w:r>
      <w:r>
        <w:rPr>
          <w:rFonts w:cs="Calibri"/>
          <w:color w:val="212121"/>
        </w:rPr>
        <w:t xml:space="preserve"> has</w:t>
      </w:r>
      <w:r w:rsidRPr="00CD318E">
        <w:rPr>
          <w:rFonts w:cs="Calibri"/>
          <w:color w:val="212121"/>
        </w:rPr>
        <w:t xml:space="preserve"> bec</w:t>
      </w:r>
      <w:r>
        <w:rPr>
          <w:rFonts w:cs="Calibri"/>
          <w:color w:val="212121"/>
        </w:rPr>
        <w:t>o</w:t>
      </w:r>
      <w:r w:rsidRPr="00CD318E">
        <w:rPr>
          <w:rFonts w:cs="Calibri"/>
          <w:color w:val="212121"/>
        </w:rPr>
        <w:t>me a coding-oriented class using SAPUI5.  While the ITM students benefit from this approach, the SCM students f</w:t>
      </w:r>
      <w:r>
        <w:rPr>
          <w:rFonts w:cs="Calibri"/>
          <w:color w:val="212121"/>
        </w:rPr>
        <w:t>ind</w:t>
      </w:r>
      <w:r w:rsidRPr="00CD318E">
        <w:rPr>
          <w:rFonts w:cs="Calibri"/>
          <w:color w:val="212121"/>
        </w:rPr>
        <w:t xml:space="preserve"> it challenging.</w:t>
      </w:r>
    </w:p>
    <w:p w14:paraId="48AE7FA2" w14:textId="77777777" w:rsidR="002647A7" w:rsidRPr="00CD318E" w:rsidRDefault="002647A7" w:rsidP="002647A7">
      <w:pPr>
        <w:shd w:val="clear" w:color="auto" w:fill="FFFFFF"/>
        <w:spacing w:after="0"/>
        <w:rPr>
          <w:rFonts w:cs="Segoe UI"/>
          <w:color w:val="212121"/>
        </w:rPr>
      </w:pPr>
      <w:r w:rsidRPr="00CD318E">
        <w:rPr>
          <w:rFonts w:cs="Calibri"/>
          <w:color w:val="212121"/>
        </w:rPr>
        <w:t> </w:t>
      </w:r>
    </w:p>
    <w:p w14:paraId="696357B2" w14:textId="77777777" w:rsidR="002647A7" w:rsidRPr="00A16E47" w:rsidRDefault="002647A7" w:rsidP="002647A7">
      <w:pPr>
        <w:shd w:val="clear" w:color="auto" w:fill="FFFFFF"/>
        <w:spacing w:after="0"/>
        <w:rPr>
          <w:rFonts w:cs="Segoe UI"/>
          <w:color w:val="212121"/>
        </w:rPr>
      </w:pPr>
      <w:proofErr w:type="spellStart"/>
      <w:r w:rsidRPr="00CD318E">
        <w:rPr>
          <w:rFonts w:cs="Calibri"/>
          <w:color w:val="212121"/>
        </w:rPr>
        <w:t>Mendix</w:t>
      </w:r>
      <w:proofErr w:type="spellEnd"/>
      <w:r w:rsidRPr="00CD318E">
        <w:rPr>
          <w:rFonts w:cs="Calibri"/>
          <w:color w:val="212121"/>
        </w:rPr>
        <w:t xml:space="preserve"> provides the ideal platform for the course.  While not trivial, students can create significant applications in much shorter time than when having to learn the intricacies of a programming language</w:t>
      </w:r>
      <w:r>
        <w:rPr>
          <w:rFonts w:cs="Calibri"/>
          <w:color w:val="212121"/>
        </w:rPr>
        <w:t xml:space="preserve"> (</w:t>
      </w:r>
      <w:proofErr w:type="spellStart"/>
      <w:r>
        <w:rPr>
          <w:rFonts w:cs="Calibri"/>
          <w:color w:val="212121"/>
        </w:rPr>
        <w:t>Litman</w:t>
      </w:r>
      <w:proofErr w:type="spellEnd"/>
      <w:r>
        <w:rPr>
          <w:rFonts w:cs="Calibri"/>
          <w:color w:val="212121"/>
        </w:rPr>
        <w:t xml:space="preserve"> &amp; Field, 2018)</w:t>
      </w:r>
      <w:r w:rsidRPr="00CD318E">
        <w:rPr>
          <w:rFonts w:cs="Calibri"/>
          <w:color w:val="212121"/>
        </w:rPr>
        <w:t xml:space="preserve">.  This appears to be true even for students without previous programming experience.  Because the SCRUM development methodology is embedded in the platform, the course is taught as an agile project.  Students complete an individual project focused on </w:t>
      </w:r>
      <w:proofErr w:type="spellStart"/>
      <w:r w:rsidRPr="00CD318E">
        <w:rPr>
          <w:rFonts w:cs="Calibri"/>
          <w:color w:val="212121"/>
        </w:rPr>
        <w:t>Mendix</w:t>
      </w:r>
      <w:proofErr w:type="spellEnd"/>
      <w:r w:rsidRPr="00CD318E">
        <w:rPr>
          <w:rFonts w:cs="Calibri"/>
          <w:color w:val="212121"/>
        </w:rPr>
        <w:t xml:space="preserve"> techniques.  Each week is a sprint and classes are conducted as sprint review and sprint planning meetings. Assignments are provided as user stories which are uploaded to the student’s projects in the </w:t>
      </w:r>
      <w:proofErr w:type="spellStart"/>
      <w:r w:rsidRPr="00CD318E">
        <w:rPr>
          <w:rFonts w:cs="Calibri"/>
          <w:color w:val="212121"/>
        </w:rPr>
        <w:t>Mendix</w:t>
      </w:r>
      <w:proofErr w:type="spellEnd"/>
      <w:r w:rsidRPr="00CD318E">
        <w:rPr>
          <w:rFonts w:cs="Calibri"/>
          <w:color w:val="212121"/>
        </w:rPr>
        <w:t xml:space="preserve"> portal by the instructor.  The students also complete two group projects.  In the first, the emphasis is on the agile methodology.  Students must create a story map, convert these to use stories, organize them into sprints and complete the project using the SCRUM process.  In the second, students use the design thinking methodology to create an original app idea and complete the process through an initial prototype.  </w:t>
      </w:r>
      <w:proofErr w:type="spellStart"/>
      <w:r w:rsidRPr="00CD318E">
        <w:rPr>
          <w:rFonts w:cs="Calibri"/>
          <w:color w:val="212121"/>
        </w:rPr>
        <w:t>Mendix</w:t>
      </w:r>
      <w:proofErr w:type="spellEnd"/>
      <w:r w:rsidRPr="00CD318E">
        <w:rPr>
          <w:rFonts w:cs="Calibri"/>
          <w:color w:val="212121"/>
        </w:rPr>
        <w:t>, while it is not trivial, allows students to concentrate on the methodology, which is a skill set that will be more broadly applicable than a specific technology could be</w:t>
      </w:r>
      <w:r>
        <w:rPr>
          <w:rFonts w:cs="Calibri"/>
          <w:color w:val="212121"/>
        </w:rPr>
        <w:t>.</w:t>
      </w:r>
    </w:p>
    <w:p w14:paraId="23282C72" w14:textId="77777777" w:rsidR="002647A7" w:rsidRPr="00CD318E" w:rsidRDefault="002647A7" w:rsidP="002647A7"/>
    <w:p w14:paraId="573DD0A7" w14:textId="77777777" w:rsidR="002647A7" w:rsidRDefault="002647A7" w:rsidP="00A83983">
      <w:pPr>
        <w:pStyle w:val="Heading2"/>
      </w:pPr>
      <w:r>
        <w:t>Conclusion</w:t>
      </w:r>
    </w:p>
    <w:p w14:paraId="797A7C31" w14:textId="77777777" w:rsidR="002647A7" w:rsidRDefault="002647A7" w:rsidP="002647A7">
      <w:r>
        <w:t xml:space="preserve">Based on these three </w:t>
      </w:r>
      <w:proofErr w:type="spellStart"/>
      <w:r>
        <w:t>Mendix</w:t>
      </w:r>
      <w:proofErr w:type="spellEnd"/>
      <w:r>
        <w:t xml:space="preserve"> pilot implementations we offer the following observations. First, </w:t>
      </w:r>
      <w:proofErr w:type="spellStart"/>
      <w:r>
        <w:t>Mendix</w:t>
      </w:r>
      <w:proofErr w:type="spellEnd"/>
      <w:r>
        <w:t xml:space="preserve"> offers an excellent bridge for students who may have excellent business analysis and design abilities, but insufficient programming skills, to build operational applications that meet defined business needs.  Students appear to prefer </w:t>
      </w:r>
      <w:proofErr w:type="spellStart"/>
      <w:r>
        <w:t>Mendix</w:t>
      </w:r>
      <w:proofErr w:type="spellEnd"/>
      <w:r>
        <w:t xml:space="preserve"> over traditional IDEs:  the development platform is easy to </w:t>
      </w:r>
      <w:proofErr w:type="gramStart"/>
      <w:r>
        <w:t>use</w:t>
      </w:r>
      <w:proofErr w:type="gramEnd"/>
      <w:r>
        <w:t xml:space="preserve"> and the collaboration support facilitates group interactions.  Similarly, the team collaboration tools enable instructors to observe the development process closely and intervene quickly when necessary, thus keeping efforts on track.  Finally, although the pilot implementations described here were in the context of technical skill development, we envision that </w:t>
      </w:r>
      <w:proofErr w:type="spellStart"/>
      <w:r>
        <w:t>Mendix</w:t>
      </w:r>
      <w:proofErr w:type="spellEnd"/>
      <w:r>
        <w:t xml:space="preserve"> would also be suitable to demonstrate theoretical concepts discussed in systems analysis and design and project management courses.  Thus, </w:t>
      </w:r>
      <w:proofErr w:type="spellStart"/>
      <w:r>
        <w:t>Mendix</w:t>
      </w:r>
      <w:proofErr w:type="spellEnd"/>
      <w:r>
        <w:t xml:space="preserve"> provides an adaptable and flexible platform for teaching multiple aspects of modern application development.</w:t>
      </w:r>
    </w:p>
    <w:p w14:paraId="6AFB68B9" w14:textId="77777777" w:rsidR="002647A7" w:rsidRPr="00FB252C" w:rsidRDefault="002647A7" w:rsidP="002647A7"/>
    <w:p w14:paraId="49ED640A" w14:textId="77777777" w:rsidR="002647A7" w:rsidRDefault="002647A7" w:rsidP="00A83983">
      <w:pPr>
        <w:pStyle w:val="Heading2"/>
      </w:pPr>
      <w:r>
        <w:t>References</w:t>
      </w:r>
    </w:p>
    <w:p w14:paraId="33239D97" w14:textId="77777777" w:rsidR="002647A7" w:rsidRDefault="002647A7" w:rsidP="002647A7">
      <w:pPr>
        <w:pStyle w:val="References"/>
      </w:pPr>
      <w:r w:rsidRPr="00446ADE">
        <w:t xml:space="preserve">Brown, T. 2008. “Design Thinking”, </w:t>
      </w:r>
      <w:r w:rsidRPr="00446ADE">
        <w:rPr>
          <w:i/>
          <w:iCs/>
        </w:rPr>
        <w:t>Harvard Business Review</w:t>
      </w:r>
      <w:r w:rsidRPr="00446ADE">
        <w:t>, June, pp. 84-92.</w:t>
      </w:r>
    </w:p>
    <w:p w14:paraId="7861680B" w14:textId="77777777" w:rsidR="002647A7" w:rsidRDefault="002647A7" w:rsidP="002647A7">
      <w:pPr>
        <w:pStyle w:val="References"/>
      </w:pPr>
      <w:proofErr w:type="spellStart"/>
      <w:r w:rsidRPr="00446ADE">
        <w:t>d.school</w:t>
      </w:r>
      <w:proofErr w:type="spellEnd"/>
      <w:r w:rsidRPr="00446ADE">
        <w:t xml:space="preserve"> Stanford. 2015. “An Introduction to Design Thinking Process Guide”, </w:t>
      </w:r>
      <w:proofErr w:type="spellStart"/>
      <w:r w:rsidRPr="00446ADE">
        <w:t>Hasso</w:t>
      </w:r>
      <w:proofErr w:type="spellEnd"/>
      <w:r w:rsidRPr="00446ADE">
        <w:t xml:space="preserve"> Plattner Institute of Design, Stanford University, </w:t>
      </w:r>
      <w:proofErr w:type="spellStart"/>
      <w:r w:rsidRPr="00446ADE">
        <w:t>Hasso</w:t>
      </w:r>
      <w:proofErr w:type="spellEnd"/>
      <w:r w:rsidRPr="00446ADE">
        <w:t xml:space="preserve"> Plattner Institute of Design. Bootcamp Bootleg [Online]. Available: </w:t>
      </w:r>
      <w:r w:rsidRPr="00446ADE">
        <w:rPr>
          <w:i/>
          <w:iCs/>
        </w:rPr>
        <w:t xml:space="preserve">http://dschool.stanford.edu/wp-content/uploads/2013/10/METHODCARDS-v3-slim.pdf </w:t>
      </w:r>
      <w:r w:rsidRPr="00446ADE">
        <w:t>[Accessed 3/25/2019]</w:t>
      </w:r>
    </w:p>
    <w:p w14:paraId="4BE1650F" w14:textId="77777777" w:rsidR="002647A7" w:rsidRPr="00BF7848" w:rsidRDefault="002647A7" w:rsidP="002647A7">
      <w:pPr>
        <w:pStyle w:val="References"/>
      </w:pPr>
      <w:proofErr w:type="spellStart"/>
      <w:r>
        <w:t>Litman</w:t>
      </w:r>
      <w:proofErr w:type="spellEnd"/>
      <w:r>
        <w:t>, M., Field, D. 2018. “</w:t>
      </w:r>
      <w:proofErr w:type="spellStart"/>
      <w:r>
        <w:t>Mendix</w:t>
      </w:r>
      <w:proofErr w:type="spellEnd"/>
      <w:r>
        <w:t xml:space="preserve"> as a solution for present gaps in Computer Programming in Higher Education,” presented at the </w:t>
      </w:r>
      <w:r w:rsidRPr="00BF7848">
        <w:rPr>
          <w:i/>
        </w:rPr>
        <w:t>Twenty-fourth Americas Conference on Information Systems</w:t>
      </w:r>
      <w:r>
        <w:t>, New Orleans, LA, August 2018.</w:t>
      </w:r>
    </w:p>
    <w:p w14:paraId="20EEBC0E" w14:textId="77777777" w:rsidR="002647A7" w:rsidRDefault="002647A7" w:rsidP="002647A7">
      <w:pPr>
        <w:pStyle w:val="References"/>
      </w:pPr>
      <w:r>
        <w:lastRenderedPageBreak/>
        <w:t xml:space="preserve">Richardson, C., </w:t>
      </w:r>
      <w:proofErr w:type="spellStart"/>
      <w:r>
        <w:t>Rymer</w:t>
      </w:r>
      <w:proofErr w:type="spellEnd"/>
      <w:r>
        <w:t xml:space="preserve">, J. 2016. “Vendor Landscape: The Fractured, Fertile Terrain of Low-Code Application Platforms” Forrester Research, Inc.  Accessed from </w:t>
      </w:r>
      <w:hyperlink r:id="rId14" w:history="1">
        <w:r w:rsidRPr="00641407">
          <w:rPr>
            <w:rStyle w:val="Hyperlink"/>
          </w:rPr>
          <w:t>http://forrester.com</w:t>
        </w:r>
      </w:hyperlink>
      <w:r>
        <w:t xml:space="preserve"> on 5/9/2019.</w:t>
      </w:r>
    </w:p>
    <w:p w14:paraId="01B12321" w14:textId="77777777" w:rsidR="002647A7" w:rsidRPr="00BF7848" w:rsidRDefault="002647A7" w:rsidP="002647A7">
      <w:pPr>
        <w:pStyle w:val="References"/>
      </w:pPr>
      <w:r>
        <w:t xml:space="preserve">Robinson, S., Hall, M. 2018. “Combining Agile Software Development and Service-learning:  A Case Study in Experiential IS Education,”, in </w:t>
      </w:r>
      <w:r w:rsidRPr="00BF7848">
        <w:rPr>
          <w:rFonts w:cs="Arial"/>
          <w:i/>
          <w:color w:val="323232"/>
          <w:shd w:val="clear" w:color="auto" w:fill="FFFFFF"/>
        </w:rPr>
        <w:t>SIGCSE 2018 - Proceedings of the 49th ACM Technical Symposium on Computer Science Education</w:t>
      </w:r>
      <w:r>
        <w:rPr>
          <w:rFonts w:cs="Arial"/>
          <w:i/>
          <w:color w:val="323232"/>
          <w:shd w:val="clear" w:color="auto" w:fill="FFFFFF"/>
        </w:rPr>
        <w:t xml:space="preserve">, </w:t>
      </w:r>
      <w:r>
        <w:rPr>
          <w:rFonts w:cs="Arial"/>
          <w:color w:val="323232"/>
          <w:shd w:val="clear" w:color="auto" w:fill="FFFFFF"/>
        </w:rPr>
        <w:t>Baltimore, MD, pp. 491-496.</w:t>
      </w:r>
    </w:p>
    <w:p w14:paraId="039D6BC1" w14:textId="77777777" w:rsidR="002647A7" w:rsidRDefault="002647A7" w:rsidP="002647A7">
      <w:pPr>
        <w:pStyle w:val="References"/>
      </w:pPr>
      <w:proofErr w:type="spellStart"/>
      <w:r>
        <w:t>Rymer</w:t>
      </w:r>
      <w:proofErr w:type="spellEnd"/>
      <w:r>
        <w:t xml:space="preserve">, J., </w:t>
      </w:r>
      <w:proofErr w:type="spellStart"/>
      <w:r>
        <w:t>Koplowitz</w:t>
      </w:r>
      <w:proofErr w:type="spellEnd"/>
      <w:r>
        <w:t>, R. 2019. “Low-Code Development Platforms for AD&amp;D Professionals, Q1 2019</w:t>
      </w:r>
      <w:r w:rsidRPr="00BF7848">
        <w:rPr>
          <w:i/>
        </w:rPr>
        <w:t>” The Forrester Wave</w:t>
      </w:r>
      <w:r>
        <w:rPr>
          <w:i/>
        </w:rPr>
        <w:t xml:space="preserve">™ </w:t>
      </w:r>
      <w:r>
        <w:t xml:space="preserve">(March 13, 2019).  Accessed from </w:t>
      </w:r>
      <w:hyperlink r:id="rId15" w:history="1">
        <w:r w:rsidRPr="00641407">
          <w:rPr>
            <w:rStyle w:val="Hyperlink"/>
          </w:rPr>
          <w:t>http://forrester.com</w:t>
        </w:r>
      </w:hyperlink>
      <w:r>
        <w:t xml:space="preserve"> on 5/9/2019.</w:t>
      </w:r>
    </w:p>
    <w:p w14:paraId="493B7886" w14:textId="77777777" w:rsidR="00E31690" w:rsidRDefault="002647A7" w:rsidP="00E31690">
      <w:pPr>
        <w:pStyle w:val="References"/>
        <w:rPr>
          <w:color w:val="0000FF"/>
        </w:rPr>
      </w:pPr>
      <w:r w:rsidRPr="00446ADE">
        <w:t xml:space="preserve">SAP. (2016). “Design Thinking TTT Workshop”, </w:t>
      </w:r>
      <w:r w:rsidRPr="00446ADE">
        <w:rPr>
          <w:i/>
          <w:iCs/>
        </w:rPr>
        <w:t xml:space="preserve">SAP University Alliances, </w:t>
      </w:r>
      <w:r w:rsidRPr="00446ADE">
        <w:t xml:space="preserve">Potsdam. SAP Design Thinking site: </w:t>
      </w:r>
      <w:hyperlink r:id="rId16" w:history="1">
        <w:r w:rsidR="00E31690" w:rsidRPr="00D14EED">
          <w:rPr>
            <w:rStyle w:val="Hyperlink"/>
          </w:rPr>
          <w:t>https://designthinkingwithsap.com/en/</w:t>
        </w:r>
      </w:hyperlink>
    </w:p>
    <w:p w14:paraId="098B7A00" w14:textId="77777777" w:rsidR="00E31690" w:rsidRDefault="00E31690">
      <w:pPr>
        <w:spacing w:after="0"/>
        <w:jc w:val="left"/>
        <w:rPr>
          <w:b/>
          <w:i/>
          <w:kern w:val="32"/>
          <w:sz w:val="40"/>
          <w:szCs w:val="40"/>
        </w:rPr>
      </w:pPr>
      <w:r>
        <w:rPr>
          <w:i/>
        </w:rPr>
        <w:br w:type="page"/>
      </w:r>
    </w:p>
    <w:p w14:paraId="46D40793" w14:textId="77777777" w:rsidR="00E31690" w:rsidRPr="00A65FBC" w:rsidRDefault="00E31690" w:rsidP="00E31690">
      <w:pPr>
        <w:pStyle w:val="Title"/>
      </w:pPr>
      <w:bookmarkStart w:id="8" w:name="_Toc13207380"/>
      <w:r>
        <w:lastRenderedPageBreak/>
        <w:t>Streamline Learning Experiences in MIS Courses</w:t>
      </w:r>
      <w:r w:rsidRPr="00C266AA">
        <w:t xml:space="preserve"> </w:t>
      </w:r>
      <w:r>
        <w:t xml:space="preserve">with SAP Technologies: An </w:t>
      </w:r>
      <w:proofErr w:type="spellStart"/>
      <w:r>
        <w:t>ePortfolio</w:t>
      </w:r>
      <w:proofErr w:type="spellEnd"/>
      <w:r>
        <w:t xml:space="preserve"> Approach</w:t>
      </w:r>
      <w:bookmarkEnd w:id="8"/>
    </w:p>
    <w:p w14:paraId="4F33675F" w14:textId="77777777" w:rsidR="00E31690" w:rsidRPr="004F7BA2" w:rsidRDefault="00E31690" w:rsidP="00E31690">
      <w:pPr>
        <w:pStyle w:val="Author"/>
      </w:pPr>
      <w:proofErr w:type="spellStart"/>
      <w:r>
        <w:t>ShiKui</w:t>
      </w:r>
      <w:proofErr w:type="spellEnd"/>
      <w:r>
        <w:t xml:space="preserve"> Wu*</w:t>
      </w:r>
    </w:p>
    <w:p w14:paraId="0211809B" w14:textId="77777777" w:rsidR="00E31690" w:rsidRDefault="00E31690" w:rsidP="00E31690">
      <w:pPr>
        <w:pStyle w:val="Affiliation"/>
      </w:pPr>
      <w:r>
        <w:t>Lakehead University</w:t>
      </w:r>
    </w:p>
    <w:p w14:paraId="747F6CA8" w14:textId="77777777" w:rsidR="00E31690" w:rsidRPr="00E31690" w:rsidRDefault="00E31690" w:rsidP="00E31690">
      <w:pPr>
        <w:pStyle w:val="AbstractHeader"/>
        <w:spacing w:before="0"/>
        <w:rPr>
          <w:b w:val="0"/>
        </w:rPr>
      </w:pPr>
      <w:r w:rsidRPr="00E31690">
        <w:rPr>
          <w:b w:val="0"/>
        </w:rPr>
        <w:t>shikui.wu@lakeheadu.ca</w:t>
      </w:r>
    </w:p>
    <w:p w14:paraId="57786BA2" w14:textId="77777777" w:rsidR="00E31690" w:rsidRPr="004F7BA2" w:rsidRDefault="00E31690" w:rsidP="00E31690">
      <w:pPr>
        <w:pStyle w:val="AbstractHeader"/>
      </w:pPr>
      <w:r w:rsidRPr="004F7BA2">
        <w:t>Abstract</w:t>
      </w:r>
    </w:p>
    <w:p w14:paraId="41C60755" w14:textId="77777777" w:rsidR="00E31690" w:rsidRDefault="00E31690" w:rsidP="00E31690">
      <w:pPr>
        <w:pStyle w:val="AbstractText"/>
      </w:pPr>
      <w:bookmarkStart w:id="9" w:name="_Hlk8848589"/>
      <w:proofErr w:type="gramStart"/>
      <w:r>
        <w:t>A number of</w:t>
      </w:r>
      <w:proofErr w:type="gramEnd"/>
      <w:r>
        <w:t xml:space="preserve"> SAP products have been taught and/or used in Management Information Systems (MIS) courses, while they are often delivered in a fragmented manner. </w:t>
      </w:r>
      <w:proofErr w:type="spellStart"/>
      <w:r>
        <w:t>ePortfolio</w:t>
      </w:r>
      <w:proofErr w:type="spellEnd"/>
      <w:r>
        <w:t xml:space="preserve"> as a collection of learning material and deliverables offers opportunities to integrate various resources within and across courses. The present work adopts an </w:t>
      </w:r>
      <w:proofErr w:type="spellStart"/>
      <w:r>
        <w:t>ePortfolio</w:t>
      </w:r>
      <w:proofErr w:type="spellEnd"/>
      <w:r>
        <w:t xml:space="preserve"> approach to streamline the students’ learning experiences in MIS courses, particularly with SAP technologies. It shares a set of examples in both undergraduate and graduate courses</w:t>
      </w:r>
      <w:bookmarkEnd w:id="9"/>
      <w:r>
        <w:t xml:space="preserve">.  </w:t>
      </w:r>
    </w:p>
    <w:p w14:paraId="65142DC8" w14:textId="77777777" w:rsidR="00E31690" w:rsidRPr="002D615A" w:rsidRDefault="00E31690" w:rsidP="00E31690">
      <w:pPr>
        <w:pStyle w:val="AbstractText"/>
        <w:rPr>
          <w:i w:val="0"/>
        </w:rPr>
      </w:pPr>
      <w:r w:rsidRPr="002D615A">
        <w:rPr>
          <w:b/>
          <w:i w:val="0"/>
        </w:rPr>
        <w:t>Keywords</w:t>
      </w:r>
      <w:r w:rsidRPr="002D615A">
        <w:rPr>
          <w:i w:val="0"/>
        </w:rPr>
        <w:t xml:space="preserve">: </w:t>
      </w:r>
      <w:proofErr w:type="spellStart"/>
      <w:r>
        <w:rPr>
          <w:i w:val="0"/>
        </w:rPr>
        <w:t>ePortfolio</w:t>
      </w:r>
      <w:proofErr w:type="spellEnd"/>
      <w:r>
        <w:rPr>
          <w:i w:val="0"/>
        </w:rPr>
        <w:t xml:space="preserve">, MIS education, SAP ERP, </w:t>
      </w:r>
      <w:proofErr w:type="spellStart"/>
      <w:r>
        <w:rPr>
          <w:i w:val="0"/>
        </w:rPr>
        <w:t>ERPsim</w:t>
      </w:r>
      <w:proofErr w:type="spellEnd"/>
      <w:r>
        <w:rPr>
          <w:i w:val="0"/>
        </w:rPr>
        <w:t xml:space="preserve">, </w:t>
      </w:r>
      <w:r w:rsidRPr="00C1334B">
        <w:rPr>
          <w:i w:val="0"/>
        </w:rPr>
        <w:t>SAP Lumira</w:t>
      </w:r>
      <w:r>
        <w:rPr>
          <w:i w:val="0"/>
        </w:rPr>
        <w:t>,</w:t>
      </w:r>
      <w:r w:rsidRPr="00C1334B">
        <w:rPr>
          <w:i w:val="0"/>
        </w:rPr>
        <w:t xml:space="preserve"> Business Objects Analysis for Office</w:t>
      </w:r>
      <w:r w:rsidRPr="002D615A">
        <w:rPr>
          <w:i w:val="0"/>
        </w:rPr>
        <w:t>.</w:t>
      </w:r>
    </w:p>
    <w:p w14:paraId="522D2CB1" w14:textId="77777777" w:rsidR="00E31690" w:rsidRDefault="00E31690" w:rsidP="00E31690"/>
    <w:p w14:paraId="2A1876BE" w14:textId="77777777" w:rsidR="00E31690" w:rsidRDefault="00E31690" w:rsidP="00A83983">
      <w:pPr>
        <w:pStyle w:val="Heading2"/>
      </w:pPr>
      <w:r>
        <w:t>Introduction</w:t>
      </w:r>
    </w:p>
    <w:p w14:paraId="079014D8" w14:textId="77777777" w:rsidR="00E31690" w:rsidRPr="003219C7" w:rsidRDefault="00E31690" w:rsidP="00E31690">
      <w:proofErr w:type="gramStart"/>
      <w:r w:rsidRPr="00C1334B">
        <w:t>A number of</w:t>
      </w:r>
      <w:proofErr w:type="gramEnd"/>
      <w:r w:rsidRPr="00C1334B">
        <w:t xml:space="preserve"> SAP products have been taught and/or used in Management Information Systems (MIS) courses</w:t>
      </w:r>
      <w:r>
        <w:t xml:space="preserve">, such as SAP ERP in enterprise systems and </w:t>
      </w:r>
      <w:r w:rsidRPr="00C1334B">
        <w:t>Business Objects Analysis for Office</w:t>
      </w:r>
      <w:r>
        <w:t xml:space="preserve"> in business analytics. W</w:t>
      </w:r>
      <w:r w:rsidRPr="00C1334B">
        <w:t xml:space="preserve">hile </w:t>
      </w:r>
      <w:r>
        <w:t xml:space="preserve">the MIS courses are offered at different stages and levels of studies, those SAP technologies </w:t>
      </w:r>
      <w:r w:rsidRPr="00C1334B">
        <w:t xml:space="preserve">are often delivered in a scattered manner. </w:t>
      </w:r>
      <w:r>
        <w:t xml:space="preserve">It lacks an integration of the experiences and competencies from the students’ perspective. </w:t>
      </w:r>
      <w:proofErr w:type="spellStart"/>
      <w:r w:rsidRPr="00C1334B">
        <w:t>ePortfolio</w:t>
      </w:r>
      <w:proofErr w:type="spellEnd"/>
      <w:r w:rsidRPr="00C1334B">
        <w:t xml:space="preserve"> </w:t>
      </w:r>
      <w:r>
        <w:t>i</w:t>
      </w:r>
      <w:r w:rsidRPr="00C1334B">
        <w:t xml:space="preserve">s a collection of </w:t>
      </w:r>
      <w:r>
        <w:t xml:space="preserve">learning </w:t>
      </w:r>
      <w:r w:rsidRPr="00C1334B">
        <w:t>material and deliverables</w:t>
      </w:r>
      <w:r>
        <w:t xml:space="preserve"> from one or more courses, which provides students with their own space to document and manage all their course work (Sparrow and </w:t>
      </w:r>
      <w:proofErr w:type="spellStart"/>
      <w:r>
        <w:t>Torok</w:t>
      </w:r>
      <w:proofErr w:type="spellEnd"/>
      <w:r>
        <w:t xml:space="preserve"> 2018). It also </w:t>
      </w:r>
      <w:r w:rsidRPr="00C1334B">
        <w:t xml:space="preserve">offers opportunities to integrate various resources within and across courses. The present work </w:t>
      </w:r>
      <w:r>
        <w:t>attempts to use</w:t>
      </w:r>
      <w:r w:rsidRPr="00C1334B">
        <w:t xml:space="preserve"> </w:t>
      </w:r>
      <w:proofErr w:type="spellStart"/>
      <w:r w:rsidRPr="00C1334B">
        <w:t>ePortfolio</w:t>
      </w:r>
      <w:r>
        <w:t>s</w:t>
      </w:r>
      <w:proofErr w:type="spellEnd"/>
      <w:r w:rsidRPr="00C1334B">
        <w:t xml:space="preserve"> to streamline the students’ learning experiences in </w:t>
      </w:r>
      <w:r>
        <w:t xml:space="preserve">multiple </w:t>
      </w:r>
      <w:r w:rsidRPr="00C1334B">
        <w:t xml:space="preserve">MIS courses, particularly with </w:t>
      </w:r>
      <w:r>
        <w:t xml:space="preserve">various </w:t>
      </w:r>
      <w:r w:rsidRPr="00C1334B">
        <w:t xml:space="preserve">SAP technologies. </w:t>
      </w:r>
      <w:r>
        <w:t xml:space="preserve">By demonstrating and sharing </w:t>
      </w:r>
      <w:proofErr w:type="gramStart"/>
      <w:r w:rsidRPr="00C1334B">
        <w:t xml:space="preserve">a </w:t>
      </w:r>
      <w:r>
        <w:t>number</w:t>
      </w:r>
      <w:r w:rsidRPr="00C1334B">
        <w:t xml:space="preserve"> of</w:t>
      </w:r>
      <w:proofErr w:type="gramEnd"/>
      <w:r w:rsidRPr="00C1334B">
        <w:t xml:space="preserve"> examples in both undergraduate and graduate courses</w:t>
      </w:r>
      <w:r>
        <w:t xml:space="preserve">, the present work aims to enhance the teaching and learning with SAP technologies in MIS education.  </w:t>
      </w:r>
    </w:p>
    <w:p w14:paraId="3D7C5053" w14:textId="77777777" w:rsidR="00E31690" w:rsidRDefault="00E31690" w:rsidP="00A83983">
      <w:pPr>
        <w:pStyle w:val="Heading2"/>
      </w:pPr>
      <w:r>
        <w:t>SAP Technologies, Core Competencies &amp; Learning Experiences</w:t>
      </w:r>
    </w:p>
    <w:p w14:paraId="65226049" w14:textId="77777777" w:rsidR="00E31690" w:rsidRDefault="00E31690" w:rsidP="00E31690">
      <w:r>
        <w:t>MIS is a unique discipline in higher education, as it bridges the technical and managerial sides. Comparing to other courses in business programs, MIS courses often deliver and use much more technologies. SAP as a leader in enterprise systems offers a line of technology products and services, which are highly demanding in industrial practices. Thus, SAP technologies has been widely taught and used in higher education and job training, especially in MIS programs.</w:t>
      </w:r>
    </w:p>
    <w:p w14:paraId="72D4AC14" w14:textId="77777777" w:rsidR="00E31690" w:rsidRDefault="00E31690" w:rsidP="00E31690">
      <w:r>
        <w:t xml:space="preserve">From the curriculum development perspective, each MIS course is designed to and mapped for certain core competencies (e.g., knowledge of management functions, analytical skills, teamwork). Teaching and using SAP technologies should thus serve the learning objectives and deliver the expected learning outcomes. Indeed, each SAP product comes with a set of functions and features to meet certain customers’ needs. To name a few, SAP ERP provides an enterprise scale business application that can integrate different business functions (e.g., manufacturing/production, accounting/finance, sales/marketing). The </w:t>
      </w:r>
      <w:r w:rsidRPr="00C1334B">
        <w:t>Business Objects Analysis for Office</w:t>
      </w:r>
      <w:r>
        <w:t xml:space="preserve"> package provides a more powerful analytical tool, which can be built upon existing skills with Microsoft Excel. The </w:t>
      </w:r>
      <w:proofErr w:type="spellStart"/>
      <w:r>
        <w:t>ERPsim</w:t>
      </w:r>
      <w:proofErr w:type="spellEnd"/>
      <w:r>
        <w:t xml:space="preserve"> package simulates various business scenarios and helps users in better </w:t>
      </w:r>
      <w:r>
        <w:lastRenderedPageBreak/>
        <w:t xml:space="preserve">understanding business processes and making decisions. Since the courses are often taught by different instructors and offered in different stages/levels of study, these technologies are also used in a scattered way. This has led to fragmented learning in terms of knowledge, skills and experiences. </w:t>
      </w:r>
      <w:proofErr w:type="spellStart"/>
      <w:r>
        <w:t>ePortfolio</w:t>
      </w:r>
      <w:proofErr w:type="spellEnd"/>
      <w:r>
        <w:t xml:space="preserve"> is a collection of artifacts that are created by the students themselves through their learning experiences, allowing them to connect multiple components within a course and even across courses (Sparrow and </w:t>
      </w:r>
      <w:proofErr w:type="spellStart"/>
      <w:r>
        <w:t>Torok</w:t>
      </w:r>
      <w:proofErr w:type="spellEnd"/>
      <w:r>
        <w:t xml:space="preserve"> 2018). This offers a solution to integrate those scattered course components and related </w:t>
      </w:r>
      <w:proofErr w:type="gramStart"/>
      <w:r>
        <w:t>technologies, and</w:t>
      </w:r>
      <w:proofErr w:type="gramEnd"/>
      <w:r>
        <w:t xml:space="preserve"> is potentially capable to streamline the students’ learning experiences towards their career development.</w:t>
      </w:r>
    </w:p>
    <w:p w14:paraId="63DA7A1E" w14:textId="77777777" w:rsidR="00E31690" w:rsidRDefault="00E31690" w:rsidP="00A83983">
      <w:pPr>
        <w:pStyle w:val="Heading2"/>
      </w:pPr>
      <w:r>
        <w:t>Illustration</w:t>
      </w:r>
    </w:p>
    <w:p w14:paraId="4F8BBEAB" w14:textId="77777777" w:rsidR="00E31690" w:rsidRDefault="00E31690" w:rsidP="00E31690">
      <w:r>
        <w:t xml:space="preserve">Table 1 shows a sample of </w:t>
      </w:r>
      <w:proofErr w:type="spellStart"/>
      <w:r>
        <w:t>ePortfolio</w:t>
      </w:r>
      <w:proofErr w:type="spellEnd"/>
      <w:r>
        <w:t xml:space="preserve">, in which four course components are delivered via SAP technologies to build core competencies. Whereas different technologies are employed in those components or courses, they are now connected to each other. For instance, the dataset for developing analytical skills can be generated from the ERP configuration with the Global Bike Inc. case.  The analytics with Business Objects Analysis for Office can be offered at undergraduate level or early stage of undergraduate study, while </w:t>
      </w:r>
      <w:proofErr w:type="spellStart"/>
      <w:r>
        <w:t>ERPsim</w:t>
      </w:r>
      <w:proofErr w:type="spellEnd"/>
      <w:r>
        <w:t xml:space="preserve"> can be used at graduate level or later stage of undergraduate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7"/>
        <w:gridCol w:w="2032"/>
        <w:gridCol w:w="2856"/>
      </w:tblGrid>
      <w:tr w:rsidR="00E31690" w14:paraId="10B82B30" w14:textId="77777777" w:rsidTr="00FA46EF">
        <w:trPr>
          <w:cantSplit/>
          <w:jc w:val="center"/>
        </w:trPr>
        <w:tc>
          <w:tcPr>
            <w:tcW w:w="6835" w:type="dxa"/>
            <w:gridSpan w:val="3"/>
            <w:tcBorders>
              <w:left w:val="single" w:sz="4" w:space="0" w:color="auto"/>
              <w:bottom w:val="single" w:sz="4" w:space="0" w:color="auto"/>
              <w:right w:val="single" w:sz="4" w:space="0" w:color="auto"/>
            </w:tcBorders>
          </w:tcPr>
          <w:p w14:paraId="3F1E83EF" w14:textId="77777777" w:rsidR="00E31690" w:rsidRDefault="00E31690" w:rsidP="00FA46EF">
            <w:pPr>
              <w:pStyle w:val="TableCaption"/>
            </w:pPr>
            <w:r>
              <w:t xml:space="preserve">Table </w:t>
            </w:r>
            <w:smartTag w:uri="urn:schemas-microsoft-com:office:smarttags" w:element="metricconverter">
              <w:smartTagPr>
                <w:attr w:name="ProductID" w:val="1. A"/>
              </w:smartTagPr>
              <w:r>
                <w:t>1. A</w:t>
              </w:r>
            </w:smartTag>
            <w:r>
              <w:t xml:space="preserve"> Sample </w:t>
            </w:r>
            <w:proofErr w:type="spellStart"/>
            <w:r>
              <w:t>ePortfolio</w:t>
            </w:r>
            <w:proofErr w:type="spellEnd"/>
          </w:p>
        </w:tc>
      </w:tr>
      <w:tr w:rsidR="00E31690" w14:paraId="1EF0EDCA" w14:textId="77777777" w:rsidTr="00FA46EF">
        <w:trPr>
          <w:jc w:val="center"/>
        </w:trPr>
        <w:tc>
          <w:tcPr>
            <w:tcW w:w="1947" w:type="dxa"/>
            <w:tcBorders>
              <w:top w:val="single" w:sz="4" w:space="0" w:color="auto"/>
            </w:tcBorders>
          </w:tcPr>
          <w:p w14:paraId="045D8F3B" w14:textId="77777777" w:rsidR="00E31690" w:rsidRDefault="00E31690" w:rsidP="00FA46EF">
            <w:pPr>
              <w:pStyle w:val="TableText"/>
            </w:pPr>
            <w:r>
              <w:t>SAP Technologies</w:t>
            </w:r>
          </w:p>
        </w:tc>
        <w:tc>
          <w:tcPr>
            <w:tcW w:w="2032" w:type="dxa"/>
            <w:tcBorders>
              <w:top w:val="single" w:sz="4" w:space="0" w:color="auto"/>
            </w:tcBorders>
          </w:tcPr>
          <w:p w14:paraId="144C8628" w14:textId="77777777" w:rsidR="00E31690" w:rsidRDefault="00E31690" w:rsidP="00FA46EF">
            <w:pPr>
              <w:pStyle w:val="TableText"/>
            </w:pPr>
            <w:r>
              <w:t>Course Components</w:t>
            </w:r>
          </w:p>
        </w:tc>
        <w:tc>
          <w:tcPr>
            <w:tcW w:w="2856" w:type="dxa"/>
            <w:tcBorders>
              <w:top w:val="single" w:sz="4" w:space="0" w:color="auto"/>
            </w:tcBorders>
          </w:tcPr>
          <w:p w14:paraId="56C35717" w14:textId="77777777" w:rsidR="00E31690" w:rsidRDefault="00E31690" w:rsidP="00FA46EF">
            <w:pPr>
              <w:pStyle w:val="TableText"/>
            </w:pPr>
            <w:r>
              <w:t>Core Competencies</w:t>
            </w:r>
          </w:p>
        </w:tc>
      </w:tr>
      <w:tr w:rsidR="00E31690" w14:paraId="254DB610" w14:textId="77777777" w:rsidTr="00FA46EF">
        <w:trPr>
          <w:jc w:val="center"/>
        </w:trPr>
        <w:tc>
          <w:tcPr>
            <w:tcW w:w="1947" w:type="dxa"/>
          </w:tcPr>
          <w:p w14:paraId="1BDF2F75" w14:textId="77777777" w:rsidR="00E31690" w:rsidRDefault="00E31690" w:rsidP="00FA46EF">
            <w:pPr>
              <w:pStyle w:val="TableText"/>
            </w:pPr>
            <w:r>
              <w:t>SAP ERP</w:t>
            </w:r>
          </w:p>
        </w:tc>
        <w:tc>
          <w:tcPr>
            <w:tcW w:w="2032" w:type="dxa"/>
          </w:tcPr>
          <w:p w14:paraId="5C2C6382" w14:textId="77777777" w:rsidR="00E31690" w:rsidRDefault="00E31690" w:rsidP="00FA46EF">
            <w:pPr>
              <w:pStyle w:val="TableText"/>
            </w:pPr>
            <w:r>
              <w:t>Global Bike Inc. case</w:t>
            </w:r>
          </w:p>
        </w:tc>
        <w:tc>
          <w:tcPr>
            <w:tcW w:w="2856" w:type="dxa"/>
          </w:tcPr>
          <w:p w14:paraId="2DF2616C" w14:textId="77777777" w:rsidR="00E31690" w:rsidRDefault="00E31690" w:rsidP="00FA46EF">
            <w:pPr>
              <w:pStyle w:val="TableText"/>
            </w:pPr>
            <w:r>
              <w:t>Enterprise systems</w:t>
            </w:r>
          </w:p>
          <w:p w14:paraId="469034FD" w14:textId="77777777" w:rsidR="00E31690" w:rsidRDefault="00E31690" w:rsidP="00FA46EF">
            <w:pPr>
              <w:pStyle w:val="TableText"/>
            </w:pPr>
            <w:r>
              <w:t>Material management</w:t>
            </w:r>
          </w:p>
        </w:tc>
      </w:tr>
      <w:tr w:rsidR="00E31690" w14:paraId="363D2D09" w14:textId="77777777" w:rsidTr="00FA46EF">
        <w:trPr>
          <w:jc w:val="center"/>
        </w:trPr>
        <w:tc>
          <w:tcPr>
            <w:tcW w:w="1947" w:type="dxa"/>
          </w:tcPr>
          <w:p w14:paraId="314E49B9" w14:textId="77777777" w:rsidR="00E31690" w:rsidRDefault="00E31690" w:rsidP="00FA46EF">
            <w:pPr>
              <w:pStyle w:val="TableText"/>
            </w:pPr>
            <w:bookmarkStart w:id="10" w:name="_Hlk8855253"/>
            <w:r w:rsidRPr="00C1334B">
              <w:t xml:space="preserve">Business Objects </w:t>
            </w:r>
          </w:p>
          <w:p w14:paraId="236F03BE" w14:textId="77777777" w:rsidR="00E31690" w:rsidRDefault="00E31690" w:rsidP="00FA46EF">
            <w:pPr>
              <w:pStyle w:val="TableText"/>
            </w:pPr>
            <w:r w:rsidRPr="00C1334B">
              <w:t>Analysis for Office</w:t>
            </w:r>
            <w:bookmarkEnd w:id="10"/>
          </w:p>
        </w:tc>
        <w:tc>
          <w:tcPr>
            <w:tcW w:w="2032" w:type="dxa"/>
          </w:tcPr>
          <w:p w14:paraId="74EF5913" w14:textId="77777777" w:rsidR="00E31690" w:rsidRDefault="00E31690" w:rsidP="00FA46EF">
            <w:pPr>
              <w:pStyle w:val="TableText"/>
            </w:pPr>
            <w:r>
              <w:t>Global Bike Inc. dataset</w:t>
            </w:r>
          </w:p>
        </w:tc>
        <w:tc>
          <w:tcPr>
            <w:tcW w:w="2856" w:type="dxa"/>
          </w:tcPr>
          <w:p w14:paraId="1D3931EE" w14:textId="77777777" w:rsidR="00E31690" w:rsidRDefault="00E31690" w:rsidP="00FA46EF">
            <w:pPr>
              <w:pStyle w:val="TableText"/>
            </w:pPr>
            <w:r>
              <w:t>Analytical skills</w:t>
            </w:r>
          </w:p>
        </w:tc>
      </w:tr>
      <w:tr w:rsidR="00E31690" w14:paraId="2FA43E02" w14:textId="77777777" w:rsidTr="00FA46EF">
        <w:trPr>
          <w:jc w:val="center"/>
        </w:trPr>
        <w:tc>
          <w:tcPr>
            <w:tcW w:w="1947" w:type="dxa"/>
          </w:tcPr>
          <w:p w14:paraId="63F5873D" w14:textId="77777777" w:rsidR="00E31690" w:rsidRDefault="00E31690" w:rsidP="00FA46EF">
            <w:pPr>
              <w:pStyle w:val="TableText"/>
            </w:pPr>
            <w:proofErr w:type="spellStart"/>
            <w:r>
              <w:t>ERPsim</w:t>
            </w:r>
            <w:proofErr w:type="spellEnd"/>
          </w:p>
        </w:tc>
        <w:tc>
          <w:tcPr>
            <w:tcW w:w="2032" w:type="dxa"/>
          </w:tcPr>
          <w:p w14:paraId="5D520840" w14:textId="77777777" w:rsidR="00E31690" w:rsidRDefault="00E31690" w:rsidP="00FA46EF">
            <w:pPr>
              <w:pStyle w:val="TableText"/>
            </w:pPr>
            <w:r>
              <w:t>Global Bike Inc. case, reports</w:t>
            </w:r>
          </w:p>
        </w:tc>
        <w:tc>
          <w:tcPr>
            <w:tcW w:w="2856" w:type="dxa"/>
          </w:tcPr>
          <w:p w14:paraId="2F1357F7" w14:textId="77777777" w:rsidR="00E31690" w:rsidRDefault="00E31690" w:rsidP="00FA46EF">
            <w:pPr>
              <w:pStyle w:val="TableText"/>
            </w:pPr>
            <w:r>
              <w:t>Business process</w:t>
            </w:r>
          </w:p>
          <w:p w14:paraId="14227AF8" w14:textId="77777777" w:rsidR="00E31690" w:rsidRDefault="00E31690" w:rsidP="00FA46EF">
            <w:pPr>
              <w:pStyle w:val="TableText"/>
            </w:pPr>
            <w:r>
              <w:t>Analytical skills</w:t>
            </w:r>
          </w:p>
          <w:p w14:paraId="09D44693" w14:textId="77777777" w:rsidR="00E31690" w:rsidRDefault="00E31690" w:rsidP="00FA46EF">
            <w:pPr>
              <w:pStyle w:val="TableText"/>
            </w:pPr>
            <w:r>
              <w:t>Decision making</w:t>
            </w:r>
          </w:p>
        </w:tc>
      </w:tr>
      <w:tr w:rsidR="00E31690" w14:paraId="30EEBCEC" w14:textId="77777777" w:rsidTr="00FA46EF">
        <w:trPr>
          <w:jc w:val="center"/>
        </w:trPr>
        <w:tc>
          <w:tcPr>
            <w:tcW w:w="1947" w:type="dxa"/>
            <w:tcBorders>
              <w:bottom w:val="single" w:sz="4" w:space="0" w:color="auto"/>
            </w:tcBorders>
          </w:tcPr>
          <w:p w14:paraId="4AEBACF1" w14:textId="77777777" w:rsidR="00E31690" w:rsidRDefault="00E31690" w:rsidP="00FA46EF">
            <w:pPr>
              <w:pStyle w:val="TableText"/>
            </w:pPr>
            <w:r>
              <w:t>SAP Lumira</w:t>
            </w:r>
          </w:p>
        </w:tc>
        <w:tc>
          <w:tcPr>
            <w:tcW w:w="2032" w:type="dxa"/>
            <w:tcBorders>
              <w:bottom w:val="single" w:sz="4" w:space="0" w:color="auto"/>
            </w:tcBorders>
          </w:tcPr>
          <w:p w14:paraId="4E5667B3" w14:textId="77777777" w:rsidR="00E31690" w:rsidRDefault="00E31690" w:rsidP="00FA46EF">
            <w:pPr>
              <w:pStyle w:val="TableText"/>
            </w:pPr>
            <w:r>
              <w:t>Global Bike Inc. dataset</w:t>
            </w:r>
          </w:p>
        </w:tc>
        <w:tc>
          <w:tcPr>
            <w:tcW w:w="2856" w:type="dxa"/>
            <w:tcBorders>
              <w:bottom w:val="single" w:sz="4" w:space="0" w:color="auto"/>
            </w:tcBorders>
          </w:tcPr>
          <w:p w14:paraId="63D5292C" w14:textId="77777777" w:rsidR="00E31690" w:rsidRDefault="00E31690" w:rsidP="00FA46EF">
            <w:pPr>
              <w:pStyle w:val="TableText"/>
            </w:pPr>
            <w:r>
              <w:t>Analytical skills</w:t>
            </w:r>
          </w:p>
          <w:p w14:paraId="03997373" w14:textId="77777777" w:rsidR="00E31690" w:rsidRDefault="00E31690" w:rsidP="00FA46EF">
            <w:pPr>
              <w:pStyle w:val="TableText"/>
            </w:pPr>
            <w:r>
              <w:t>Communication skills (data visualization, reporting)</w:t>
            </w:r>
          </w:p>
        </w:tc>
      </w:tr>
    </w:tbl>
    <w:p w14:paraId="51D281C6" w14:textId="77777777" w:rsidR="00E31690" w:rsidRPr="004B617E" w:rsidRDefault="00E31690" w:rsidP="00E31690">
      <w:pPr>
        <w:pStyle w:val="Caption"/>
        <w:rPr>
          <w:color w:val="232323"/>
        </w:rPr>
      </w:pPr>
      <w:r w:rsidRPr="004B617E">
        <w:t xml:space="preserve">Table 1. A </w:t>
      </w:r>
      <w:r>
        <w:t xml:space="preserve">Sample </w:t>
      </w:r>
      <w:proofErr w:type="spellStart"/>
      <w:r>
        <w:t>ePortfolio</w:t>
      </w:r>
      <w:proofErr w:type="spellEnd"/>
    </w:p>
    <w:p w14:paraId="13C9732E" w14:textId="77777777" w:rsidR="00E31690" w:rsidRDefault="00E31690" w:rsidP="00E31690">
      <w:r>
        <w:t xml:space="preserve">The </w:t>
      </w:r>
      <w:proofErr w:type="spellStart"/>
      <w:r>
        <w:t>ePortfolio</w:t>
      </w:r>
      <w:proofErr w:type="spellEnd"/>
      <w:r>
        <w:t xml:space="preserve"> is created and maintained on the Learning Management Systems (e.g., Desire2Learn, </w:t>
      </w:r>
      <w:r w:rsidRPr="003A2C29">
        <w:t>Blackboard Learn</w:t>
      </w:r>
      <w:r>
        <w:t xml:space="preserve">), and thus the students can access and update the content along with their study with different course work. When and after the students are graduating, they can also demonstrate their skill-set with their </w:t>
      </w:r>
      <w:proofErr w:type="spellStart"/>
      <w:r>
        <w:t>ePortfolio</w:t>
      </w:r>
      <w:proofErr w:type="spellEnd"/>
      <w:r>
        <w:t xml:space="preserve"> as a package. This can also be implemented on an internal training system for organizations, where the employer and employees can manage and track the training plan and progress.</w:t>
      </w:r>
    </w:p>
    <w:p w14:paraId="325474EB" w14:textId="77777777" w:rsidR="00E31690" w:rsidRDefault="00E31690" w:rsidP="00A83983">
      <w:pPr>
        <w:pStyle w:val="Heading2"/>
      </w:pPr>
      <w:r>
        <w:t>Conclusion</w:t>
      </w:r>
    </w:p>
    <w:p w14:paraId="6D16209A" w14:textId="77777777" w:rsidR="00E31690" w:rsidRDefault="00E31690" w:rsidP="00E31690">
      <w:proofErr w:type="gramStart"/>
      <w:r>
        <w:t>Similar to</w:t>
      </w:r>
      <w:proofErr w:type="gramEnd"/>
      <w:r>
        <w:t xml:space="preserve"> the approach of ERP systems, there is a need for more integrative perspectives in teaching and learning. </w:t>
      </w:r>
      <w:proofErr w:type="spellStart"/>
      <w:r>
        <w:t>ePortfolio</w:t>
      </w:r>
      <w:proofErr w:type="spellEnd"/>
      <w:r>
        <w:t xml:space="preserve"> is considered here as an avenue to connect and streamline those fragmented course components with SAP technologies.</w:t>
      </w:r>
    </w:p>
    <w:p w14:paraId="04EDADDC" w14:textId="77777777" w:rsidR="00E31690" w:rsidRDefault="00E31690" w:rsidP="00A83983">
      <w:pPr>
        <w:pStyle w:val="Heading2"/>
      </w:pPr>
      <w:r>
        <w:t>References</w:t>
      </w:r>
    </w:p>
    <w:p w14:paraId="2D33726B" w14:textId="77777777" w:rsidR="00E31690" w:rsidRDefault="00E31690" w:rsidP="00E31690">
      <w:pPr>
        <w:pStyle w:val="References"/>
      </w:pPr>
      <w:r>
        <w:t xml:space="preserve">Sparrow, J. and </w:t>
      </w:r>
      <w:proofErr w:type="spellStart"/>
      <w:r>
        <w:t>Torok</w:t>
      </w:r>
      <w:proofErr w:type="spellEnd"/>
      <w:r>
        <w:t xml:space="preserve">, J. 2018.  </w:t>
      </w:r>
      <w:r w:rsidRPr="00662182">
        <w:t>"</w:t>
      </w:r>
      <w:proofErr w:type="spellStart"/>
      <w:r>
        <w:t>ePortfolios</w:t>
      </w:r>
      <w:proofErr w:type="spellEnd"/>
      <w:r>
        <w:t xml:space="preserve">” in </w:t>
      </w:r>
      <w:r w:rsidRPr="0015711E">
        <w:rPr>
          <w:i/>
        </w:rPr>
        <w:softHyphen/>
        <w:t>High-Impact Practices in Online Education: Research and Best Practices</w:t>
      </w:r>
      <w:r>
        <w:t xml:space="preserve">, </w:t>
      </w:r>
      <w:r w:rsidRPr="0015711E">
        <w:t xml:space="preserve">Linder, </w:t>
      </w:r>
      <w:r>
        <w:t xml:space="preserve">K. E. and </w:t>
      </w:r>
      <w:r w:rsidRPr="0015711E">
        <w:t>Hayes</w:t>
      </w:r>
      <w:r>
        <w:t>, C. M. (eds.), New York.</w:t>
      </w:r>
    </w:p>
    <w:p w14:paraId="21F17D45" w14:textId="1A000981" w:rsidR="00F019BC" w:rsidRDefault="00E31690" w:rsidP="00A83983">
      <w:pPr>
        <w:pStyle w:val="Heading1"/>
      </w:pPr>
      <w:r>
        <w:br w:type="page"/>
      </w:r>
      <w:bookmarkStart w:id="11" w:name="_Toc13207381"/>
      <w:r w:rsidR="00F019BC">
        <w:lastRenderedPageBreak/>
        <w:t xml:space="preserve">Workshop Proposal </w:t>
      </w:r>
      <w:r w:rsidR="00F019BC" w:rsidRPr="00D04AF4">
        <w:t xml:space="preserve">Increasing Student Enrollment in </w:t>
      </w:r>
      <w:r w:rsidR="00F019BC">
        <w:t xml:space="preserve">the </w:t>
      </w:r>
      <w:r w:rsidR="00F019BC" w:rsidRPr="00D04AF4">
        <w:t>IS-Related Program</w:t>
      </w:r>
      <w:bookmarkEnd w:id="11"/>
    </w:p>
    <w:p w14:paraId="485F8DEB" w14:textId="77777777" w:rsidR="00F019BC" w:rsidRPr="008D3786" w:rsidRDefault="00F019BC" w:rsidP="00F019BC"/>
    <w:tbl>
      <w:tblPr>
        <w:tblW w:w="9468" w:type="dxa"/>
        <w:tblLayout w:type="fixed"/>
        <w:tblLook w:val="0000" w:firstRow="0" w:lastRow="0" w:firstColumn="0" w:lastColumn="0" w:noHBand="0" w:noVBand="0"/>
      </w:tblPr>
      <w:tblGrid>
        <w:gridCol w:w="4734"/>
        <w:gridCol w:w="4734"/>
      </w:tblGrid>
      <w:tr w:rsidR="00F019BC" w:rsidRPr="004F7BA2" w14:paraId="7C80117B" w14:textId="77777777" w:rsidTr="00F019BC">
        <w:tc>
          <w:tcPr>
            <w:tcW w:w="4734" w:type="dxa"/>
            <w:tcBorders>
              <w:top w:val="nil"/>
              <w:left w:val="nil"/>
              <w:bottom w:val="nil"/>
              <w:right w:val="nil"/>
            </w:tcBorders>
          </w:tcPr>
          <w:p w14:paraId="14D43FA6" w14:textId="77777777" w:rsidR="00F019BC" w:rsidRPr="004F7BA2" w:rsidRDefault="00F019BC" w:rsidP="00FA46EF">
            <w:pPr>
              <w:pStyle w:val="Author"/>
            </w:pPr>
            <w:r>
              <w:t xml:space="preserve">John Michael </w:t>
            </w:r>
            <w:proofErr w:type="spellStart"/>
            <w:r>
              <w:t>Muraski</w:t>
            </w:r>
            <w:proofErr w:type="spellEnd"/>
            <w:r>
              <w:t>*</w:t>
            </w:r>
          </w:p>
          <w:p w14:paraId="2D9A7D87" w14:textId="77777777" w:rsidR="00F019BC" w:rsidRDefault="00F019BC" w:rsidP="00FA46EF">
            <w:pPr>
              <w:pStyle w:val="Affiliation"/>
            </w:pPr>
            <w:r>
              <w:t xml:space="preserve">University of Wisconsin – Oshkosh </w:t>
            </w:r>
          </w:p>
          <w:p w14:paraId="1ACE5CB1" w14:textId="77777777" w:rsidR="00F019BC" w:rsidRPr="004F7BA2" w:rsidRDefault="00BE5BB4" w:rsidP="00FA46EF">
            <w:pPr>
              <w:pStyle w:val="Email"/>
            </w:pPr>
            <w:hyperlink r:id="rId17" w:history="1">
              <w:r w:rsidR="00F019BC" w:rsidRPr="000E6681">
                <w:rPr>
                  <w:rStyle w:val="Hyperlink"/>
                </w:rPr>
                <w:t>muraskij@uwosh.edu</w:t>
              </w:r>
            </w:hyperlink>
            <w:r w:rsidR="00F019BC">
              <w:t xml:space="preserve"> </w:t>
            </w:r>
          </w:p>
        </w:tc>
        <w:tc>
          <w:tcPr>
            <w:tcW w:w="4734" w:type="dxa"/>
            <w:tcBorders>
              <w:top w:val="nil"/>
              <w:left w:val="nil"/>
              <w:bottom w:val="nil"/>
              <w:right w:val="nil"/>
            </w:tcBorders>
          </w:tcPr>
          <w:p w14:paraId="79C6B210" w14:textId="77777777" w:rsidR="00F019BC" w:rsidRPr="004F7BA2" w:rsidRDefault="00F019BC" w:rsidP="00FA46EF">
            <w:pPr>
              <w:pStyle w:val="Author"/>
            </w:pPr>
            <w:r>
              <w:t>Michael Patton</w:t>
            </w:r>
          </w:p>
          <w:p w14:paraId="56A9FFC1" w14:textId="77777777" w:rsidR="00F019BC" w:rsidRDefault="00F019BC" w:rsidP="00FA46EF">
            <w:pPr>
              <w:pStyle w:val="Affiliation"/>
            </w:pPr>
            <w:r>
              <w:t xml:space="preserve">University of Wisconsin – Oshkosh </w:t>
            </w:r>
          </w:p>
          <w:p w14:paraId="52C57756" w14:textId="77777777" w:rsidR="00F019BC" w:rsidRPr="004F7BA2" w:rsidRDefault="00BE5BB4" w:rsidP="00FA46EF">
            <w:pPr>
              <w:pStyle w:val="Email"/>
            </w:pPr>
            <w:hyperlink r:id="rId18" w:history="1">
              <w:r w:rsidR="00F019BC" w:rsidRPr="000E6681">
                <w:rPr>
                  <w:rStyle w:val="Hyperlink"/>
                </w:rPr>
                <w:t>pattonm@uwosh.edu</w:t>
              </w:r>
            </w:hyperlink>
            <w:r w:rsidR="00F019BC">
              <w:t xml:space="preserve">  </w:t>
            </w:r>
          </w:p>
        </w:tc>
      </w:tr>
      <w:tr w:rsidR="00F019BC" w:rsidRPr="004F7BA2" w14:paraId="18E7C2E5" w14:textId="77777777" w:rsidTr="00F019BC">
        <w:tc>
          <w:tcPr>
            <w:tcW w:w="9468" w:type="dxa"/>
            <w:gridSpan w:val="2"/>
            <w:tcBorders>
              <w:top w:val="nil"/>
              <w:left w:val="nil"/>
              <w:bottom w:val="nil"/>
              <w:right w:val="nil"/>
            </w:tcBorders>
          </w:tcPr>
          <w:p w14:paraId="737EECCA" w14:textId="77777777" w:rsidR="00F019BC" w:rsidRPr="004F7BA2" w:rsidRDefault="00F019BC" w:rsidP="00F019BC">
            <w:pPr>
              <w:pStyle w:val="Author"/>
            </w:pPr>
            <w:r>
              <w:t>Christine Witt</w:t>
            </w:r>
          </w:p>
          <w:p w14:paraId="674EED21" w14:textId="77777777" w:rsidR="00F019BC" w:rsidRDefault="00F019BC" w:rsidP="00F019BC">
            <w:pPr>
              <w:pStyle w:val="Affiliation"/>
            </w:pPr>
            <w:r>
              <w:t>California State University, Chico</w:t>
            </w:r>
          </w:p>
          <w:p w14:paraId="59EBEC9E" w14:textId="77777777" w:rsidR="00F019BC" w:rsidRPr="00796D15" w:rsidRDefault="00BE5BB4" w:rsidP="00F019BC">
            <w:pPr>
              <w:pStyle w:val="Email"/>
            </w:pPr>
            <w:hyperlink r:id="rId19" w:history="1">
              <w:r w:rsidR="00F019BC" w:rsidRPr="000E6681">
                <w:rPr>
                  <w:rStyle w:val="Hyperlink"/>
                </w:rPr>
                <w:t>cwitt3@csuchico.edu</w:t>
              </w:r>
            </w:hyperlink>
            <w:r w:rsidR="00F019BC">
              <w:t xml:space="preserve"> </w:t>
            </w:r>
          </w:p>
          <w:p w14:paraId="64F4A841" w14:textId="77777777" w:rsidR="00F019BC" w:rsidRDefault="00F019BC" w:rsidP="00FA46EF">
            <w:pPr>
              <w:pStyle w:val="Author"/>
            </w:pPr>
          </w:p>
        </w:tc>
      </w:tr>
      <w:tr w:rsidR="00F019BC" w:rsidRPr="004F7BA2" w14:paraId="7C01E6D2" w14:textId="77777777" w:rsidTr="00F019BC">
        <w:trPr>
          <w:gridAfter w:val="1"/>
          <w:wAfter w:w="4734" w:type="dxa"/>
        </w:trPr>
        <w:tc>
          <w:tcPr>
            <w:tcW w:w="4734" w:type="dxa"/>
            <w:tcBorders>
              <w:top w:val="nil"/>
              <w:left w:val="nil"/>
              <w:bottom w:val="nil"/>
              <w:right w:val="nil"/>
            </w:tcBorders>
          </w:tcPr>
          <w:p w14:paraId="11DD909F" w14:textId="77777777" w:rsidR="00F019BC" w:rsidRPr="004F7BA2" w:rsidRDefault="00F019BC" w:rsidP="00F019BC">
            <w:pPr>
              <w:pStyle w:val="Email"/>
              <w:jc w:val="both"/>
            </w:pPr>
          </w:p>
        </w:tc>
      </w:tr>
    </w:tbl>
    <w:p w14:paraId="18CD42FB" w14:textId="77777777" w:rsidR="00F019BC" w:rsidRDefault="00F019BC" w:rsidP="00F019BC"/>
    <w:p w14:paraId="158F4B30" w14:textId="77777777" w:rsidR="00F019BC" w:rsidRDefault="00F019BC" w:rsidP="00F019BC">
      <w:pPr>
        <w:spacing w:after="0"/>
        <w:jc w:val="left"/>
        <w:rPr>
          <w:i/>
        </w:rPr>
      </w:pPr>
    </w:p>
    <w:p w14:paraId="35442629" w14:textId="77777777" w:rsidR="00F019BC" w:rsidRDefault="00F019BC" w:rsidP="00F019BC">
      <w:pPr>
        <w:pStyle w:val="AbstractText"/>
        <w:ind w:left="0"/>
        <w:rPr>
          <w:b/>
          <w:i w:val="0"/>
        </w:rPr>
      </w:pPr>
      <w:r w:rsidRPr="00A65FBC">
        <w:t>* corresponding author</w:t>
      </w:r>
    </w:p>
    <w:p w14:paraId="1278D5CE" w14:textId="77777777" w:rsidR="00F019BC" w:rsidRPr="008D3786" w:rsidRDefault="00F019BC" w:rsidP="00F019BC">
      <w:pPr>
        <w:pStyle w:val="AbstractText"/>
        <w:ind w:left="0"/>
        <w:rPr>
          <w:i w:val="0"/>
        </w:rPr>
      </w:pPr>
      <w:r w:rsidRPr="002D615A">
        <w:rPr>
          <w:b/>
          <w:i w:val="0"/>
        </w:rPr>
        <w:t>Keywords</w:t>
      </w:r>
      <w:r w:rsidRPr="002D615A">
        <w:rPr>
          <w:i w:val="0"/>
        </w:rPr>
        <w:t xml:space="preserve">: </w:t>
      </w:r>
      <w:r>
        <w:rPr>
          <w:i w:val="0"/>
        </w:rPr>
        <w:t xml:space="preserve">IS Recruitment, </w:t>
      </w:r>
      <w:proofErr w:type="spellStart"/>
      <w:r>
        <w:rPr>
          <w:i w:val="0"/>
        </w:rPr>
        <w:t>ERPsim</w:t>
      </w:r>
      <w:proofErr w:type="spellEnd"/>
      <w:r>
        <w:rPr>
          <w:i w:val="0"/>
        </w:rPr>
        <w:t>, IS Job Shadows</w:t>
      </w:r>
    </w:p>
    <w:p w14:paraId="40AEEA52" w14:textId="77777777" w:rsidR="00F019BC" w:rsidRDefault="00F019BC" w:rsidP="00A83983">
      <w:pPr>
        <w:pStyle w:val="Heading2"/>
      </w:pPr>
      <w:r>
        <w:t>Background</w:t>
      </w:r>
    </w:p>
    <w:p w14:paraId="11602542" w14:textId="77777777" w:rsidR="00F019BC" w:rsidRDefault="00F019BC" w:rsidP="00F019BC">
      <w:r>
        <w:t xml:space="preserve">Companies face challenges identifying and recruiting skilled IT workers. As the need for talent grows, universities around the country have seen mostly flat enrollment. It is imperative that universities collaborate and share best practices for the recruitment and retention of IT students. </w:t>
      </w:r>
    </w:p>
    <w:p w14:paraId="308203CF" w14:textId="77777777" w:rsidR="00F019BC" w:rsidRDefault="00F019BC" w:rsidP="00F019BC">
      <w:r w:rsidRPr="00657608">
        <w:t>The Business Information Systems (BSIS) program in the College of Business at California State University, Chico is known nationally for hosting the SAP UCC and regarded for graduating students with strong Enterprise Resource Planning (ERP) skills. However, in recent years, the number of students majoring in BSIS has shown a decline that does not make sense given the high demand for graduates in technical industries.</w:t>
      </w:r>
    </w:p>
    <w:p w14:paraId="06D8E3D6" w14:textId="77777777" w:rsidR="00F019BC" w:rsidRPr="00DF085F" w:rsidRDefault="00F019BC" w:rsidP="00F019BC">
      <w:r>
        <w:t xml:space="preserve">Similarly, the Information Systems (IS) program in the College of Business at The University of Wisconsin – Oshkosh is recognized across Northeast Wisconsin for the quality of ERP and Web &amp; Mobile development graduates. Only in the last four years has enrollment risen from 33 (2015) to 51 (2018). While the increase is promising, this figure falls drastically short of industry demand. </w:t>
      </w:r>
    </w:p>
    <w:p w14:paraId="49A92EBB" w14:textId="77777777" w:rsidR="00F019BC" w:rsidRDefault="00F019BC" w:rsidP="00A83983">
      <w:pPr>
        <w:pStyle w:val="Heading2"/>
      </w:pPr>
      <w:r>
        <w:t>In this workshop, we will:</w:t>
      </w:r>
    </w:p>
    <w:p w14:paraId="7A72994A" w14:textId="77777777" w:rsidR="00F019BC" w:rsidRDefault="00F019BC" w:rsidP="00F019BC">
      <w:pPr>
        <w:pStyle w:val="ListParagraph"/>
        <w:numPr>
          <w:ilvl w:val="0"/>
          <w:numId w:val="29"/>
        </w:numPr>
      </w:pPr>
      <w:r>
        <w:t xml:space="preserve">Share the use of </w:t>
      </w:r>
      <w:proofErr w:type="spellStart"/>
      <w:r>
        <w:t>ERPsim</w:t>
      </w:r>
      <w:proofErr w:type="spellEnd"/>
      <w:r>
        <w:t xml:space="preserve"> to recruit high school students in Chico.</w:t>
      </w:r>
    </w:p>
    <w:p w14:paraId="196FB887" w14:textId="77777777" w:rsidR="00F019BC" w:rsidRDefault="00F019BC" w:rsidP="00F019BC">
      <w:pPr>
        <w:pStyle w:val="ListParagraph"/>
        <w:numPr>
          <w:ilvl w:val="0"/>
          <w:numId w:val="29"/>
        </w:numPr>
      </w:pPr>
      <w:r>
        <w:t xml:space="preserve">Discuss the use of </w:t>
      </w:r>
      <w:proofErr w:type="spellStart"/>
      <w:r>
        <w:t>ERPsim</w:t>
      </w:r>
      <w:proofErr w:type="spellEnd"/>
      <w:r>
        <w:t xml:space="preserve"> and other technologies in the UW Oshkosh Essentials of IS course.</w:t>
      </w:r>
    </w:p>
    <w:p w14:paraId="6E06C445" w14:textId="77777777" w:rsidR="00F019BC" w:rsidRDefault="00F019BC" w:rsidP="00F019BC">
      <w:pPr>
        <w:pStyle w:val="ListParagraph"/>
        <w:numPr>
          <w:ilvl w:val="0"/>
          <w:numId w:val="29"/>
        </w:numPr>
      </w:pPr>
      <w:r>
        <w:t xml:space="preserve">Showcase the use of IS Job Shadows at UW Oshkosh. </w:t>
      </w:r>
    </w:p>
    <w:p w14:paraId="14A471DF" w14:textId="77777777" w:rsidR="00F019BC" w:rsidRDefault="00F019BC" w:rsidP="00F019BC">
      <w:pPr>
        <w:pStyle w:val="ListParagraph"/>
        <w:numPr>
          <w:ilvl w:val="0"/>
          <w:numId w:val="29"/>
        </w:numPr>
      </w:pPr>
      <w:r>
        <w:t xml:space="preserve">Collaboratively discuss and explore collective best-practices. </w:t>
      </w:r>
    </w:p>
    <w:p w14:paraId="03B13395" w14:textId="77777777" w:rsidR="00F019BC" w:rsidRDefault="00F019BC" w:rsidP="00F019BC">
      <w:pPr>
        <w:pStyle w:val="ListParagraph"/>
        <w:numPr>
          <w:ilvl w:val="0"/>
          <w:numId w:val="29"/>
        </w:numPr>
      </w:pPr>
      <w:r>
        <w:t>Brainstorm additional ideas and solutions.</w:t>
      </w:r>
    </w:p>
    <w:p w14:paraId="40149E1D" w14:textId="77777777" w:rsidR="00F019BC" w:rsidRDefault="00F019BC" w:rsidP="00A83983">
      <w:pPr>
        <w:pStyle w:val="Heading2"/>
      </w:pPr>
      <w:r>
        <w:t>Part 1: Presentation (15 Minutes)</w:t>
      </w:r>
    </w:p>
    <w:p w14:paraId="7202A735" w14:textId="77777777" w:rsidR="00F019BC" w:rsidRDefault="00F019BC" w:rsidP="00F019BC">
      <w:r>
        <w:t xml:space="preserve">The three panelists will address the IT talent gap and speak about recruitment efforts involving </w:t>
      </w:r>
      <w:proofErr w:type="spellStart"/>
      <w:r>
        <w:t>ERPsim</w:t>
      </w:r>
      <w:proofErr w:type="spellEnd"/>
      <w:r>
        <w:t xml:space="preserve"> in High Schools, the use of engaging technologies, including </w:t>
      </w:r>
      <w:proofErr w:type="spellStart"/>
      <w:r>
        <w:t>ERPsim</w:t>
      </w:r>
      <w:proofErr w:type="spellEnd"/>
      <w:r>
        <w:t xml:space="preserve">, in an Introduction to Information Systems (IS) course, and the use of IS Job Shadows for interested students in the Intro to IS course. </w:t>
      </w:r>
    </w:p>
    <w:p w14:paraId="6AD592F0" w14:textId="77777777" w:rsidR="00F019BC" w:rsidRDefault="00F019BC" w:rsidP="00A83983">
      <w:pPr>
        <w:pStyle w:val="Heading3"/>
      </w:pPr>
      <w:proofErr w:type="spellStart"/>
      <w:r>
        <w:lastRenderedPageBreak/>
        <w:t>ERPsim</w:t>
      </w:r>
      <w:proofErr w:type="spellEnd"/>
      <w:r>
        <w:t xml:space="preserve"> in High School </w:t>
      </w:r>
    </w:p>
    <w:p w14:paraId="1E72F69A" w14:textId="77777777" w:rsidR="00F019BC" w:rsidRPr="00657608" w:rsidRDefault="00F019BC" w:rsidP="00F019BC">
      <w:r w:rsidRPr="00657608">
        <w:t>Recruiting Generation Z students to universities requires more innovative and modern tactics than traditional approaches such as flyers, brochures, presentations, and videos (Luttenton-Knoll, McGinnis, &amp; Magal, 2016). The “Next Generation”</w:t>
      </w:r>
      <w:r>
        <w:t xml:space="preserve"> of</w:t>
      </w:r>
      <w:r w:rsidRPr="00657608">
        <w:t xml:space="preserve"> students prefer to engage with technology and are visual learners. An event that offers these students the opportunity to apply their rapidly growing technological skillset to solve business problems can be a powerf</w:t>
      </w:r>
      <w:r>
        <w:t xml:space="preserve">ul recruiting tool for </w:t>
      </w:r>
      <w:r w:rsidRPr="00657608">
        <w:t>business schools. The Next-Gen Wildcats program was developed based on the event guide provided by Grand Valley State University outlining how to offer an SAP Young Thinkers Program. This presentation will discuss how California State University, Chico implemented the Young Thinkers program rebranded as Next-Gen Wildcats. </w:t>
      </w:r>
    </w:p>
    <w:p w14:paraId="3B6B3DB3" w14:textId="77777777" w:rsidR="00F019BC" w:rsidRDefault="00F019BC" w:rsidP="00A83983">
      <w:pPr>
        <w:pStyle w:val="Heading3"/>
      </w:pPr>
      <w:r>
        <w:t>Course Redesign: Engaging Technologies in an Intro to IS Course</w:t>
      </w:r>
    </w:p>
    <w:p w14:paraId="1C2AC802" w14:textId="77777777" w:rsidR="00F019BC" w:rsidRDefault="00F019BC" w:rsidP="00F019BC">
      <w:r>
        <w:t xml:space="preserve">Similarly, recruiting Generation Z students to IS majors, requires an active engagement and problem-solving framework. The University of Wisconsin – Oshkosh recently redesigned the Essentials of IS course, which is required of all College of Business Students, to include several active hands-on learning labs. These labs included: </w:t>
      </w:r>
      <w:proofErr w:type="spellStart"/>
      <w:r>
        <w:t>ERPsim</w:t>
      </w:r>
      <w:proofErr w:type="spellEnd"/>
      <w:r>
        <w:t xml:space="preserve">, ERP Sales &amp; Distribution, SQL, </w:t>
      </w:r>
      <w:proofErr w:type="spellStart"/>
      <w:r>
        <w:t>PowerBI</w:t>
      </w:r>
      <w:proofErr w:type="spellEnd"/>
      <w:r>
        <w:t xml:space="preserve">, and the use of </w:t>
      </w:r>
      <w:proofErr w:type="spellStart"/>
      <w:r>
        <w:t>Wix</w:t>
      </w:r>
      <w:proofErr w:type="spellEnd"/>
      <w:r>
        <w:t xml:space="preserve"> to create a simple website. These labs and focus on practical application of technology for all business majors have increased </w:t>
      </w:r>
      <w:proofErr w:type="gramStart"/>
      <w:r>
        <w:t>students</w:t>
      </w:r>
      <w:proofErr w:type="gramEnd"/>
      <w:r>
        <w:t xml:space="preserve"> interest in the IS0-major after taking the course. </w:t>
      </w:r>
    </w:p>
    <w:p w14:paraId="3047AF3F" w14:textId="77777777" w:rsidR="00F019BC" w:rsidRDefault="00F019BC" w:rsidP="00A83983">
      <w:pPr>
        <w:pStyle w:val="Heading3"/>
      </w:pPr>
      <w:r>
        <w:t xml:space="preserve">IS Job Shadows </w:t>
      </w:r>
    </w:p>
    <w:p w14:paraId="491AD868" w14:textId="77777777" w:rsidR="00F019BC" w:rsidRDefault="00F019BC" w:rsidP="00F019BC">
      <w:r>
        <w:t xml:space="preserve">It is important that students </w:t>
      </w:r>
      <w:proofErr w:type="gramStart"/>
      <w:r>
        <w:t>have an understanding of</w:t>
      </w:r>
      <w:proofErr w:type="gramEnd"/>
      <w:r>
        <w:t xml:space="preserve"> the role that technology has within a business and an understanding of the role of an IS professional. In partnership with industry, the IS Job Shadow program was developed for UW Oshkosh students as a way learn about a local company, the role of technology within the company, observe and experience a “day in the life” of a technology employee, and ask questions about the IS-related careers and the transition from college to career. </w:t>
      </w:r>
    </w:p>
    <w:p w14:paraId="25ECE36D" w14:textId="77777777" w:rsidR="00F019BC" w:rsidRDefault="00F019BC" w:rsidP="00A83983">
      <w:pPr>
        <w:pStyle w:val="Heading2"/>
      </w:pPr>
      <w:r>
        <w:t>Part 2: Idea Sharing (5 Minutes)</w:t>
      </w:r>
    </w:p>
    <w:p w14:paraId="0BDD97AE" w14:textId="77777777" w:rsidR="00F019BC" w:rsidRDefault="00F019BC" w:rsidP="00F019BC">
      <w:r>
        <w:t>Following the presentations, we will form small groups. Each group will be given a series of questions to discuss. A scribe will be identified at each table to record the key comments. Following the discussion, each table will report out their discussions to the large group. The questions include:</w:t>
      </w:r>
    </w:p>
    <w:p w14:paraId="4F10A1D6" w14:textId="77777777" w:rsidR="00F019BC" w:rsidRDefault="00F019BC" w:rsidP="00F019BC">
      <w:pPr>
        <w:pStyle w:val="ListParagraph"/>
        <w:numPr>
          <w:ilvl w:val="0"/>
          <w:numId w:val="30"/>
        </w:numPr>
      </w:pPr>
      <w:r>
        <w:t xml:space="preserve">What are enrollment trends for technology-related majors at your institution? </w:t>
      </w:r>
    </w:p>
    <w:p w14:paraId="4C1D6E5A" w14:textId="77777777" w:rsidR="00F019BC" w:rsidRDefault="00F019BC" w:rsidP="00F019BC">
      <w:pPr>
        <w:pStyle w:val="ListParagraph"/>
        <w:numPr>
          <w:ilvl w:val="1"/>
          <w:numId w:val="30"/>
        </w:numPr>
      </w:pPr>
      <w:r>
        <w:t xml:space="preserve">Which University or College? </w:t>
      </w:r>
    </w:p>
    <w:p w14:paraId="201F43D8" w14:textId="77777777" w:rsidR="00F019BC" w:rsidRDefault="00F019BC" w:rsidP="00F019BC">
      <w:pPr>
        <w:pStyle w:val="ListParagraph"/>
        <w:numPr>
          <w:ilvl w:val="1"/>
          <w:numId w:val="30"/>
        </w:numPr>
      </w:pPr>
      <w:r>
        <w:t>What is your program?</w:t>
      </w:r>
    </w:p>
    <w:p w14:paraId="6A7A8471" w14:textId="77777777" w:rsidR="00F019BC" w:rsidRDefault="00F019BC" w:rsidP="00F019BC">
      <w:pPr>
        <w:pStyle w:val="ListParagraph"/>
        <w:numPr>
          <w:ilvl w:val="0"/>
          <w:numId w:val="30"/>
        </w:numPr>
      </w:pPr>
      <w:r>
        <w:t>Have you used any innovative approaches to recruiting students into your technology-related major?</w:t>
      </w:r>
    </w:p>
    <w:p w14:paraId="7937CE1F" w14:textId="77777777" w:rsidR="00F019BC" w:rsidRDefault="00F019BC" w:rsidP="00F019BC">
      <w:pPr>
        <w:pStyle w:val="ListParagraph"/>
        <w:numPr>
          <w:ilvl w:val="0"/>
          <w:numId w:val="30"/>
        </w:numPr>
      </w:pPr>
      <w:r>
        <w:t>Why do students decide to pursue a technology-related major?</w:t>
      </w:r>
    </w:p>
    <w:p w14:paraId="6CEB6AC1" w14:textId="77777777" w:rsidR="00F019BC" w:rsidRDefault="00F019BC" w:rsidP="00A83983">
      <w:pPr>
        <w:pStyle w:val="Heading2"/>
      </w:pPr>
      <w:r>
        <w:t>Conclusion</w:t>
      </w:r>
    </w:p>
    <w:p w14:paraId="1E6B52BF" w14:textId="77777777" w:rsidR="00F019BC" w:rsidRDefault="00F019BC" w:rsidP="00F019BC">
      <w:r>
        <w:t>By attending this workshop, attendees will:</w:t>
      </w:r>
    </w:p>
    <w:p w14:paraId="16521AC4" w14:textId="77777777" w:rsidR="00F019BC" w:rsidRDefault="00F019BC" w:rsidP="00F019BC">
      <w:pPr>
        <w:pStyle w:val="ListParagraph"/>
        <w:numPr>
          <w:ilvl w:val="0"/>
          <w:numId w:val="29"/>
        </w:numPr>
      </w:pPr>
      <w:r>
        <w:t xml:space="preserve">See how </w:t>
      </w:r>
      <w:proofErr w:type="spellStart"/>
      <w:r>
        <w:t>ERPsim</w:t>
      </w:r>
      <w:proofErr w:type="spellEnd"/>
      <w:r>
        <w:t xml:space="preserve"> has been used in high school and within introductory IS courses to generate excitement and interest for IS-related majors.</w:t>
      </w:r>
    </w:p>
    <w:p w14:paraId="66D99F93" w14:textId="77777777" w:rsidR="00F019BC" w:rsidRDefault="00F019BC" w:rsidP="00F019BC">
      <w:pPr>
        <w:pStyle w:val="ListParagraph"/>
        <w:numPr>
          <w:ilvl w:val="0"/>
          <w:numId w:val="29"/>
        </w:numPr>
      </w:pPr>
      <w:r>
        <w:t>Learn how one University has used IS Job Shadows with industry-partners to stimulate interest in IS-related careers.</w:t>
      </w:r>
    </w:p>
    <w:p w14:paraId="45CBCA74" w14:textId="77777777" w:rsidR="00F019BC" w:rsidRDefault="00F019BC" w:rsidP="00F019BC">
      <w:pPr>
        <w:pStyle w:val="ListParagraph"/>
        <w:numPr>
          <w:ilvl w:val="0"/>
          <w:numId w:val="29"/>
        </w:numPr>
      </w:pPr>
      <w:r>
        <w:t xml:space="preserve">Get inspired to undertake new and exciting methods for recruiting new students to both your university and IT-related majors. </w:t>
      </w:r>
    </w:p>
    <w:p w14:paraId="3622AE3D" w14:textId="77777777" w:rsidR="00F019BC" w:rsidRDefault="00F019BC" w:rsidP="00A83983">
      <w:pPr>
        <w:pStyle w:val="Heading2"/>
      </w:pPr>
      <w:r>
        <w:t>References</w:t>
      </w:r>
    </w:p>
    <w:p w14:paraId="6B833BCA" w14:textId="519BF0A7" w:rsidR="00FA46EF" w:rsidRDefault="00F019BC" w:rsidP="00F019BC">
      <w:pPr>
        <w:pStyle w:val="References"/>
      </w:pPr>
      <w:r w:rsidRPr="00DF085F">
        <w:t xml:space="preserve">Luttenton-Knoll, M., McGinnis, T., &amp; Magal, S. (2016). </w:t>
      </w:r>
      <w:proofErr w:type="spellStart"/>
      <w:r>
        <w:t>ERPsim</w:t>
      </w:r>
      <w:proofErr w:type="spellEnd"/>
      <w:r w:rsidRPr="00DF085F">
        <w:t xml:space="preserve"> for High Schools: </w:t>
      </w:r>
      <w:proofErr w:type="gramStart"/>
      <w:r w:rsidRPr="00DF085F">
        <w:t>an</w:t>
      </w:r>
      <w:proofErr w:type="gramEnd"/>
      <w:r w:rsidRPr="00DF085F">
        <w:t xml:space="preserve"> Event Guide. Presentation at the 19th Americas SAP Academic Conference, San Diego, California.</w:t>
      </w:r>
    </w:p>
    <w:p w14:paraId="666C21BD" w14:textId="77777777" w:rsidR="00FA46EF" w:rsidRDefault="00FA46EF">
      <w:pPr>
        <w:spacing w:after="0"/>
        <w:jc w:val="left"/>
      </w:pPr>
      <w:r>
        <w:br w:type="page"/>
      </w:r>
    </w:p>
    <w:p w14:paraId="6CE52CC6" w14:textId="0E795669" w:rsidR="00FA46EF" w:rsidRPr="006865BC" w:rsidRDefault="00FA46EF" w:rsidP="00A83983">
      <w:pPr>
        <w:pStyle w:val="Heading1"/>
      </w:pPr>
      <w:bookmarkStart w:id="12" w:name="_Hlk9272879"/>
      <w:bookmarkStart w:id="13" w:name="_Toc13207382"/>
      <w:bookmarkEnd w:id="12"/>
      <w:r>
        <w:lastRenderedPageBreak/>
        <w:t>OneSource Student Internship Program</w:t>
      </w:r>
      <w:bookmarkEnd w:id="13"/>
    </w:p>
    <w:p w14:paraId="51C891A7" w14:textId="6EF49155" w:rsidR="00FA46EF" w:rsidRPr="00E8345B" w:rsidRDefault="00FA46EF" w:rsidP="00FA46EF">
      <w:pPr>
        <w:pStyle w:val="TrackName"/>
        <w:rPr>
          <w:szCs w:val="24"/>
        </w:rPr>
      </w:pPr>
      <w:r>
        <w:rPr>
          <w:rFonts w:ascii="Arial" w:hAnsi="Arial" w:cs="Arial"/>
          <w:color w:val="212529"/>
          <w:sz w:val="23"/>
          <w:szCs w:val="23"/>
        </w:rPr>
        <w:br/>
      </w:r>
    </w:p>
    <w:tbl>
      <w:tblPr>
        <w:tblW w:w="9468" w:type="dxa"/>
        <w:tblLayout w:type="fixed"/>
        <w:tblLook w:val="0000" w:firstRow="0" w:lastRow="0" w:firstColumn="0" w:lastColumn="0" w:noHBand="0" w:noVBand="0"/>
      </w:tblPr>
      <w:tblGrid>
        <w:gridCol w:w="4734"/>
        <w:gridCol w:w="4734"/>
      </w:tblGrid>
      <w:tr w:rsidR="00FA46EF" w:rsidRPr="004F7BA2" w14:paraId="56E75520" w14:textId="77777777" w:rsidTr="00A83983">
        <w:tc>
          <w:tcPr>
            <w:tcW w:w="4734" w:type="dxa"/>
            <w:tcBorders>
              <w:top w:val="nil"/>
              <w:left w:val="nil"/>
              <w:bottom w:val="nil"/>
              <w:right w:val="nil"/>
            </w:tcBorders>
          </w:tcPr>
          <w:p w14:paraId="16889C1F" w14:textId="77777777" w:rsidR="00FA46EF" w:rsidRPr="004F7BA2" w:rsidRDefault="00FA46EF" w:rsidP="00FA46EF">
            <w:pPr>
              <w:pStyle w:val="Author"/>
            </w:pPr>
            <w:r>
              <w:t>Ty Matthews-Price*</w:t>
            </w:r>
          </w:p>
          <w:p w14:paraId="11DA0CAF" w14:textId="77777777" w:rsidR="00FA46EF" w:rsidRDefault="00FA46EF" w:rsidP="00FA46EF">
            <w:pPr>
              <w:pStyle w:val="Affiliation"/>
            </w:pPr>
            <w:r>
              <w:t>Houston Independent School District</w:t>
            </w:r>
            <w:r>
              <w:br/>
              <w:t>SAP Workflow Administrator/</w:t>
            </w:r>
          </w:p>
          <w:p w14:paraId="75254A9F" w14:textId="77777777" w:rsidR="00FA46EF" w:rsidRDefault="00FA46EF" w:rsidP="00FA46EF">
            <w:pPr>
              <w:pStyle w:val="Affiliation"/>
            </w:pPr>
            <w:r>
              <w:t>OneSource Student Advisor</w:t>
            </w:r>
          </w:p>
          <w:p w14:paraId="32ACA6AE" w14:textId="13192AEF" w:rsidR="00FA46EF" w:rsidRPr="004F7BA2" w:rsidRDefault="00FA46EF" w:rsidP="00FA46EF">
            <w:pPr>
              <w:pStyle w:val="Email"/>
              <w:jc w:val="both"/>
            </w:pPr>
            <w:r>
              <w:t xml:space="preserve">        Tmatthew@houstonisd.org</w:t>
            </w:r>
            <w:r w:rsidRPr="004F7BA2">
              <w:t xml:space="preserve"> </w:t>
            </w:r>
            <w:r>
              <w:br/>
            </w:r>
            <w:r>
              <w:br/>
            </w:r>
          </w:p>
        </w:tc>
        <w:tc>
          <w:tcPr>
            <w:tcW w:w="4734" w:type="dxa"/>
            <w:tcBorders>
              <w:top w:val="nil"/>
              <w:left w:val="nil"/>
              <w:bottom w:val="nil"/>
              <w:right w:val="nil"/>
            </w:tcBorders>
          </w:tcPr>
          <w:p w14:paraId="248330DD" w14:textId="77777777" w:rsidR="00FA46EF" w:rsidRPr="004F7BA2" w:rsidRDefault="00FA46EF" w:rsidP="00FA46EF">
            <w:pPr>
              <w:pStyle w:val="Author"/>
            </w:pPr>
            <w:r>
              <w:t>Michael Love</w:t>
            </w:r>
          </w:p>
          <w:p w14:paraId="57F644FB" w14:textId="77777777" w:rsidR="00FA46EF" w:rsidRDefault="00FA46EF" w:rsidP="00FA46EF">
            <w:pPr>
              <w:pStyle w:val="Affiliation"/>
            </w:pPr>
            <w:r>
              <w:t>Houston Independent School District</w:t>
            </w:r>
            <w:r>
              <w:br/>
              <w:t>Assistant Superintendent</w:t>
            </w:r>
            <w:r>
              <w:br/>
              <w:t>Career Readiness</w:t>
            </w:r>
          </w:p>
          <w:p w14:paraId="1DC141F4" w14:textId="77777777" w:rsidR="00FA46EF" w:rsidRDefault="00FA46EF" w:rsidP="00FA46EF">
            <w:pPr>
              <w:pStyle w:val="Email"/>
            </w:pPr>
            <w:r>
              <w:t>Mlove@houstonisd.org</w:t>
            </w:r>
          </w:p>
          <w:p w14:paraId="1A0BEF48" w14:textId="77777777" w:rsidR="00FA46EF" w:rsidRPr="004F7BA2" w:rsidRDefault="00FA46EF" w:rsidP="00FA46EF">
            <w:pPr>
              <w:pStyle w:val="Email"/>
            </w:pPr>
          </w:p>
        </w:tc>
      </w:tr>
    </w:tbl>
    <w:p w14:paraId="44BE9ED6" w14:textId="77777777" w:rsidR="00A83983" w:rsidRDefault="00A83983" w:rsidP="00A83983">
      <w:pPr>
        <w:pStyle w:val="AbstractText"/>
        <w:ind w:left="0"/>
        <w:rPr>
          <w:b/>
          <w:i w:val="0"/>
        </w:rPr>
      </w:pPr>
      <w:r w:rsidRPr="00A65FBC">
        <w:t>* corresponding author</w:t>
      </w:r>
    </w:p>
    <w:p w14:paraId="5455B131" w14:textId="4D3C636D" w:rsidR="00FA46EF" w:rsidRPr="004F7BA2" w:rsidRDefault="00FA46EF" w:rsidP="00FA46EF"/>
    <w:p w14:paraId="767B9A83" w14:textId="77777777" w:rsidR="00FA46EF" w:rsidRPr="002D615A" w:rsidRDefault="00FA46EF" w:rsidP="00FA46EF">
      <w:pPr>
        <w:pStyle w:val="AbstractText"/>
        <w:rPr>
          <w:i w:val="0"/>
        </w:rPr>
      </w:pPr>
      <w:r w:rsidRPr="002D615A">
        <w:rPr>
          <w:b/>
          <w:i w:val="0"/>
        </w:rPr>
        <w:t>Keywords</w:t>
      </w:r>
      <w:r w:rsidRPr="002D615A">
        <w:rPr>
          <w:i w:val="0"/>
        </w:rPr>
        <w:t xml:space="preserve">: </w:t>
      </w:r>
      <w:r>
        <w:rPr>
          <w:i w:val="0"/>
        </w:rPr>
        <w:t>Student Internship Program, Mentoring</w:t>
      </w:r>
    </w:p>
    <w:p w14:paraId="7EE37B23" w14:textId="77777777" w:rsidR="00FA46EF" w:rsidRDefault="00FA46EF" w:rsidP="00FA46EF"/>
    <w:p w14:paraId="77F7EF1D" w14:textId="77777777" w:rsidR="00FA46EF" w:rsidRDefault="00FA46EF" w:rsidP="00A83983">
      <w:pPr>
        <w:pStyle w:val="Heading2"/>
      </w:pPr>
      <w:r>
        <w:t>Introduction</w:t>
      </w:r>
    </w:p>
    <w:p w14:paraId="7D9D200C" w14:textId="77777777" w:rsidR="00FA46EF" w:rsidRPr="00FB3C08" w:rsidRDefault="00FA46EF" w:rsidP="00FA46EF">
      <w:pPr>
        <w:autoSpaceDE w:val="0"/>
        <w:autoSpaceDN w:val="0"/>
        <w:adjustRightInd w:val="0"/>
        <w:spacing w:after="0"/>
        <w:jc w:val="left"/>
      </w:pPr>
      <w:r w:rsidRPr="00FB3C08">
        <w:t xml:space="preserve">The HISD </w:t>
      </w:r>
      <w:r w:rsidRPr="00FB3C08">
        <w:rPr>
          <w:b/>
          <w:bCs/>
        </w:rPr>
        <w:t xml:space="preserve">OneSource (SAP) Student Internship </w:t>
      </w:r>
      <w:r w:rsidRPr="00FB3C08">
        <w:t>is a program for high school juniors and seniors that requires a semester(s) commitment and allows students to explore their career interests, gain valuable work experience, and possibly earn credit toward their high school diploma.</w:t>
      </w:r>
      <w:r>
        <w:rPr>
          <w:sz w:val="24"/>
          <w:szCs w:val="24"/>
        </w:rPr>
        <w:t xml:space="preserve">       </w:t>
      </w:r>
      <w:r>
        <w:rPr>
          <w:sz w:val="24"/>
          <w:szCs w:val="24"/>
        </w:rPr>
        <w:br/>
      </w:r>
      <w:r>
        <w:rPr>
          <w:sz w:val="24"/>
          <w:szCs w:val="24"/>
        </w:rPr>
        <w:br/>
        <w:t xml:space="preserve">                                           </w:t>
      </w:r>
      <w:r>
        <w:rPr>
          <w:noProof/>
          <w:sz w:val="24"/>
          <w:szCs w:val="24"/>
        </w:rPr>
        <w:drawing>
          <wp:inline distT="0" distB="0" distL="0" distR="0" wp14:anchorId="02AE85E3" wp14:editId="7C530AE3">
            <wp:extent cx="2411627" cy="1808720"/>
            <wp:effectExtent l="152400" t="152400" r="370205" b="363220"/>
            <wp:docPr id="8" name="Picture 8" descr="A group of people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33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0441" cy="1845330"/>
                    </a:xfrm>
                    <a:prstGeom prst="rect">
                      <a:avLst/>
                    </a:prstGeom>
                    <a:ln>
                      <a:noFill/>
                    </a:ln>
                    <a:effectLst>
                      <a:outerShdw blurRad="292100" dist="139700" dir="2700000" algn="tl" rotWithShape="0">
                        <a:srgbClr val="333333">
                          <a:alpha val="65000"/>
                        </a:srgbClr>
                      </a:outerShdw>
                    </a:effectLst>
                  </pic:spPr>
                </pic:pic>
              </a:graphicData>
            </a:graphic>
          </wp:inline>
        </w:drawing>
      </w:r>
      <w:r>
        <w:rPr>
          <w:sz w:val="24"/>
          <w:szCs w:val="24"/>
        </w:rPr>
        <w:t xml:space="preserve">                          </w:t>
      </w:r>
    </w:p>
    <w:p w14:paraId="0FE35796" w14:textId="77777777" w:rsidR="00FA46EF" w:rsidRDefault="00FA46EF" w:rsidP="00A83983">
      <w:pPr>
        <w:pStyle w:val="Heading2"/>
      </w:pPr>
      <w:r w:rsidRPr="00E334C4">
        <w:t>Sections</w:t>
      </w:r>
      <w:r>
        <w:t xml:space="preserve">: </w:t>
      </w:r>
    </w:p>
    <w:p w14:paraId="1FA3C646" w14:textId="77777777" w:rsidR="00FA46EF" w:rsidRPr="009376C9" w:rsidRDefault="00FA46EF" w:rsidP="00A83983">
      <w:pPr>
        <w:pStyle w:val="Heading3"/>
        <w:numPr>
          <w:ilvl w:val="0"/>
          <w:numId w:val="32"/>
        </w:numPr>
        <w:rPr>
          <w:sz w:val="22"/>
        </w:rPr>
      </w:pPr>
      <w:r w:rsidRPr="009376C9">
        <w:t>What is the OneSource Student Internship Program?</w:t>
      </w:r>
    </w:p>
    <w:p w14:paraId="68FA286B" w14:textId="77777777" w:rsidR="00FA46EF" w:rsidRPr="005C556D" w:rsidRDefault="00FA46EF" w:rsidP="00FA46EF">
      <w:pPr>
        <w:widowControl w:val="0"/>
        <w:ind w:left="720"/>
        <w:rPr>
          <w:color w:val="1D1B11" w:themeColor="background2" w:themeShade="1A"/>
          <w:szCs w:val="24"/>
        </w:rPr>
      </w:pPr>
      <w:r w:rsidRPr="005C556D">
        <w:rPr>
          <w:color w:val="1D1B11" w:themeColor="background2" w:themeShade="1A"/>
          <w:szCs w:val="24"/>
        </w:rPr>
        <w:t>OneSource interns develop business skills, learn about hot technology topics, network with the pros, and more.</w:t>
      </w:r>
    </w:p>
    <w:p w14:paraId="5FED8B87" w14:textId="77777777" w:rsidR="00FA46EF" w:rsidRPr="005C556D" w:rsidRDefault="00FA46EF" w:rsidP="00FA46EF">
      <w:pPr>
        <w:widowControl w:val="0"/>
        <w:ind w:left="720"/>
        <w:jc w:val="left"/>
        <w:rPr>
          <w:color w:val="1D1B11" w:themeColor="background2" w:themeShade="1A"/>
          <w:sz w:val="22"/>
          <w:szCs w:val="24"/>
        </w:rPr>
      </w:pPr>
      <w:r w:rsidRPr="005C556D">
        <w:rPr>
          <w:color w:val="1D1B11" w:themeColor="background2" w:themeShade="1A"/>
          <w:szCs w:val="24"/>
        </w:rPr>
        <w:t xml:space="preserve">Interns work closely with our OneSource </w:t>
      </w:r>
      <w:r>
        <w:rPr>
          <w:color w:val="1D1B11" w:themeColor="background2" w:themeShade="1A"/>
          <w:szCs w:val="24"/>
        </w:rPr>
        <w:t xml:space="preserve">(SAP) </w:t>
      </w:r>
      <w:r w:rsidRPr="005C556D">
        <w:rPr>
          <w:color w:val="1D1B11" w:themeColor="background2" w:themeShade="1A"/>
          <w:szCs w:val="24"/>
        </w:rPr>
        <w:t>team.  Project work includes requirement gathering gap analysis, and tailoring/implement</w:t>
      </w:r>
      <w:r>
        <w:rPr>
          <w:color w:val="1D1B11" w:themeColor="background2" w:themeShade="1A"/>
          <w:szCs w:val="24"/>
        </w:rPr>
        <w:t>ing</w:t>
      </w:r>
      <w:r w:rsidRPr="005C556D">
        <w:rPr>
          <w:color w:val="1D1B11" w:themeColor="background2" w:themeShade="1A"/>
          <w:szCs w:val="24"/>
        </w:rPr>
        <w:t>/testing SAP Module</w:t>
      </w:r>
      <w:r>
        <w:rPr>
          <w:color w:val="1D1B11" w:themeColor="background2" w:themeShade="1A"/>
          <w:szCs w:val="24"/>
        </w:rPr>
        <w:t xml:space="preserve">s.  </w:t>
      </w:r>
      <w:r>
        <w:rPr>
          <w:color w:val="1D1B11" w:themeColor="background2" w:themeShade="1A"/>
          <w:szCs w:val="24"/>
        </w:rPr>
        <w:br/>
      </w:r>
      <w:r>
        <w:rPr>
          <w:color w:val="1D1B11" w:themeColor="background2" w:themeShade="1A"/>
          <w:szCs w:val="24"/>
        </w:rPr>
        <w:lastRenderedPageBreak/>
        <w:t xml:space="preserve">     </w:t>
      </w:r>
      <w:r>
        <w:rPr>
          <w:noProof/>
          <w:color w:val="1D1B11" w:themeColor="background2" w:themeShade="1A"/>
          <w:szCs w:val="24"/>
        </w:rPr>
        <w:drawing>
          <wp:inline distT="0" distB="0" distL="0" distR="0" wp14:anchorId="18D593DD" wp14:editId="54965755">
            <wp:extent cx="1880287" cy="1410214"/>
            <wp:effectExtent l="152400" t="152400" r="367665" b="361950"/>
            <wp:docPr id="15" name="Picture 15" descr="Student working for our ABAP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19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1108" cy="143332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1D1B11" w:themeColor="background2" w:themeShade="1A"/>
          <w:szCs w:val="24"/>
        </w:rPr>
        <w:drawing>
          <wp:inline distT="0" distB="0" distL="0" distR="0" wp14:anchorId="26A12DC0" wp14:editId="1064D860">
            <wp:extent cx="1874108" cy="1405581"/>
            <wp:effectExtent l="152400" t="152400" r="354965" b="3663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1225" cy="1425919"/>
                    </a:xfrm>
                    <a:prstGeom prst="rect">
                      <a:avLst/>
                    </a:prstGeom>
                    <a:ln>
                      <a:noFill/>
                    </a:ln>
                    <a:effectLst>
                      <a:outerShdw blurRad="292100" dist="139700" dir="2700000" algn="tl" rotWithShape="0">
                        <a:srgbClr val="333333">
                          <a:alpha val="65000"/>
                        </a:srgbClr>
                      </a:outerShdw>
                    </a:effectLst>
                  </pic:spPr>
                </pic:pic>
              </a:graphicData>
            </a:graphic>
          </wp:inline>
        </w:drawing>
      </w:r>
      <w:r>
        <w:rPr>
          <w:color w:val="1D1B11" w:themeColor="background2" w:themeShade="1A"/>
          <w:szCs w:val="24"/>
        </w:rPr>
        <w:br/>
      </w:r>
      <w:r w:rsidRPr="00BA3517">
        <w:rPr>
          <w:b/>
          <w:color w:val="1D1B11" w:themeColor="background2" w:themeShade="1A"/>
          <w:szCs w:val="24"/>
        </w:rPr>
        <w:t>Discussions will include</w:t>
      </w:r>
      <w:r>
        <w:rPr>
          <w:color w:val="1D1B11" w:themeColor="background2" w:themeShade="1A"/>
          <w:szCs w:val="24"/>
        </w:rPr>
        <w:t xml:space="preserve"> (Subsections listed)</w:t>
      </w:r>
    </w:p>
    <w:p w14:paraId="370EA125" w14:textId="77777777" w:rsidR="00FA46EF" w:rsidRPr="00BA3517" w:rsidRDefault="00FA46EF" w:rsidP="00FA46EF">
      <w:pPr>
        <w:pStyle w:val="ListParagraph"/>
        <w:widowControl w:val="0"/>
        <w:numPr>
          <w:ilvl w:val="1"/>
          <w:numId w:val="32"/>
        </w:numPr>
        <w:rPr>
          <w:b/>
          <w:i/>
          <w:color w:val="1D1B11" w:themeColor="background2" w:themeShade="1A"/>
          <w:sz w:val="24"/>
          <w:szCs w:val="24"/>
        </w:rPr>
      </w:pPr>
      <w:r w:rsidRPr="00BA3517">
        <w:rPr>
          <w:b/>
          <w:i/>
          <w:color w:val="1D1B11" w:themeColor="background2" w:themeShade="1A"/>
          <w:sz w:val="22"/>
          <w:szCs w:val="24"/>
        </w:rPr>
        <w:t xml:space="preserve">Recruitment </w:t>
      </w:r>
    </w:p>
    <w:p w14:paraId="4748DFE2" w14:textId="77777777" w:rsidR="00FA46EF" w:rsidRPr="00BA3517" w:rsidRDefault="00FA46EF" w:rsidP="00FA46EF">
      <w:pPr>
        <w:pStyle w:val="ListParagraph"/>
        <w:widowControl w:val="0"/>
        <w:numPr>
          <w:ilvl w:val="1"/>
          <w:numId w:val="32"/>
        </w:numPr>
        <w:rPr>
          <w:b/>
          <w:i/>
          <w:color w:val="1D1B11" w:themeColor="background2" w:themeShade="1A"/>
          <w:sz w:val="24"/>
          <w:szCs w:val="24"/>
        </w:rPr>
      </w:pPr>
      <w:r w:rsidRPr="00BA3517">
        <w:rPr>
          <w:b/>
          <w:i/>
          <w:color w:val="1D1B11" w:themeColor="background2" w:themeShade="1A"/>
          <w:sz w:val="22"/>
          <w:szCs w:val="24"/>
        </w:rPr>
        <w:t>Student Internship Qualifications</w:t>
      </w:r>
    </w:p>
    <w:p w14:paraId="51C1B9F7" w14:textId="77777777" w:rsidR="00FA46EF" w:rsidRPr="00BA3517" w:rsidRDefault="00FA46EF" w:rsidP="00FA46EF">
      <w:pPr>
        <w:pStyle w:val="ListParagraph"/>
        <w:widowControl w:val="0"/>
        <w:numPr>
          <w:ilvl w:val="1"/>
          <w:numId w:val="32"/>
        </w:numPr>
        <w:jc w:val="left"/>
        <w:rPr>
          <w:b/>
          <w:i/>
          <w:color w:val="1D1B11" w:themeColor="background2" w:themeShade="1A"/>
          <w:sz w:val="24"/>
          <w:szCs w:val="24"/>
        </w:rPr>
      </w:pPr>
      <w:r w:rsidRPr="00BA3517">
        <w:rPr>
          <w:b/>
          <w:i/>
          <w:color w:val="1D1B11" w:themeColor="background2" w:themeShade="1A"/>
          <w:sz w:val="22"/>
          <w:szCs w:val="24"/>
        </w:rPr>
        <w:t>Student Selection and placement</w:t>
      </w:r>
      <w:r>
        <w:rPr>
          <w:b/>
          <w:i/>
          <w:color w:val="1D1B11" w:themeColor="background2" w:themeShade="1A"/>
          <w:sz w:val="22"/>
          <w:szCs w:val="24"/>
        </w:rPr>
        <w:br/>
      </w:r>
    </w:p>
    <w:p w14:paraId="100822E8" w14:textId="77777777" w:rsidR="00FA46EF" w:rsidRPr="00A6713E" w:rsidRDefault="00FA46EF" w:rsidP="00FA46EF">
      <w:pPr>
        <w:jc w:val="left"/>
      </w:pPr>
      <w:r w:rsidRPr="00556EFC">
        <w:rPr>
          <w:b/>
          <w:bCs/>
          <w:color w:val="C0504D" w:themeColor="accent2"/>
        </w:rPr>
        <w:t>Recruitment</w:t>
      </w:r>
      <w:r w:rsidRPr="00556EFC">
        <w:rPr>
          <w:color w:val="C0504D" w:themeColor="accent2"/>
        </w:rPr>
        <w:t xml:space="preserve">:  </w:t>
      </w:r>
      <w:r w:rsidRPr="00A6713E">
        <w:t>We are invited to high schools in October to meet with students that are in Computer Science/Technology classes.</w:t>
      </w:r>
      <w:r>
        <w:t xml:space="preserve"> We talk to the students about the program and the areas in which our program covers within SAP. </w:t>
      </w:r>
      <w:r>
        <w:br/>
      </w:r>
      <w:r>
        <w:br/>
        <w:t xml:space="preserve">              </w:t>
      </w:r>
      <w:r>
        <w:rPr>
          <w:noProof/>
          <w:color w:val="000000" w:themeColor="text1"/>
          <w:sz w:val="18"/>
        </w:rPr>
        <w:drawing>
          <wp:inline distT="0" distB="0" distL="0" distR="0" wp14:anchorId="07CD8224" wp14:editId="72065972">
            <wp:extent cx="2071816" cy="1553862"/>
            <wp:effectExtent l="152400" t="152400" r="367030" b="3702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ltri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2631" cy="157697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8A2575B" wp14:editId="06FE4276">
            <wp:extent cx="2071816" cy="1553862"/>
            <wp:effectExtent l="152400" t="152400" r="367030" b="3702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9635" cy="156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32FE085" w14:textId="77777777" w:rsidR="00FA46EF" w:rsidRPr="00A6713E" w:rsidRDefault="00FA46EF" w:rsidP="00FA46EF">
      <w:pPr>
        <w:autoSpaceDE w:val="0"/>
        <w:autoSpaceDN w:val="0"/>
        <w:adjustRightInd w:val="0"/>
        <w:spacing w:after="0"/>
        <w:jc w:val="left"/>
        <w:rPr>
          <w:rFonts w:eastAsia="SimSun" w:cs="Calibri-Bold"/>
          <w:b/>
          <w:bCs/>
          <w:i/>
          <w:iCs/>
          <w:color w:val="262626"/>
          <w:lang w:eastAsia="en-NZ"/>
        </w:rPr>
      </w:pPr>
      <w:r w:rsidRPr="00556EFC">
        <w:rPr>
          <w:b/>
          <w:bCs/>
          <w:color w:val="C0504D" w:themeColor="accent2"/>
        </w:rPr>
        <w:t>Student Internship Qualification</w:t>
      </w:r>
      <w:r w:rsidRPr="00815F93">
        <w:rPr>
          <w:b/>
          <w:bCs/>
          <w:color w:val="C0504D" w:themeColor="accent2"/>
        </w:rPr>
        <w:t xml:space="preserve">s:  </w:t>
      </w:r>
      <w:r w:rsidRPr="00A6713E">
        <w:rPr>
          <w:rFonts w:eastAsia="SimSun" w:cs="Calibri-Bold"/>
          <w:b/>
          <w:bCs/>
          <w:i/>
          <w:iCs/>
          <w:color w:val="262626"/>
          <w:lang w:eastAsia="en-NZ"/>
        </w:rPr>
        <w:t>This internship is open to high school juniors and seniors</w:t>
      </w:r>
      <w:r w:rsidRPr="00A6713E">
        <w:rPr>
          <w:rFonts w:eastAsia="SimSun" w:cs="Corbel-Bold"/>
          <w:b/>
          <w:bCs/>
          <w:i/>
          <w:iCs/>
          <w:color w:val="262626"/>
          <w:lang w:eastAsia="en-NZ"/>
        </w:rPr>
        <w:t>.</w:t>
      </w:r>
      <w:r w:rsidRPr="00A6713E">
        <w:rPr>
          <w:rFonts w:eastAsia="SimSun" w:cs="Corbel-Bold"/>
          <w:b/>
          <w:bCs/>
          <w:i/>
          <w:iCs/>
          <w:color w:val="262626"/>
          <w:lang w:eastAsia="en-NZ"/>
        </w:rPr>
        <w:br/>
      </w:r>
    </w:p>
    <w:p w14:paraId="7EC517AB" w14:textId="77777777" w:rsidR="00FA46EF" w:rsidRPr="00A6713E" w:rsidRDefault="00FA46EF" w:rsidP="00FA46EF">
      <w:pPr>
        <w:pStyle w:val="ListParagraph"/>
        <w:numPr>
          <w:ilvl w:val="0"/>
          <w:numId w:val="32"/>
        </w:numPr>
        <w:autoSpaceDE w:val="0"/>
        <w:autoSpaceDN w:val="0"/>
        <w:adjustRightInd w:val="0"/>
        <w:spacing w:after="0"/>
        <w:jc w:val="left"/>
        <w:rPr>
          <w:rFonts w:eastAsia="SimSun" w:cs="Calibri"/>
          <w:color w:val="000000"/>
          <w:lang w:eastAsia="en-NZ"/>
        </w:rPr>
      </w:pPr>
      <w:r w:rsidRPr="00A6713E">
        <w:rPr>
          <w:rFonts w:eastAsia="SimSun" w:cs="Calibri"/>
          <w:color w:val="000000"/>
          <w:lang w:eastAsia="en-NZ"/>
        </w:rPr>
        <w:t>Students must complete the preliminary application.</w:t>
      </w:r>
      <w:r>
        <w:rPr>
          <w:rFonts w:eastAsia="SimSun" w:cs="Calibri"/>
          <w:color w:val="000000"/>
          <w:lang w:eastAsia="en-NZ"/>
        </w:rPr>
        <w:t xml:space="preserve"> </w:t>
      </w:r>
      <w:r w:rsidRPr="00A6713E">
        <w:rPr>
          <w:rFonts w:eastAsia="SimSun" w:cs="Calibri"/>
          <w:color w:val="000000"/>
          <w:lang w:eastAsia="en-NZ"/>
        </w:rPr>
        <w:t xml:space="preserve">The preliminary application will include the students submitting their own </w:t>
      </w:r>
      <w:r w:rsidRPr="00A6713E">
        <w:rPr>
          <w:rFonts w:eastAsia="SimSun" w:cs="Calibri-Bold"/>
          <w:b/>
          <w:bCs/>
          <w:color w:val="000000"/>
          <w:lang w:eastAsia="en-NZ"/>
        </w:rPr>
        <w:t>resume.</w:t>
      </w:r>
    </w:p>
    <w:p w14:paraId="6A29F4A7" w14:textId="77777777" w:rsidR="00FA46EF" w:rsidRPr="00A6713E" w:rsidRDefault="00FA46EF" w:rsidP="00FA46EF">
      <w:pPr>
        <w:pStyle w:val="ListParagraph"/>
        <w:numPr>
          <w:ilvl w:val="0"/>
          <w:numId w:val="32"/>
        </w:numPr>
        <w:autoSpaceDE w:val="0"/>
        <w:autoSpaceDN w:val="0"/>
        <w:adjustRightInd w:val="0"/>
        <w:spacing w:after="0"/>
        <w:jc w:val="left"/>
        <w:rPr>
          <w:rFonts w:eastAsia="SimSun" w:cs="Calibri"/>
          <w:color w:val="000000"/>
          <w:lang w:eastAsia="en-NZ"/>
        </w:rPr>
      </w:pPr>
      <w:r w:rsidRPr="00A6713E">
        <w:rPr>
          <w:rFonts w:eastAsia="SimSun" w:cs="Calibri"/>
          <w:color w:val="000000"/>
          <w:lang w:eastAsia="en-NZ"/>
        </w:rPr>
        <w:t>Students must attend one of the Student Information Meetings.</w:t>
      </w:r>
    </w:p>
    <w:p w14:paraId="669B9C7B" w14:textId="77777777" w:rsidR="00FA46EF" w:rsidRPr="00A6713E" w:rsidRDefault="00FA46EF" w:rsidP="00FA46EF">
      <w:pPr>
        <w:pStyle w:val="ListParagraph"/>
        <w:numPr>
          <w:ilvl w:val="0"/>
          <w:numId w:val="32"/>
        </w:numPr>
        <w:autoSpaceDE w:val="0"/>
        <w:autoSpaceDN w:val="0"/>
        <w:adjustRightInd w:val="0"/>
        <w:spacing w:after="0"/>
        <w:jc w:val="left"/>
        <w:rPr>
          <w:rFonts w:eastAsia="SimSun" w:cs="Calibri"/>
          <w:color w:val="000000"/>
          <w:lang w:eastAsia="en-NZ"/>
        </w:rPr>
      </w:pPr>
      <w:r w:rsidRPr="00A6713E">
        <w:rPr>
          <w:rFonts w:eastAsia="SimSun" w:cs="Calibri"/>
          <w:color w:val="000000"/>
          <w:lang w:eastAsia="en-NZ"/>
        </w:rPr>
        <w:t>Students must maintain a 3.0 or above grade average.</w:t>
      </w:r>
    </w:p>
    <w:p w14:paraId="7ACF1783" w14:textId="77777777" w:rsidR="00FA46EF" w:rsidRPr="00A6713E" w:rsidRDefault="00FA46EF" w:rsidP="00FA46EF">
      <w:pPr>
        <w:pStyle w:val="ListParagraph"/>
        <w:numPr>
          <w:ilvl w:val="0"/>
          <w:numId w:val="32"/>
        </w:numPr>
        <w:autoSpaceDE w:val="0"/>
        <w:autoSpaceDN w:val="0"/>
        <w:adjustRightInd w:val="0"/>
        <w:spacing w:after="0"/>
        <w:jc w:val="left"/>
        <w:rPr>
          <w:rFonts w:eastAsia="SimSun" w:cs="Calibri"/>
          <w:color w:val="000000"/>
          <w:lang w:eastAsia="en-NZ"/>
        </w:rPr>
      </w:pPr>
      <w:r w:rsidRPr="00A6713E">
        <w:rPr>
          <w:rFonts w:eastAsia="SimSun" w:cs="Calibri"/>
          <w:lang w:eastAsia="en-NZ"/>
        </w:rPr>
        <w:t>Students must provide their own transportation.</w:t>
      </w:r>
    </w:p>
    <w:p w14:paraId="75C5EDF4" w14:textId="77777777" w:rsidR="00FA46EF" w:rsidRPr="00A6713E" w:rsidRDefault="00FA46EF" w:rsidP="00FA46EF">
      <w:pPr>
        <w:pStyle w:val="ListParagraph"/>
        <w:numPr>
          <w:ilvl w:val="0"/>
          <w:numId w:val="32"/>
        </w:numPr>
        <w:autoSpaceDE w:val="0"/>
        <w:autoSpaceDN w:val="0"/>
        <w:adjustRightInd w:val="0"/>
        <w:spacing w:after="0"/>
        <w:jc w:val="left"/>
        <w:rPr>
          <w:rFonts w:eastAsia="SimSun" w:cs="Calibri"/>
          <w:color w:val="000000"/>
          <w:lang w:eastAsia="en-NZ"/>
        </w:rPr>
      </w:pPr>
      <w:r w:rsidRPr="00A6713E">
        <w:rPr>
          <w:rFonts w:eastAsia="SimSun" w:cs="Calibri"/>
          <w:color w:val="000000"/>
          <w:lang w:eastAsia="en-NZ"/>
        </w:rPr>
        <w:t>While in the Internship Program, students must apply for at least 2 colleges.</w:t>
      </w:r>
    </w:p>
    <w:p w14:paraId="4546A319" w14:textId="77777777" w:rsidR="00FA46EF" w:rsidRPr="00A6713E" w:rsidRDefault="00FA46EF" w:rsidP="00FA46EF">
      <w:pPr>
        <w:pStyle w:val="ListParagraph"/>
        <w:numPr>
          <w:ilvl w:val="0"/>
          <w:numId w:val="32"/>
        </w:numPr>
        <w:autoSpaceDE w:val="0"/>
        <w:autoSpaceDN w:val="0"/>
        <w:adjustRightInd w:val="0"/>
        <w:spacing w:after="0"/>
        <w:jc w:val="left"/>
        <w:rPr>
          <w:rFonts w:eastAsia="SimSun" w:cs="Calibri"/>
          <w:color w:val="000000"/>
          <w:lang w:eastAsia="en-NZ"/>
        </w:rPr>
      </w:pPr>
      <w:r w:rsidRPr="00A6713E">
        <w:rPr>
          <w:rFonts w:eastAsia="SimSun" w:cs="Calibri"/>
          <w:color w:val="262626"/>
          <w:lang w:eastAsia="en-NZ"/>
        </w:rPr>
        <w:t xml:space="preserve">Students must have </w:t>
      </w:r>
      <w:r w:rsidRPr="00A6713E">
        <w:rPr>
          <w:rFonts w:eastAsia="SimSun" w:cs="Calibri-Bold"/>
          <w:b/>
          <w:bCs/>
          <w:color w:val="262626"/>
          <w:lang w:eastAsia="en-NZ"/>
        </w:rPr>
        <w:t xml:space="preserve">one teacher and one counselor </w:t>
      </w:r>
      <w:r w:rsidRPr="00A6713E">
        <w:rPr>
          <w:rFonts w:eastAsia="SimSun" w:cs="Calibri"/>
          <w:color w:val="262626"/>
          <w:lang w:eastAsia="en-NZ"/>
        </w:rPr>
        <w:t>complete the faculty recommendation</w:t>
      </w:r>
      <w:r>
        <w:rPr>
          <w:rFonts w:eastAsia="SimSun" w:cs="Calibri"/>
          <w:color w:val="262626"/>
          <w:lang w:eastAsia="en-NZ"/>
        </w:rPr>
        <w:t xml:space="preserve"> form.</w:t>
      </w:r>
    </w:p>
    <w:p w14:paraId="41EBE0DB" w14:textId="77777777" w:rsidR="00FA46EF" w:rsidRPr="00A6713E" w:rsidRDefault="00FA46EF" w:rsidP="00FA46EF">
      <w:pPr>
        <w:autoSpaceDE w:val="0"/>
        <w:autoSpaceDN w:val="0"/>
        <w:adjustRightInd w:val="0"/>
        <w:spacing w:after="0"/>
        <w:jc w:val="left"/>
        <w:rPr>
          <w:rFonts w:eastAsia="SimSun" w:cs="Calibri"/>
          <w:color w:val="000000"/>
          <w:lang w:eastAsia="en-NZ"/>
        </w:rPr>
      </w:pPr>
    </w:p>
    <w:p w14:paraId="111E052F" w14:textId="77777777" w:rsidR="00FA46EF" w:rsidRPr="00A6713E" w:rsidRDefault="00FA46EF" w:rsidP="00FA46EF">
      <w:pPr>
        <w:autoSpaceDE w:val="0"/>
        <w:autoSpaceDN w:val="0"/>
        <w:adjustRightInd w:val="0"/>
        <w:spacing w:after="0"/>
        <w:jc w:val="left"/>
        <w:rPr>
          <w:rFonts w:eastAsia="SimSun" w:cs="Calibri"/>
          <w:color w:val="000000"/>
          <w:lang w:eastAsia="en-NZ"/>
        </w:rPr>
      </w:pPr>
      <w:r w:rsidRPr="00556EFC">
        <w:rPr>
          <w:rFonts w:eastAsia="SimSun" w:cs="Calibri"/>
          <w:b/>
          <w:bCs/>
          <w:color w:val="C0504D" w:themeColor="accent2"/>
          <w:lang w:eastAsia="en-NZ"/>
        </w:rPr>
        <w:t xml:space="preserve">Student Selection and </w:t>
      </w:r>
      <w:r>
        <w:rPr>
          <w:rFonts w:eastAsia="SimSun" w:cs="Calibri"/>
          <w:b/>
          <w:bCs/>
          <w:color w:val="C0504D" w:themeColor="accent2"/>
          <w:lang w:eastAsia="en-NZ"/>
        </w:rPr>
        <w:t>P</w:t>
      </w:r>
      <w:r w:rsidRPr="00556EFC">
        <w:rPr>
          <w:rFonts w:eastAsia="SimSun" w:cs="Calibri"/>
          <w:b/>
          <w:bCs/>
          <w:color w:val="C0504D" w:themeColor="accent2"/>
          <w:lang w:eastAsia="en-NZ"/>
        </w:rPr>
        <w:t>lacement:</w:t>
      </w:r>
      <w:r w:rsidRPr="00556EFC">
        <w:rPr>
          <w:rFonts w:eastAsia="SimSun" w:cs="Calibri"/>
          <w:color w:val="C0504D" w:themeColor="accent2"/>
          <w:lang w:eastAsia="en-NZ"/>
        </w:rPr>
        <w:t xml:space="preserve"> </w:t>
      </w:r>
      <w:r w:rsidRPr="00A6713E">
        <w:rPr>
          <w:rFonts w:eastAsia="SimSun" w:cs="Calibri"/>
          <w:color w:val="000000"/>
          <w:lang w:eastAsia="en-NZ"/>
        </w:rPr>
        <w:t>We have a team of mentors, managers</w:t>
      </w:r>
      <w:r>
        <w:rPr>
          <w:rFonts w:eastAsia="SimSun" w:cs="Calibri"/>
          <w:color w:val="000000"/>
          <w:lang w:eastAsia="en-NZ"/>
        </w:rPr>
        <w:t>/</w:t>
      </w:r>
      <w:r w:rsidRPr="00A6713E">
        <w:rPr>
          <w:rFonts w:eastAsia="SimSun" w:cs="Calibri"/>
          <w:color w:val="000000"/>
          <w:lang w:eastAsia="en-NZ"/>
        </w:rPr>
        <w:t xml:space="preserve">directors that review each application. </w:t>
      </w:r>
      <w:r>
        <w:rPr>
          <w:rFonts w:eastAsia="SimSun" w:cs="Calibri"/>
          <w:color w:val="000000"/>
          <w:lang w:eastAsia="en-NZ"/>
        </w:rPr>
        <w:t xml:space="preserve">In some cases, students may be required to come in for an interview.   There is a section within the application that indicates which areas of interest. Based upon their selection, we place the students in that area. </w:t>
      </w:r>
    </w:p>
    <w:p w14:paraId="47B98476" w14:textId="77777777" w:rsidR="00FA46EF" w:rsidRPr="00325709" w:rsidRDefault="00FA46EF" w:rsidP="00FA46EF">
      <w:pPr>
        <w:autoSpaceDE w:val="0"/>
        <w:autoSpaceDN w:val="0"/>
        <w:adjustRightInd w:val="0"/>
        <w:spacing w:after="0"/>
        <w:jc w:val="left"/>
        <w:rPr>
          <w:rFonts w:ascii="Calibri" w:eastAsia="SimSun" w:hAnsi="Calibri" w:cs="Calibri"/>
          <w:color w:val="000000"/>
          <w:sz w:val="24"/>
          <w:szCs w:val="24"/>
          <w:lang w:eastAsia="en-NZ"/>
        </w:rPr>
      </w:pPr>
    </w:p>
    <w:p w14:paraId="331B7909" w14:textId="77777777" w:rsidR="00FA46EF" w:rsidRPr="00F70AF3" w:rsidRDefault="00FA46EF" w:rsidP="00FA46EF">
      <w:pPr>
        <w:pStyle w:val="ListParagraph"/>
        <w:numPr>
          <w:ilvl w:val="0"/>
          <w:numId w:val="32"/>
        </w:numPr>
        <w:jc w:val="left"/>
        <w:rPr>
          <w:b/>
          <w:color w:val="1F497D" w:themeColor="text2"/>
          <w:sz w:val="26"/>
          <w:szCs w:val="26"/>
        </w:rPr>
      </w:pPr>
      <w:r w:rsidRPr="00815F93">
        <w:rPr>
          <w:b/>
          <w:noProof/>
          <w:color w:val="1F497D" w:themeColor="text2"/>
          <w:sz w:val="26"/>
          <w:szCs w:val="26"/>
        </w:rPr>
        <w:lastRenderedPageBreak/>
        <mc:AlternateContent>
          <mc:Choice Requires="wps">
            <w:drawing>
              <wp:anchor distT="45720" distB="45720" distL="114300" distR="114300" simplePos="0" relativeHeight="251661312" behindDoc="0" locked="0" layoutInCell="1" allowOverlap="1" wp14:anchorId="63485AD8" wp14:editId="69D1F03A">
                <wp:simplePos x="0" y="0"/>
                <wp:positionH relativeFrom="column">
                  <wp:posOffset>1148715</wp:posOffset>
                </wp:positionH>
                <wp:positionV relativeFrom="paragraph">
                  <wp:posOffset>510935</wp:posOffset>
                </wp:positionV>
                <wp:extent cx="4102100" cy="1519881"/>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519881"/>
                        </a:xfrm>
                        <a:prstGeom prst="rect">
                          <a:avLst/>
                        </a:prstGeom>
                        <a:solidFill>
                          <a:srgbClr val="FFFFFF"/>
                        </a:solidFill>
                        <a:ln w="9525">
                          <a:noFill/>
                          <a:miter lim="800000"/>
                          <a:headEnd/>
                          <a:tailEnd/>
                        </a:ln>
                      </wps:spPr>
                      <wps:txbx>
                        <w:txbxContent>
                          <w:p w14:paraId="23C3817C" w14:textId="77777777" w:rsidR="00BE5BB4" w:rsidRDefault="00BE5BB4" w:rsidP="00FA46EF">
                            <w:pPr>
                              <w:jc w:val="center"/>
                            </w:pPr>
                            <w:r>
                              <w:rPr>
                                <w:noProof/>
                              </w:rPr>
                              <w:drawing>
                                <wp:inline distT="0" distB="0" distL="0" distR="0" wp14:anchorId="4480D0A0" wp14:editId="1CD07367">
                                  <wp:extent cx="920270" cy="1223961"/>
                                  <wp:effectExtent l="152400" t="152400" r="356235" b="35750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9972341-2f0d-4f20-925b-34863c6d4c71.jpg"/>
                                          <pic:cNvPicPr/>
                                        </pic:nvPicPr>
                                        <pic:blipFill>
                                          <a:blip r:embed="rId25">
                                            <a:extLst>
                                              <a:ext uri="{28A0092B-C50C-407E-A947-70E740481C1C}">
                                                <a14:useLocalDpi xmlns:a14="http://schemas.microsoft.com/office/drawing/2010/main" val="0"/>
                                              </a:ext>
                                            </a:extLst>
                                          </a:blip>
                                          <a:stretch>
                                            <a:fillRect/>
                                          </a:stretch>
                                        </pic:blipFill>
                                        <pic:spPr>
                                          <a:xfrm>
                                            <a:off x="0" y="0"/>
                                            <a:ext cx="982041" cy="130611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03E7F1C4" wp14:editId="74329A48">
                                  <wp:extent cx="927292" cy="1233877"/>
                                  <wp:effectExtent l="152400" t="152400" r="368300" b="366395"/>
                                  <wp:docPr id="11" name="Picture 11" descr="A screen shot of 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aining manual icon.png"/>
                                          <pic:cNvPicPr/>
                                        </pic:nvPicPr>
                                        <pic:blipFill>
                                          <a:blip r:embed="rId26">
                                            <a:extLst>
                                              <a:ext uri="{28A0092B-C50C-407E-A947-70E740481C1C}">
                                                <a14:useLocalDpi xmlns:a14="http://schemas.microsoft.com/office/drawing/2010/main" val="0"/>
                                              </a:ext>
                                            </a:extLst>
                                          </a:blip>
                                          <a:stretch>
                                            <a:fillRect/>
                                          </a:stretch>
                                        </pic:blipFill>
                                        <pic:spPr>
                                          <a:xfrm>
                                            <a:off x="0" y="0"/>
                                            <a:ext cx="958674" cy="1275635"/>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485AD8" id="_x0000_t202" coordsize="21600,21600" o:spt="202" path="m,l,21600r21600,l21600,xe">
                <v:stroke joinstyle="miter"/>
                <v:path gradientshapeok="t" o:connecttype="rect"/>
              </v:shapetype>
              <v:shape id="Text Box 2" o:spid="_x0000_s1026" type="#_x0000_t202" style="position:absolute;left:0;text-align:left;margin-left:90.45pt;margin-top:40.25pt;width:323pt;height:119.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" stroked="f">
                <v:textbox>
                  <w:txbxContent>
                    <w:p w14:paraId="23C3817C" w14:textId="77777777" w:rsidR="00BE5BB4" w:rsidRDefault="00BE5BB4" w:rsidP="00FA46EF">
                      <w:pPr>
                        <w:jc w:val="center"/>
                      </w:pPr>
                      <w:r>
                        <w:rPr>
                          <w:noProof/>
                        </w:rPr>
                        <w:drawing>
                          <wp:inline distT="0" distB="0" distL="0" distR="0" wp14:anchorId="4480D0A0" wp14:editId="1CD07367">
                            <wp:extent cx="920270" cy="1223961"/>
                            <wp:effectExtent l="152400" t="152400" r="356235" b="35750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9972341-2f0d-4f20-925b-34863c6d4c71.jpg"/>
                                    <pic:cNvPicPr/>
                                  </pic:nvPicPr>
                                  <pic:blipFill>
                                    <a:blip r:embed="rId25">
                                      <a:extLst>
                                        <a:ext uri="{28A0092B-C50C-407E-A947-70E740481C1C}">
                                          <a14:useLocalDpi xmlns:a14="http://schemas.microsoft.com/office/drawing/2010/main" val="0"/>
                                        </a:ext>
                                      </a:extLst>
                                    </a:blip>
                                    <a:stretch>
                                      <a:fillRect/>
                                    </a:stretch>
                                  </pic:blipFill>
                                  <pic:spPr>
                                    <a:xfrm>
                                      <a:off x="0" y="0"/>
                                      <a:ext cx="982041" cy="130611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03E7F1C4" wp14:editId="74329A48">
                            <wp:extent cx="927292" cy="1233877"/>
                            <wp:effectExtent l="152400" t="152400" r="368300" b="366395"/>
                            <wp:docPr id="11" name="Picture 11" descr="A screen shot of 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aining manual icon.png"/>
                                    <pic:cNvPicPr/>
                                  </pic:nvPicPr>
                                  <pic:blipFill>
                                    <a:blip r:embed="rId26">
                                      <a:extLst>
                                        <a:ext uri="{28A0092B-C50C-407E-A947-70E740481C1C}">
                                          <a14:useLocalDpi xmlns:a14="http://schemas.microsoft.com/office/drawing/2010/main" val="0"/>
                                        </a:ext>
                                      </a:extLst>
                                    </a:blip>
                                    <a:stretch>
                                      <a:fillRect/>
                                    </a:stretch>
                                  </pic:blipFill>
                                  <pic:spPr>
                                    <a:xfrm>
                                      <a:off x="0" y="0"/>
                                      <a:ext cx="958674" cy="1275635"/>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wrap type="square"/>
              </v:shape>
            </w:pict>
          </mc:Fallback>
        </mc:AlternateContent>
      </w:r>
      <w:r w:rsidRPr="009376C9">
        <w:rPr>
          <w:b/>
          <w:color w:val="1F497D" w:themeColor="text2"/>
          <w:sz w:val="26"/>
          <w:szCs w:val="26"/>
        </w:rPr>
        <w:t>Internship Training</w:t>
      </w:r>
      <w:r w:rsidRPr="009376C9">
        <w:rPr>
          <w:b/>
          <w:color w:val="1F497D" w:themeColor="text2"/>
          <w:sz w:val="26"/>
          <w:szCs w:val="26"/>
        </w:rPr>
        <w:br/>
      </w:r>
      <w:r w:rsidRPr="00F70AF3">
        <w:rPr>
          <w:color w:val="000000" w:themeColor="text1"/>
        </w:rPr>
        <w:t xml:space="preserve">All student interns receive SAP basic training prior to working with the </w:t>
      </w:r>
      <w:r w:rsidRPr="00F70AF3">
        <w:rPr>
          <w:b/>
          <w:color w:val="000000" w:themeColor="text1"/>
        </w:rPr>
        <w:t>OneSource</w:t>
      </w:r>
      <w:r w:rsidRPr="00F70AF3">
        <w:rPr>
          <w:color w:val="000000" w:themeColor="text1"/>
        </w:rPr>
        <w:t xml:space="preserve"> (SAP) Mentors.</w:t>
      </w:r>
    </w:p>
    <w:p w14:paraId="3FFF23C3" w14:textId="77777777" w:rsidR="00FA46EF" w:rsidRPr="00F70AF3" w:rsidRDefault="00FA46EF" w:rsidP="00FA46EF">
      <w:pPr>
        <w:ind w:left="360"/>
        <w:jc w:val="left"/>
        <w:rPr>
          <w:b/>
          <w:color w:val="1F497D" w:themeColor="text2"/>
          <w:sz w:val="26"/>
          <w:szCs w:val="26"/>
        </w:rPr>
      </w:pPr>
      <w:r w:rsidRPr="00F70AF3">
        <w:rPr>
          <w:color w:val="000000" w:themeColor="text1"/>
        </w:rPr>
        <w:br/>
      </w:r>
      <w:r>
        <w:rPr>
          <w:color w:val="000000" w:themeColor="text1"/>
        </w:rPr>
        <w:t xml:space="preserve">              </w:t>
      </w:r>
      <w:r w:rsidRPr="00F70AF3">
        <w:rPr>
          <w:color w:val="000000" w:themeColor="text1"/>
        </w:rPr>
        <w:t xml:space="preserve"> </w:t>
      </w:r>
      <w:r>
        <w:rPr>
          <w:noProof/>
          <w:sz w:val="24"/>
          <w:szCs w:val="24"/>
        </w:rPr>
        <w:drawing>
          <wp:inline distT="0" distB="0" distL="0" distR="0" wp14:anchorId="35F9C028" wp14:editId="494D8543">
            <wp:extent cx="1930400" cy="1447800"/>
            <wp:effectExtent l="152400" t="152400" r="355600" b="361950"/>
            <wp:docPr id="7" name="Picture 7" descr="A person sitt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9731" cy="1477298"/>
                    </a:xfrm>
                    <a:prstGeom prst="rect">
                      <a:avLst/>
                    </a:prstGeom>
                    <a:ln>
                      <a:noFill/>
                    </a:ln>
                    <a:effectLst>
                      <a:outerShdw blurRad="292100" dist="139700" dir="2700000" algn="tl" rotWithShape="0">
                        <a:srgbClr val="333333">
                          <a:alpha val="65000"/>
                        </a:srgbClr>
                      </a:outerShdw>
                    </a:effectLst>
                  </pic:spPr>
                </pic:pic>
              </a:graphicData>
            </a:graphic>
          </wp:inline>
        </w:drawing>
      </w:r>
      <w:r>
        <w:rPr>
          <w:b/>
          <w:bCs/>
          <w:noProof/>
        </w:rPr>
        <w:drawing>
          <wp:inline distT="0" distB="0" distL="0" distR="0" wp14:anchorId="3DFE4729" wp14:editId="5EFCD858">
            <wp:extent cx="1881773" cy="1411330"/>
            <wp:effectExtent l="152400" t="152400" r="366395" b="3606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4248" cy="1428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3A0BD358" w14:textId="77777777" w:rsidR="00FA46EF" w:rsidRPr="00D02AFA" w:rsidRDefault="00FA46EF" w:rsidP="00FA46EF">
      <w:pPr>
        <w:pStyle w:val="Name"/>
        <w:ind w:left="720"/>
        <w:rPr>
          <w:rFonts w:ascii="Georgia" w:hAnsi="Georgia"/>
          <w:color w:val="000000" w:themeColor="text1"/>
          <w:sz w:val="20"/>
          <w:szCs w:val="20"/>
        </w:rPr>
      </w:pPr>
      <w:r w:rsidRPr="00BA3517">
        <w:rPr>
          <w:rFonts w:ascii="Georgia" w:hAnsi="Georgia"/>
          <w:color w:val="000000" w:themeColor="text1"/>
          <w:sz w:val="20"/>
        </w:rPr>
        <w:t>Training cover</w:t>
      </w:r>
      <w:r>
        <w:rPr>
          <w:rFonts w:ascii="Georgia" w:hAnsi="Georgia"/>
          <w:color w:val="000000" w:themeColor="text1"/>
          <w:sz w:val="20"/>
        </w:rPr>
        <w:t>s</w:t>
      </w:r>
      <w:r w:rsidRPr="00BA3517">
        <w:rPr>
          <w:rFonts w:ascii="Georgia" w:hAnsi="Georgia"/>
          <w:color w:val="000000" w:themeColor="text1"/>
          <w:sz w:val="20"/>
        </w:rPr>
        <w:t xml:space="preserve"> topics such as </w:t>
      </w:r>
      <w:r w:rsidRPr="000A4ECC">
        <w:rPr>
          <w:rFonts w:ascii="Georgia" w:hAnsi="Georgia"/>
          <w:color w:val="000000" w:themeColor="text1"/>
          <w:sz w:val="20"/>
        </w:rPr>
        <w:t>SAP</w:t>
      </w:r>
      <w:r>
        <w:rPr>
          <w:rFonts w:ascii="Georgia" w:hAnsi="Georgia"/>
          <w:b/>
          <w:color w:val="000000" w:themeColor="text1"/>
          <w:sz w:val="20"/>
        </w:rPr>
        <w:t xml:space="preserve"> </w:t>
      </w:r>
      <w:r w:rsidRPr="00BA3517">
        <w:rPr>
          <w:rFonts w:ascii="Georgia" w:hAnsi="Georgia"/>
          <w:color w:val="000000" w:themeColor="text1"/>
          <w:sz w:val="20"/>
        </w:rPr>
        <w:t xml:space="preserve">Business Processes, basic navigation, and </w:t>
      </w:r>
      <w:r w:rsidRPr="000A4ECC">
        <w:rPr>
          <w:rFonts w:ascii="Georgia" w:hAnsi="Georgia"/>
          <w:color w:val="000000" w:themeColor="text1"/>
          <w:sz w:val="20"/>
        </w:rPr>
        <w:t>SAP</w:t>
      </w:r>
      <w:r>
        <w:rPr>
          <w:rFonts w:ascii="Georgia" w:hAnsi="Georgia"/>
          <w:b/>
          <w:color w:val="000000" w:themeColor="text1"/>
          <w:sz w:val="20"/>
        </w:rPr>
        <w:t xml:space="preserve"> </w:t>
      </w:r>
      <w:r w:rsidRPr="00BA3517">
        <w:rPr>
          <w:rFonts w:ascii="Georgia" w:hAnsi="Georgia"/>
          <w:color w:val="000000" w:themeColor="text1"/>
          <w:sz w:val="20"/>
        </w:rPr>
        <w:t>Terminology.  Upon completion of basic training, students</w:t>
      </w:r>
      <w:r>
        <w:rPr>
          <w:rFonts w:ascii="Georgia" w:hAnsi="Georgia"/>
          <w:color w:val="000000" w:themeColor="text1"/>
          <w:sz w:val="20"/>
        </w:rPr>
        <w:t xml:space="preserve"> </w:t>
      </w:r>
      <w:r w:rsidRPr="00BA3517">
        <w:rPr>
          <w:rFonts w:ascii="Georgia" w:hAnsi="Georgia"/>
          <w:color w:val="000000" w:themeColor="text1"/>
          <w:sz w:val="20"/>
        </w:rPr>
        <w:t xml:space="preserve">work with the </w:t>
      </w:r>
      <w:r w:rsidRPr="00BA3517">
        <w:rPr>
          <w:rFonts w:ascii="Georgia" w:hAnsi="Georgia"/>
          <w:b/>
          <w:color w:val="000000" w:themeColor="text1"/>
          <w:sz w:val="20"/>
        </w:rPr>
        <w:t>OneSource</w:t>
      </w:r>
      <w:r w:rsidRPr="00BA3517">
        <w:rPr>
          <w:rFonts w:ascii="Georgia" w:hAnsi="Georgia"/>
          <w:color w:val="000000" w:themeColor="text1"/>
          <w:sz w:val="20"/>
        </w:rPr>
        <w:t xml:space="preserve"> </w:t>
      </w:r>
      <w:r>
        <w:rPr>
          <w:rFonts w:ascii="Georgia" w:hAnsi="Georgia"/>
          <w:color w:val="000000" w:themeColor="text1"/>
          <w:sz w:val="20"/>
        </w:rPr>
        <w:t xml:space="preserve">(SAP) </w:t>
      </w:r>
      <w:r w:rsidRPr="00BA3517">
        <w:rPr>
          <w:rFonts w:ascii="Georgia" w:hAnsi="Georgia"/>
          <w:color w:val="000000" w:themeColor="text1"/>
          <w:sz w:val="20"/>
        </w:rPr>
        <w:t xml:space="preserve">Mentors for a period of 4-8 weeks each cycle.  </w:t>
      </w:r>
      <w:r w:rsidRPr="00116D7C">
        <w:rPr>
          <w:rFonts w:ascii="Georgia" w:hAnsi="Georgia"/>
          <w:color w:val="000000" w:themeColor="text1"/>
          <w:sz w:val="20"/>
          <w:szCs w:val="20"/>
        </w:rPr>
        <w:t>Each intern will get the opportunity to work in all modules used within HISD.</w:t>
      </w:r>
    </w:p>
    <w:p w14:paraId="72B7B932" w14:textId="77777777" w:rsidR="00FA46EF" w:rsidRPr="009376C9" w:rsidRDefault="00FA46EF" w:rsidP="00FA46EF">
      <w:pPr>
        <w:pStyle w:val="ListParagraph"/>
        <w:numPr>
          <w:ilvl w:val="0"/>
          <w:numId w:val="32"/>
        </w:numPr>
        <w:jc w:val="left"/>
        <w:rPr>
          <w:b/>
          <w:color w:val="1F497D" w:themeColor="text2"/>
          <w:sz w:val="26"/>
          <w:szCs w:val="26"/>
        </w:rPr>
      </w:pPr>
      <w:r w:rsidRPr="009376C9">
        <w:rPr>
          <w:b/>
          <w:color w:val="1F497D" w:themeColor="text2"/>
          <w:sz w:val="26"/>
          <w:szCs w:val="26"/>
        </w:rPr>
        <w:t>Working with Mentors/Developing Projects per SAP Modules</w:t>
      </w:r>
      <w:r w:rsidRPr="009376C9">
        <w:rPr>
          <w:b/>
          <w:color w:val="1F497D" w:themeColor="text2"/>
          <w:sz w:val="26"/>
          <w:szCs w:val="26"/>
        </w:rPr>
        <w:br/>
      </w:r>
    </w:p>
    <w:p w14:paraId="0D48B864" w14:textId="77777777" w:rsidR="00FA46EF" w:rsidRPr="00FB6153" w:rsidRDefault="00FA46EF" w:rsidP="00FA46EF">
      <w:pPr>
        <w:widowControl w:val="0"/>
        <w:ind w:left="720"/>
        <w:jc w:val="left"/>
        <w:rPr>
          <w:b/>
          <w:bCs/>
          <w:color w:val="000000" w:themeColor="text1"/>
          <w:sz w:val="18"/>
        </w:rPr>
      </w:pPr>
      <w:r w:rsidRPr="00FB6153">
        <w:rPr>
          <w:b/>
          <w:bCs/>
          <w:color w:val="000000" w:themeColor="text1"/>
          <w:sz w:val="18"/>
        </w:rPr>
        <w:t>Mentors are selected from our</w:t>
      </w:r>
      <w:r>
        <w:rPr>
          <w:b/>
          <w:bCs/>
          <w:color w:val="000000" w:themeColor="text1"/>
          <w:sz w:val="18"/>
        </w:rPr>
        <w:t xml:space="preserve"> department.   They specialize in the following areas</w:t>
      </w:r>
      <w:r w:rsidRPr="00FB6153">
        <w:rPr>
          <w:b/>
          <w:bCs/>
          <w:color w:val="000000" w:themeColor="text1"/>
          <w:sz w:val="18"/>
        </w:rPr>
        <w:t>:</w:t>
      </w:r>
    </w:p>
    <w:p w14:paraId="39D6864E" w14:textId="77777777" w:rsidR="00FA46EF" w:rsidRDefault="00FA46EF" w:rsidP="00FA46EF">
      <w:pPr>
        <w:widowControl w:val="0"/>
        <w:ind w:left="720"/>
        <w:jc w:val="left"/>
        <w:rPr>
          <w:color w:val="000000" w:themeColor="text1"/>
          <w:sz w:val="18"/>
        </w:rPr>
      </w:pPr>
      <w:r>
        <w:rPr>
          <w:color w:val="000000" w:themeColor="text1"/>
          <w:sz w:val="18"/>
        </w:rPr>
        <w:t>SAP Security</w:t>
      </w:r>
      <w:r>
        <w:rPr>
          <w:color w:val="000000" w:themeColor="text1"/>
          <w:sz w:val="18"/>
        </w:rPr>
        <w:br/>
        <w:t xml:space="preserve">SAP ABAP </w:t>
      </w:r>
      <w:r>
        <w:rPr>
          <w:color w:val="000000" w:themeColor="text1"/>
          <w:sz w:val="18"/>
        </w:rPr>
        <w:br/>
        <w:t>SAP ECC FI</w:t>
      </w:r>
      <w:r w:rsidRPr="00FB6153">
        <w:rPr>
          <w:color w:val="000000" w:themeColor="text1"/>
          <w:sz w:val="18"/>
        </w:rPr>
        <w:t xml:space="preserve"> </w:t>
      </w:r>
      <w:r>
        <w:rPr>
          <w:color w:val="000000" w:themeColor="text1"/>
          <w:sz w:val="18"/>
        </w:rPr>
        <w:br/>
        <w:t>Nutrition Services</w:t>
      </w:r>
      <w:r>
        <w:rPr>
          <w:color w:val="000000" w:themeColor="text1"/>
          <w:sz w:val="18"/>
        </w:rPr>
        <w:br/>
        <w:t xml:space="preserve">Plant Maintenance </w:t>
      </w:r>
      <w:r>
        <w:rPr>
          <w:color w:val="000000" w:themeColor="text1"/>
          <w:sz w:val="18"/>
        </w:rPr>
        <w:br/>
        <w:t>Supplier Relationship Management</w:t>
      </w:r>
      <w:r>
        <w:rPr>
          <w:color w:val="000000" w:themeColor="text1"/>
          <w:sz w:val="18"/>
        </w:rPr>
        <w:br/>
        <w:t xml:space="preserve">Warehouse Management         </w:t>
      </w:r>
      <w:r>
        <w:rPr>
          <w:color w:val="000000" w:themeColor="text1"/>
          <w:sz w:val="18"/>
        </w:rPr>
        <w:br/>
        <w:t>Workflow Administration</w:t>
      </w:r>
      <w:r>
        <w:rPr>
          <w:color w:val="000000" w:themeColor="text1"/>
          <w:sz w:val="18"/>
        </w:rPr>
        <w:br/>
      </w:r>
      <w:r>
        <w:rPr>
          <w:noProof/>
          <w:color w:val="000000" w:themeColor="text1"/>
          <w:sz w:val="18"/>
        </w:rPr>
        <w:lastRenderedPageBreak/>
        <w:drawing>
          <wp:inline distT="0" distB="0" distL="0" distR="0" wp14:anchorId="250489C1" wp14:editId="3A25662A">
            <wp:extent cx="1979003" cy="1484252"/>
            <wp:effectExtent l="152400" t="152400" r="364490" b="3638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02799" cy="1502099"/>
                    </a:xfrm>
                    <a:prstGeom prst="rect">
                      <a:avLst/>
                    </a:prstGeom>
                    <a:ln>
                      <a:noFill/>
                    </a:ln>
                    <a:effectLst>
                      <a:outerShdw blurRad="292100" dist="139700" dir="2700000" algn="tl" rotWithShape="0">
                        <a:srgbClr val="333333">
                          <a:alpha val="65000"/>
                        </a:srgbClr>
                      </a:outerShdw>
                    </a:effectLst>
                  </pic:spPr>
                </pic:pic>
              </a:graphicData>
            </a:graphic>
          </wp:inline>
        </w:drawing>
      </w:r>
      <w:r>
        <w:rPr>
          <w:color w:val="000000" w:themeColor="text1"/>
          <w:sz w:val="18"/>
        </w:rPr>
        <w:t xml:space="preserve">         </w:t>
      </w:r>
      <w:r>
        <w:rPr>
          <w:noProof/>
          <w:color w:val="000000" w:themeColor="text1"/>
          <w:sz w:val="18"/>
        </w:rPr>
        <w:drawing>
          <wp:inline distT="0" distB="0" distL="0" distR="0" wp14:anchorId="47CD23D0" wp14:editId="23E3B223">
            <wp:extent cx="2176245" cy="1632184"/>
            <wp:effectExtent l="157798" t="147002" r="401002" b="362903"/>
            <wp:docPr id="14" name="Picture 14" descr="Intern working with Nutrition Service Manager reviewing work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994.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198532" cy="1648899"/>
                    </a:xfrm>
                    <a:prstGeom prst="rect">
                      <a:avLst/>
                    </a:prstGeom>
                    <a:ln>
                      <a:noFill/>
                    </a:ln>
                    <a:effectLst>
                      <a:outerShdw blurRad="292100" dist="139700" dir="2700000" algn="tl" rotWithShape="0">
                        <a:srgbClr val="333333">
                          <a:alpha val="65000"/>
                        </a:srgbClr>
                      </a:outerShdw>
                    </a:effectLst>
                  </pic:spPr>
                </pic:pic>
              </a:graphicData>
            </a:graphic>
          </wp:inline>
        </w:drawing>
      </w:r>
      <w:r>
        <w:rPr>
          <w:color w:val="000000" w:themeColor="text1"/>
          <w:sz w:val="18"/>
        </w:rPr>
        <w:br/>
      </w:r>
      <w:r>
        <w:rPr>
          <w:color w:val="000000" w:themeColor="text1"/>
          <w:sz w:val="18"/>
        </w:rPr>
        <w:br/>
        <w:t>Additional manuals are given to each intern based upon the mentor’s area. Mentors demonstrate daily duties. Interns attend meetings, trainings and field assignments with their mentor.  Depending upon the school and the student’s schedules, interns come in 2-3 days a week.</w:t>
      </w:r>
      <w:r>
        <w:rPr>
          <w:color w:val="000000" w:themeColor="text1"/>
          <w:sz w:val="18"/>
        </w:rPr>
        <w:br/>
      </w:r>
      <w:r>
        <w:rPr>
          <w:noProof/>
          <w:color w:val="000000" w:themeColor="text1"/>
          <w:sz w:val="18"/>
        </w:rPr>
        <w:drawing>
          <wp:inline distT="0" distB="0" distL="0" distR="0" wp14:anchorId="7135BECE" wp14:editId="35E5D9BA">
            <wp:extent cx="1719649" cy="1289737"/>
            <wp:effectExtent l="152400" t="152400" r="356870" b="367665"/>
            <wp:docPr id="9" name="Picture 9" descr="Caleb Jackson working with BSA in Nutrition Services.&#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2425" cy="130681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000000" w:themeColor="text1"/>
          <w:sz w:val="18"/>
        </w:rPr>
        <w:drawing>
          <wp:inline distT="0" distB="0" distL="0" distR="0" wp14:anchorId="4DDE75D5" wp14:editId="6A5B4E3C">
            <wp:extent cx="1688756" cy="1266567"/>
            <wp:effectExtent l="152400" t="152400" r="368935" b="3530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4415" cy="13008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B3E17" w14:textId="77777777" w:rsidR="00FA46EF" w:rsidRDefault="00FA46EF" w:rsidP="00FA46EF">
      <w:pPr>
        <w:pStyle w:val="Name"/>
        <w:ind w:left="360"/>
        <w:rPr>
          <w:rFonts w:ascii="Georgia" w:hAnsi="Georgia"/>
          <w:color w:val="000000" w:themeColor="text1"/>
          <w:sz w:val="20"/>
          <w:szCs w:val="20"/>
        </w:rPr>
      </w:pPr>
      <w:r w:rsidRPr="00116D7C">
        <w:rPr>
          <w:rFonts w:ascii="Georgia" w:hAnsi="Georgia"/>
          <w:color w:val="000000" w:themeColor="text1"/>
          <w:sz w:val="8"/>
          <w:szCs w:val="10"/>
        </w:rPr>
        <w:br/>
      </w:r>
      <w:r w:rsidRPr="000D06FC">
        <w:rPr>
          <w:rFonts w:ascii="Georgia" w:hAnsi="Georgia"/>
          <w:b/>
          <w:bCs/>
          <w:color w:val="365F91" w:themeColor="accent1" w:themeShade="BF"/>
          <w:sz w:val="20"/>
          <w:szCs w:val="20"/>
        </w:rPr>
        <w:t>Example</w:t>
      </w:r>
      <w:r>
        <w:rPr>
          <w:rFonts w:ascii="Georgia" w:hAnsi="Georgia"/>
          <w:b/>
          <w:bCs/>
          <w:color w:val="365F91" w:themeColor="accent1" w:themeShade="BF"/>
          <w:sz w:val="20"/>
          <w:szCs w:val="20"/>
        </w:rPr>
        <w:t xml:space="preserve"> of Student Intern Schedule</w:t>
      </w:r>
      <w:r w:rsidRPr="000D06FC">
        <w:rPr>
          <w:rFonts w:ascii="Georgia" w:hAnsi="Georgia"/>
          <w:b/>
          <w:bCs/>
          <w:color w:val="365F91" w:themeColor="accent1" w:themeShade="BF"/>
          <w:sz w:val="20"/>
          <w:szCs w:val="20"/>
        </w:rPr>
        <w:t>:</w:t>
      </w:r>
      <w:r w:rsidRPr="000D06FC">
        <w:rPr>
          <w:rFonts w:ascii="Georgia" w:hAnsi="Georgia"/>
          <w:color w:val="365F91" w:themeColor="accent1" w:themeShade="BF"/>
          <w:sz w:val="20"/>
          <w:szCs w:val="20"/>
        </w:rPr>
        <w:t xml:space="preserve">  </w:t>
      </w:r>
      <w:r w:rsidRPr="000D06FC">
        <w:rPr>
          <w:rFonts w:ascii="Georgia" w:hAnsi="Georgia"/>
          <w:i/>
          <w:iCs/>
          <w:color w:val="000000" w:themeColor="text1"/>
          <w:sz w:val="20"/>
          <w:szCs w:val="20"/>
        </w:rPr>
        <w:t>Student</w:t>
      </w:r>
      <w:r>
        <w:rPr>
          <w:rFonts w:ascii="Georgia" w:hAnsi="Georgia"/>
          <w:i/>
          <w:iCs/>
          <w:color w:val="000000" w:themeColor="text1"/>
          <w:sz w:val="20"/>
          <w:szCs w:val="20"/>
        </w:rPr>
        <w:t xml:space="preserve"> intern </w:t>
      </w:r>
      <w:r w:rsidRPr="000D06FC">
        <w:rPr>
          <w:rFonts w:ascii="Georgia" w:hAnsi="Georgia"/>
          <w:i/>
          <w:iCs/>
          <w:color w:val="000000" w:themeColor="text1"/>
          <w:sz w:val="20"/>
          <w:szCs w:val="20"/>
        </w:rPr>
        <w:t xml:space="preserve">working with Mentor (Business Systems Analyst) </w:t>
      </w:r>
      <w:r>
        <w:rPr>
          <w:rFonts w:ascii="Georgia" w:hAnsi="Georgia"/>
          <w:i/>
          <w:iCs/>
          <w:color w:val="000000" w:themeColor="text1"/>
          <w:sz w:val="20"/>
          <w:szCs w:val="20"/>
        </w:rPr>
        <w:t>s</w:t>
      </w:r>
      <w:r w:rsidRPr="000D06FC">
        <w:rPr>
          <w:rFonts w:ascii="Georgia" w:hAnsi="Georgia"/>
          <w:i/>
          <w:iCs/>
          <w:color w:val="000000" w:themeColor="text1"/>
          <w:sz w:val="20"/>
          <w:szCs w:val="20"/>
        </w:rPr>
        <w:t>pecializing in monitoring the district credit cards.</w:t>
      </w:r>
      <w:r w:rsidRPr="000D06FC">
        <w:rPr>
          <w:rFonts w:ascii="Georgia" w:hAnsi="Georgia"/>
          <w:color w:val="000000" w:themeColor="text1"/>
          <w:sz w:val="20"/>
          <w:szCs w:val="20"/>
        </w:rPr>
        <w:t xml:space="preserve"> (</w:t>
      </w:r>
      <w:proofErr w:type="spellStart"/>
      <w:r w:rsidRPr="000D06FC">
        <w:rPr>
          <w:rFonts w:ascii="Georgia" w:hAnsi="Georgia"/>
          <w:color w:val="000000" w:themeColor="text1"/>
          <w:sz w:val="20"/>
          <w:szCs w:val="20"/>
        </w:rPr>
        <w:t>ProCard</w:t>
      </w:r>
      <w:proofErr w:type="spellEnd"/>
      <w:r>
        <w:rPr>
          <w:rFonts w:ascii="Georgia" w:hAnsi="Georgia"/>
          <w:color w:val="000000" w:themeColor="text1"/>
          <w:sz w:val="20"/>
          <w:szCs w:val="20"/>
        </w:rPr>
        <w:t>/Finance</w:t>
      </w:r>
      <w:r w:rsidRPr="000D06FC">
        <w:rPr>
          <w:rFonts w:ascii="Georgia" w:hAnsi="Georgia"/>
          <w:color w:val="000000" w:themeColor="text1"/>
          <w:sz w:val="20"/>
          <w:szCs w:val="20"/>
        </w:rPr>
        <w:t>)</w:t>
      </w:r>
    </w:p>
    <w:p w14:paraId="5CB9FDCD" w14:textId="77777777" w:rsidR="00FA46EF" w:rsidRPr="00FB3AC9" w:rsidRDefault="00FA46EF" w:rsidP="00FA46EF">
      <w:pPr>
        <w:pStyle w:val="Name"/>
        <w:numPr>
          <w:ilvl w:val="0"/>
          <w:numId w:val="32"/>
        </w:numPr>
        <w:rPr>
          <w:rFonts w:ascii="Georgia" w:hAnsi="Georgia"/>
          <w:color w:val="000000" w:themeColor="text1"/>
          <w:sz w:val="18"/>
          <w:szCs w:val="18"/>
        </w:rPr>
      </w:pPr>
      <w:r w:rsidRPr="00FB3AC9">
        <w:rPr>
          <w:rFonts w:ascii="Georgia" w:hAnsi="Georgia"/>
          <w:b/>
          <w:bCs/>
          <w:color w:val="365F91" w:themeColor="accent1" w:themeShade="BF"/>
          <w:sz w:val="18"/>
          <w:szCs w:val="18"/>
        </w:rPr>
        <w:t>Week One</w:t>
      </w:r>
      <w:r w:rsidRPr="00FB3AC9">
        <w:rPr>
          <w:rFonts w:ascii="Georgia" w:hAnsi="Georgia"/>
          <w:color w:val="365F91" w:themeColor="accent1" w:themeShade="BF"/>
          <w:sz w:val="18"/>
          <w:szCs w:val="18"/>
        </w:rPr>
        <w:t xml:space="preserve">: </w:t>
      </w:r>
      <w:r w:rsidRPr="00FB3AC9">
        <w:rPr>
          <w:rFonts w:ascii="Georgia" w:hAnsi="Georgia"/>
          <w:color w:val="000000" w:themeColor="text1"/>
          <w:sz w:val="18"/>
          <w:szCs w:val="18"/>
        </w:rPr>
        <w:t xml:space="preserve">Intern will </w:t>
      </w:r>
      <w:r>
        <w:rPr>
          <w:rFonts w:ascii="Georgia" w:hAnsi="Georgia"/>
          <w:color w:val="000000" w:themeColor="text1"/>
          <w:sz w:val="18"/>
          <w:szCs w:val="18"/>
        </w:rPr>
        <w:t xml:space="preserve">visit the Accounting Department and learn </w:t>
      </w:r>
      <w:r w:rsidRPr="00FB3AC9">
        <w:rPr>
          <w:rFonts w:ascii="Georgia" w:hAnsi="Georgia"/>
          <w:color w:val="000000" w:themeColor="text1"/>
          <w:sz w:val="18"/>
          <w:szCs w:val="18"/>
        </w:rPr>
        <w:t>the process of how credit card transactions are imported into the SAP System</w:t>
      </w:r>
      <w:r>
        <w:rPr>
          <w:rFonts w:ascii="Georgia" w:hAnsi="Georgia"/>
          <w:color w:val="000000" w:themeColor="text1"/>
          <w:sz w:val="18"/>
          <w:szCs w:val="18"/>
        </w:rPr>
        <w:t>.</w:t>
      </w:r>
    </w:p>
    <w:p w14:paraId="664A8EA4" w14:textId="77777777" w:rsidR="00FA46EF" w:rsidRPr="00FB3AC9" w:rsidRDefault="00FA46EF" w:rsidP="00FA46EF">
      <w:pPr>
        <w:pStyle w:val="Name"/>
        <w:numPr>
          <w:ilvl w:val="0"/>
          <w:numId w:val="32"/>
        </w:numPr>
        <w:rPr>
          <w:rFonts w:ascii="Georgia" w:hAnsi="Georgia"/>
          <w:color w:val="000000" w:themeColor="text1"/>
          <w:sz w:val="18"/>
          <w:szCs w:val="18"/>
        </w:rPr>
      </w:pPr>
      <w:r w:rsidRPr="00FB3AC9">
        <w:rPr>
          <w:rFonts w:ascii="Georgia" w:hAnsi="Georgia"/>
          <w:b/>
          <w:bCs/>
          <w:color w:val="365F91" w:themeColor="accent1" w:themeShade="BF"/>
          <w:sz w:val="18"/>
          <w:szCs w:val="18"/>
        </w:rPr>
        <w:t>Week Two</w:t>
      </w:r>
      <w:r>
        <w:rPr>
          <w:rFonts w:ascii="Georgia" w:hAnsi="Georgia"/>
          <w:b/>
          <w:bCs/>
          <w:color w:val="365F91" w:themeColor="accent1" w:themeShade="BF"/>
          <w:sz w:val="18"/>
          <w:szCs w:val="18"/>
        </w:rPr>
        <w:t xml:space="preserve"> - Three</w:t>
      </w:r>
      <w:r w:rsidRPr="00FB3AC9">
        <w:rPr>
          <w:rFonts w:ascii="Georgia" w:hAnsi="Georgia"/>
          <w:color w:val="365F91" w:themeColor="accent1" w:themeShade="BF"/>
          <w:sz w:val="18"/>
          <w:szCs w:val="18"/>
        </w:rPr>
        <w:t xml:space="preserve">: </w:t>
      </w:r>
      <w:r w:rsidRPr="00FB3AC9">
        <w:rPr>
          <w:rFonts w:ascii="Georgia" w:hAnsi="Georgia"/>
          <w:color w:val="000000" w:themeColor="text1"/>
          <w:sz w:val="18"/>
          <w:szCs w:val="18"/>
        </w:rPr>
        <w:t>Intern will work with the BSA to correct tables if needed</w:t>
      </w:r>
      <w:r>
        <w:rPr>
          <w:rFonts w:ascii="Georgia" w:hAnsi="Georgia"/>
          <w:color w:val="000000" w:themeColor="text1"/>
          <w:sz w:val="18"/>
          <w:szCs w:val="18"/>
        </w:rPr>
        <w:t xml:space="preserve"> and assist the Procurement/Accounting team with troubleshooting technical needs.</w:t>
      </w:r>
    </w:p>
    <w:p w14:paraId="554F1C5E" w14:textId="77777777" w:rsidR="00FA46EF" w:rsidRPr="00FB3AC9" w:rsidRDefault="00FA46EF" w:rsidP="00FA46EF">
      <w:pPr>
        <w:pStyle w:val="Name"/>
        <w:numPr>
          <w:ilvl w:val="0"/>
          <w:numId w:val="32"/>
        </w:numPr>
        <w:rPr>
          <w:rFonts w:ascii="Georgia" w:hAnsi="Georgia"/>
          <w:color w:val="000000" w:themeColor="text1"/>
          <w:sz w:val="18"/>
          <w:szCs w:val="18"/>
        </w:rPr>
      </w:pPr>
      <w:r w:rsidRPr="00FB3AC9">
        <w:rPr>
          <w:rFonts w:ascii="Georgia" w:hAnsi="Georgia"/>
          <w:b/>
          <w:bCs/>
          <w:color w:val="365F91" w:themeColor="accent1" w:themeShade="BF"/>
          <w:sz w:val="18"/>
          <w:szCs w:val="18"/>
        </w:rPr>
        <w:t>Week Four</w:t>
      </w:r>
      <w:r w:rsidRPr="00FB3AC9">
        <w:rPr>
          <w:rFonts w:ascii="Georgia" w:hAnsi="Georgia"/>
          <w:color w:val="365F91" w:themeColor="accent1" w:themeShade="BF"/>
          <w:sz w:val="18"/>
          <w:szCs w:val="18"/>
        </w:rPr>
        <w:t xml:space="preserve">: </w:t>
      </w:r>
      <w:r w:rsidRPr="00FB3AC9">
        <w:rPr>
          <w:rFonts w:ascii="Georgia" w:hAnsi="Georgia"/>
          <w:color w:val="000000" w:themeColor="text1"/>
          <w:sz w:val="18"/>
          <w:szCs w:val="18"/>
        </w:rPr>
        <w:t xml:space="preserve">Intern will visit and interview (for the weekly </w:t>
      </w:r>
      <w:r>
        <w:rPr>
          <w:rFonts w:ascii="Georgia" w:hAnsi="Georgia"/>
          <w:color w:val="000000" w:themeColor="text1"/>
          <w:sz w:val="18"/>
          <w:szCs w:val="18"/>
        </w:rPr>
        <w:t>Internship N</w:t>
      </w:r>
      <w:r w:rsidRPr="00FB3AC9">
        <w:rPr>
          <w:rFonts w:ascii="Georgia" w:hAnsi="Georgia"/>
          <w:color w:val="000000" w:themeColor="text1"/>
          <w:sz w:val="18"/>
          <w:szCs w:val="18"/>
        </w:rPr>
        <w:t>ewsletter) the Procurement team (</w:t>
      </w:r>
      <w:proofErr w:type="spellStart"/>
      <w:r w:rsidRPr="00FB3AC9">
        <w:rPr>
          <w:rFonts w:ascii="Georgia" w:hAnsi="Georgia"/>
          <w:color w:val="000000" w:themeColor="text1"/>
          <w:sz w:val="18"/>
          <w:szCs w:val="18"/>
        </w:rPr>
        <w:t>ProCard</w:t>
      </w:r>
      <w:proofErr w:type="spellEnd"/>
      <w:r w:rsidRPr="00FB3AC9">
        <w:rPr>
          <w:rFonts w:ascii="Georgia" w:hAnsi="Georgia"/>
          <w:color w:val="000000" w:themeColor="text1"/>
          <w:sz w:val="18"/>
          <w:szCs w:val="18"/>
        </w:rPr>
        <w:t xml:space="preserve"> Administrators) that works with the bank that handles credit card activity.  Intern will see </w:t>
      </w:r>
      <w:r>
        <w:rPr>
          <w:rFonts w:ascii="Georgia" w:hAnsi="Georgia"/>
          <w:color w:val="000000" w:themeColor="text1"/>
          <w:sz w:val="18"/>
          <w:szCs w:val="18"/>
        </w:rPr>
        <w:t xml:space="preserve">the entire </w:t>
      </w:r>
      <w:proofErr w:type="spellStart"/>
      <w:r>
        <w:rPr>
          <w:rFonts w:ascii="Georgia" w:hAnsi="Georgia"/>
          <w:color w:val="000000" w:themeColor="text1"/>
          <w:sz w:val="18"/>
          <w:szCs w:val="18"/>
        </w:rPr>
        <w:t>ProCard</w:t>
      </w:r>
      <w:proofErr w:type="spellEnd"/>
      <w:r>
        <w:rPr>
          <w:rFonts w:ascii="Georgia" w:hAnsi="Georgia"/>
          <w:color w:val="000000" w:themeColor="text1"/>
          <w:sz w:val="18"/>
          <w:szCs w:val="18"/>
        </w:rPr>
        <w:t xml:space="preserve"> process</w:t>
      </w:r>
      <w:r w:rsidRPr="00FB3AC9">
        <w:rPr>
          <w:rFonts w:ascii="Georgia" w:hAnsi="Georgia"/>
          <w:color w:val="000000" w:themeColor="text1"/>
          <w:sz w:val="18"/>
          <w:szCs w:val="18"/>
        </w:rPr>
        <w:t xml:space="preserve"> from beginning to end.</w:t>
      </w:r>
      <w:r w:rsidRPr="00FB3AC9">
        <w:rPr>
          <w:rFonts w:ascii="Georgia" w:hAnsi="Georgia"/>
          <w:noProof/>
          <w:color w:val="000000" w:themeColor="text1"/>
          <w:sz w:val="18"/>
          <w:szCs w:val="20"/>
        </w:rPr>
        <w:t xml:space="preserve"> </w:t>
      </w:r>
    </w:p>
    <w:p w14:paraId="5700267A" w14:textId="77777777" w:rsidR="00FA46EF" w:rsidRPr="00116D7C" w:rsidRDefault="00FA46EF" w:rsidP="00FA46EF">
      <w:pPr>
        <w:pStyle w:val="Name"/>
        <w:ind w:left="720"/>
        <w:rPr>
          <w:rFonts w:ascii="Georgia" w:hAnsi="Georgia"/>
          <w:color w:val="000000" w:themeColor="text1"/>
          <w:sz w:val="20"/>
          <w:szCs w:val="20"/>
        </w:rPr>
      </w:pPr>
      <w:r>
        <w:rPr>
          <w:rFonts w:ascii="Georgia" w:hAnsi="Georgia"/>
          <w:noProof/>
          <w:color w:val="000000" w:themeColor="text1"/>
          <w:sz w:val="20"/>
        </w:rPr>
        <w:lastRenderedPageBreak/>
        <w:drawing>
          <wp:inline distT="0" distB="0" distL="0" distR="0" wp14:anchorId="4BD5362D" wp14:editId="4D8C4925">
            <wp:extent cx="1898822" cy="1416610"/>
            <wp:effectExtent l="152400" t="152400" r="368300" b="355600"/>
            <wp:docPr id="1" name="Picture 1" descr="Kimberly Alvarez, meeting ProCard Administrator Lisa Munoz in the Procurement 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50172" cy="1454919"/>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Georgia" w:hAnsi="Georgia"/>
          <w:noProof/>
          <w:color w:val="000000" w:themeColor="text1"/>
          <w:sz w:val="20"/>
          <w:szCs w:val="20"/>
        </w:rPr>
        <w:drawing>
          <wp:inline distT="0" distB="0" distL="0" distR="0" wp14:anchorId="19DEE064" wp14:editId="16532EE7">
            <wp:extent cx="1855573" cy="1391682"/>
            <wp:effectExtent l="152400" t="152400" r="354330" b="3613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3175" cy="14273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BD0F87A" w14:textId="77777777" w:rsidR="00FA46EF" w:rsidRPr="00FB3AC9" w:rsidRDefault="00FA46EF" w:rsidP="00FA46EF">
      <w:pPr>
        <w:pStyle w:val="Name"/>
        <w:numPr>
          <w:ilvl w:val="0"/>
          <w:numId w:val="32"/>
        </w:numPr>
        <w:rPr>
          <w:rFonts w:ascii="Georgia" w:hAnsi="Georgia"/>
          <w:color w:val="000000" w:themeColor="text1"/>
          <w:sz w:val="18"/>
          <w:szCs w:val="18"/>
        </w:rPr>
      </w:pPr>
      <w:r w:rsidRPr="00D30680">
        <w:rPr>
          <w:rFonts w:ascii="Georgia" w:hAnsi="Georgia"/>
          <w:b/>
          <w:bCs/>
          <w:color w:val="365F91" w:themeColor="accent1" w:themeShade="BF"/>
          <w:sz w:val="18"/>
          <w:szCs w:val="20"/>
        </w:rPr>
        <w:t>Week Five-Eight</w:t>
      </w:r>
      <w:r w:rsidRPr="00D30680">
        <w:rPr>
          <w:rFonts w:ascii="Georgia" w:hAnsi="Georgia"/>
          <w:color w:val="365F91" w:themeColor="accent1" w:themeShade="BF"/>
          <w:sz w:val="18"/>
          <w:szCs w:val="20"/>
        </w:rPr>
        <w:t xml:space="preserve">: </w:t>
      </w:r>
      <w:r w:rsidRPr="00FB3AC9">
        <w:rPr>
          <w:rFonts w:ascii="Georgia" w:hAnsi="Georgia"/>
          <w:color w:val="000000" w:themeColor="text1"/>
          <w:sz w:val="18"/>
          <w:szCs w:val="20"/>
        </w:rPr>
        <w:t xml:space="preserve">Intern will work on </w:t>
      </w:r>
      <w:r>
        <w:rPr>
          <w:rFonts w:ascii="Georgia" w:hAnsi="Georgia"/>
          <w:color w:val="000000" w:themeColor="text1"/>
          <w:sz w:val="18"/>
          <w:szCs w:val="20"/>
        </w:rPr>
        <w:t xml:space="preserve">district </w:t>
      </w:r>
      <w:r w:rsidRPr="00FB3AC9">
        <w:rPr>
          <w:rFonts w:ascii="Georgia" w:hAnsi="Georgia"/>
          <w:color w:val="000000" w:themeColor="text1"/>
          <w:sz w:val="18"/>
          <w:szCs w:val="20"/>
        </w:rPr>
        <w:t>customer issues with mentor’s assistance.</w:t>
      </w:r>
    </w:p>
    <w:p w14:paraId="5AD93836" w14:textId="77777777" w:rsidR="00FA46EF" w:rsidRDefault="00FA46EF" w:rsidP="00FA46EF">
      <w:pPr>
        <w:pStyle w:val="Name"/>
        <w:ind w:left="720"/>
        <w:rPr>
          <w:color w:val="000000" w:themeColor="text1"/>
          <w:sz w:val="18"/>
        </w:rPr>
      </w:pPr>
      <w:r>
        <w:rPr>
          <w:color w:val="000000" w:themeColor="text1"/>
          <w:sz w:val="18"/>
        </w:rPr>
        <w:t xml:space="preserve">     </w:t>
      </w:r>
      <w:r>
        <w:rPr>
          <w:rFonts w:ascii="Georgia" w:hAnsi="Georgia"/>
          <w:noProof/>
          <w:color w:val="000000" w:themeColor="text1"/>
          <w:sz w:val="20"/>
          <w:szCs w:val="20"/>
        </w:rPr>
        <w:drawing>
          <wp:inline distT="0" distB="0" distL="0" distR="0" wp14:anchorId="103B0DD7" wp14:editId="448EB43E">
            <wp:extent cx="1699738" cy="1274805"/>
            <wp:effectExtent l="152400" t="152400" r="358140" b="3638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9421" cy="1304567"/>
                    </a:xfrm>
                    <a:prstGeom prst="rect">
                      <a:avLst/>
                    </a:prstGeom>
                    <a:ln>
                      <a:noFill/>
                    </a:ln>
                    <a:effectLst>
                      <a:outerShdw blurRad="292100" dist="139700" dir="2700000" algn="tl" rotWithShape="0">
                        <a:srgbClr val="333333">
                          <a:alpha val="65000"/>
                        </a:srgbClr>
                      </a:outerShdw>
                    </a:effectLst>
                  </pic:spPr>
                </pic:pic>
              </a:graphicData>
            </a:graphic>
          </wp:inline>
        </w:drawing>
      </w:r>
      <w:r>
        <w:rPr>
          <w:color w:val="000000" w:themeColor="text1"/>
          <w:sz w:val="18"/>
        </w:rPr>
        <w:t xml:space="preserve">    </w:t>
      </w:r>
      <w:r>
        <w:rPr>
          <w:noProof/>
          <w:color w:val="000000" w:themeColor="text1"/>
          <w:sz w:val="18"/>
        </w:rPr>
        <w:drawing>
          <wp:inline distT="0" distB="0" distL="0" distR="0" wp14:anchorId="31A57EC6" wp14:editId="34FD3A03">
            <wp:extent cx="1620795" cy="1215596"/>
            <wp:effectExtent l="152400" t="152400" r="360680" b="3657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63868" cy="12479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A4E4BED" w14:textId="77777777" w:rsidR="00FA46EF" w:rsidRPr="00116D7C" w:rsidRDefault="00FA46EF" w:rsidP="00FA46EF">
      <w:pPr>
        <w:pStyle w:val="Name"/>
        <w:ind w:left="720"/>
        <w:rPr>
          <w:rFonts w:ascii="Georgia" w:hAnsi="Georgia"/>
          <w:color w:val="000000" w:themeColor="text1"/>
          <w:sz w:val="20"/>
          <w:szCs w:val="20"/>
        </w:rPr>
      </w:pPr>
    </w:p>
    <w:p w14:paraId="08C3BAE9" w14:textId="77777777" w:rsidR="00FA46EF" w:rsidRPr="00402BFB" w:rsidRDefault="00FA46EF" w:rsidP="00FA46EF">
      <w:pPr>
        <w:pStyle w:val="ListParagraph"/>
        <w:widowControl w:val="0"/>
        <w:numPr>
          <w:ilvl w:val="0"/>
          <w:numId w:val="32"/>
        </w:numPr>
        <w:jc w:val="left"/>
        <w:rPr>
          <w:b/>
          <w:i/>
          <w:color w:val="365F91" w:themeColor="accent1" w:themeShade="BF"/>
        </w:rPr>
      </w:pPr>
      <w:r w:rsidRPr="00A33560">
        <w:rPr>
          <w:b/>
          <w:color w:val="365F91" w:themeColor="accent1" w:themeShade="BF"/>
          <w:sz w:val="26"/>
          <w:szCs w:val="26"/>
        </w:rPr>
        <w:t xml:space="preserve">Module Exit Presentation </w:t>
      </w:r>
    </w:p>
    <w:p w14:paraId="57E64121" w14:textId="77777777" w:rsidR="00FA46EF" w:rsidRDefault="00FA46EF" w:rsidP="00FA46EF">
      <w:pPr>
        <w:widowControl w:val="0"/>
        <w:ind w:left="360"/>
        <w:jc w:val="left"/>
        <w:rPr>
          <w:bCs/>
          <w:color w:val="000000" w:themeColor="text1"/>
          <w:sz w:val="18"/>
          <w:szCs w:val="18"/>
        </w:rPr>
      </w:pPr>
      <w:r w:rsidRPr="00A33560">
        <w:rPr>
          <w:color w:val="000000" w:themeColor="text1"/>
          <w:sz w:val="18"/>
          <w:szCs w:val="18"/>
        </w:rPr>
        <w:t xml:space="preserve">Upon </w:t>
      </w:r>
      <w:r>
        <w:rPr>
          <w:color w:val="000000" w:themeColor="text1"/>
          <w:sz w:val="18"/>
          <w:szCs w:val="18"/>
        </w:rPr>
        <w:t>c</w:t>
      </w:r>
      <w:r w:rsidRPr="00A33560">
        <w:rPr>
          <w:color w:val="000000" w:themeColor="text1"/>
          <w:sz w:val="18"/>
          <w:szCs w:val="18"/>
        </w:rPr>
        <w:t xml:space="preserve">ompleting the </w:t>
      </w:r>
      <w:r>
        <w:rPr>
          <w:b/>
          <w:bCs/>
          <w:i/>
          <w:iCs/>
          <w:color w:val="000000" w:themeColor="text1"/>
          <w:sz w:val="18"/>
          <w:szCs w:val="18"/>
        </w:rPr>
        <w:t>e</w:t>
      </w:r>
      <w:r w:rsidRPr="00A33560">
        <w:rPr>
          <w:b/>
          <w:bCs/>
          <w:i/>
          <w:iCs/>
          <w:color w:val="000000" w:themeColor="text1"/>
          <w:sz w:val="18"/>
          <w:szCs w:val="18"/>
        </w:rPr>
        <w:t>ight-week session</w:t>
      </w:r>
      <w:r w:rsidRPr="00A33560">
        <w:rPr>
          <w:color w:val="000000" w:themeColor="text1"/>
          <w:sz w:val="18"/>
          <w:szCs w:val="18"/>
        </w:rPr>
        <w:t xml:space="preserve">, interns must successfully complete a </w:t>
      </w:r>
      <w:r w:rsidRPr="00A33560">
        <w:rPr>
          <w:b/>
          <w:color w:val="000000" w:themeColor="text1"/>
          <w:sz w:val="18"/>
          <w:szCs w:val="18"/>
        </w:rPr>
        <w:t>Module Exit Presentation</w:t>
      </w:r>
      <w:r>
        <w:rPr>
          <w:bCs/>
          <w:color w:val="000000" w:themeColor="text1"/>
          <w:sz w:val="18"/>
          <w:szCs w:val="18"/>
        </w:rPr>
        <w:t>.  Students are given the presentation guidelines which must include:</w:t>
      </w:r>
    </w:p>
    <w:p w14:paraId="375D6994" w14:textId="77777777" w:rsidR="00FA46EF" w:rsidRPr="00402BFB" w:rsidRDefault="00FA46EF" w:rsidP="00FA46EF">
      <w:pPr>
        <w:pStyle w:val="ListParagraph"/>
        <w:widowControl w:val="0"/>
        <w:numPr>
          <w:ilvl w:val="0"/>
          <w:numId w:val="32"/>
        </w:numPr>
        <w:jc w:val="left"/>
        <w:rPr>
          <w:color w:val="000000" w:themeColor="text1"/>
        </w:rPr>
      </w:pPr>
      <w:r>
        <w:rPr>
          <w:bCs/>
          <w:color w:val="000000" w:themeColor="text1"/>
          <w:sz w:val="18"/>
          <w:szCs w:val="18"/>
        </w:rPr>
        <w:t>A</w:t>
      </w:r>
      <w:r w:rsidRPr="00402BFB">
        <w:rPr>
          <w:bCs/>
          <w:color w:val="000000" w:themeColor="text1"/>
          <w:sz w:val="18"/>
          <w:szCs w:val="18"/>
        </w:rPr>
        <w:t>n overview of the internship area including a brief description of the internship areas of service</w:t>
      </w:r>
      <w:r>
        <w:rPr>
          <w:bCs/>
          <w:color w:val="000000" w:themeColor="text1"/>
          <w:sz w:val="18"/>
          <w:szCs w:val="18"/>
        </w:rPr>
        <w:t>.</w:t>
      </w:r>
    </w:p>
    <w:p w14:paraId="15A81D66" w14:textId="77777777" w:rsidR="00FA46EF" w:rsidRPr="00402BFB" w:rsidRDefault="00FA46EF" w:rsidP="00FA46EF">
      <w:pPr>
        <w:pStyle w:val="ListParagraph"/>
        <w:widowControl w:val="0"/>
        <w:numPr>
          <w:ilvl w:val="0"/>
          <w:numId w:val="32"/>
        </w:numPr>
        <w:jc w:val="left"/>
        <w:rPr>
          <w:color w:val="000000" w:themeColor="text1"/>
        </w:rPr>
      </w:pPr>
      <w:r>
        <w:rPr>
          <w:bCs/>
          <w:color w:val="000000" w:themeColor="text1"/>
          <w:sz w:val="18"/>
          <w:szCs w:val="18"/>
        </w:rPr>
        <w:t>A description of what was learned from the experience and how it can be applied in the future.</w:t>
      </w:r>
    </w:p>
    <w:p w14:paraId="6D7C823B" w14:textId="77777777" w:rsidR="00FA46EF" w:rsidRPr="00402BFB" w:rsidRDefault="00FA46EF" w:rsidP="00FA46EF">
      <w:pPr>
        <w:pStyle w:val="ListParagraph"/>
        <w:widowControl w:val="0"/>
        <w:numPr>
          <w:ilvl w:val="0"/>
          <w:numId w:val="32"/>
        </w:numPr>
        <w:jc w:val="left"/>
        <w:rPr>
          <w:color w:val="000000" w:themeColor="text1"/>
        </w:rPr>
      </w:pPr>
      <w:r>
        <w:rPr>
          <w:bCs/>
          <w:color w:val="000000" w:themeColor="text1"/>
          <w:sz w:val="18"/>
          <w:szCs w:val="18"/>
        </w:rPr>
        <w:t>A description of the challenges and successes experienced during the internship module.</w:t>
      </w:r>
      <w:r w:rsidRPr="00402BFB">
        <w:rPr>
          <w:color w:val="000000" w:themeColor="text1"/>
        </w:rPr>
        <w:br/>
      </w:r>
      <w:r w:rsidRPr="00402BFB">
        <w:rPr>
          <w:color w:val="000000" w:themeColor="text1"/>
          <w:sz w:val="24"/>
        </w:rPr>
        <w:br/>
      </w:r>
      <w:r>
        <w:rPr>
          <w:noProof/>
        </w:rPr>
        <w:drawing>
          <wp:inline distT="0" distB="0" distL="0" distR="0" wp14:anchorId="71A754E3" wp14:editId="3B707377">
            <wp:extent cx="1799968" cy="1349975"/>
            <wp:effectExtent l="152400" t="152400" r="353060" b="365125"/>
            <wp:docPr id="12" name="Picture 12" descr="A person in a suit standing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25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52031" cy="1389022"/>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640A5E64" wp14:editId="7CD40B13">
            <wp:extent cx="1799968" cy="1349977"/>
            <wp:effectExtent l="152400" t="152400" r="353060" b="365125"/>
            <wp:docPr id="13" name="Picture 13" descr="A group of people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49607" cy="1387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D09C4" w14:textId="77777777" w:rsidR="00FA46EF" w:rsidRDefault="00FA46EF" w:rsidP="00FA46EF">
      <w:pPr>
        <w:pStyle w:val="ListParagraph"/>
        <w:widowControl w:val="0"/>
        <w:jc w:val="left"/>
        <w:rPr>
          <w:b/>
          <w:i/>
          <w:color w:val="1D1B11" w:themeColor="background2" w:themeShade="1A"/>
          <w:sz w:val="24"/>
          <w:szCs w:val="24"/>
        </w:rPr>
      </w:pPr>
      <w:r>
        <w:rPr>
          <w:noProof/>
          <w:color w:val="000000" w:themeColor="text1"/>
          <w:sz w:val="24"/>
        </w:rPr>
        <w:lastRenderedPageBreak/>
        <w:drawing>
          <wp:inline distT="0" distB="0" distL="0" distR="0" wp14:anchorId="6DB9D58E" wp14:editId="0D4299F5">
            <wp:extent cx="1769076" cy="1326807"/>
            <wp:effectExtent l="152400" t="152400" r="365125" b="3689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4877" cy="1353658"/>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000000" w:themeColor="text1"/>
          <w:sz w:val="24"/>
        </w:rPr>
        <w:drawing>
          <wp:inline distT="0" distB="0" distL="0" distR="0" wp14:anchorId="4F18F8BC" wp14:editId="0C0B2F00">
            <wp:extent cx="1812667" cy="1359501"/>
            <wp:effectExtent l="152400" t="152400" r="359410" b="3556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8.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9123" cy="1379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F8C999E" w14:textId="77777777" w:rsidR="00FA46EF" w:rsidRPr="00101137" w:rsidRDefault="00FA46EF" w:rsidP="00FA46EF">
      <w:pPr>
        <w:pStyle w:val="ListParagraph"/>
        <w:widowControl w:val="0"/>
        <w:jc w:val="left"/>
        <w:rPr>
          <w:b/>
          <w:i/>
          <w:color w:val="1D1B11" w:themeColor="background2" w:themeShade="1A"/>
          <w:sz w:val="24"/>
          <w:szCs w:val="24"/>
        </w:rPr>
      </w:pPr>
      <w:r w:rsidRPr="0067175D">
        <w:rPr>
          <w:color w:val="000000" w:themeColor="text1"/>
        </w:rPr>
        <w:t>Mentors, manager</w:t>
      </w:r>
      <w:r>
        <w:rPr>
          <w:color w:val="000000" w:themeColor="text1"/>
        </w:rPr>
        <w:t>s</w:t>
      </w:r>
      <w:r w:rsidRPr="0067175D">
        <w:rPr>
          <w:color w:val="000000" w:themeColor="text1"/>
        </w:rPr>
        <w:t>, and guest</w:t>
      </w:r>
      <w:r>
        <w:rPr>
          <w:color w:val="000000" w:themeColor="text1"/>
        </w:rPr>
        <w:t>s</w:t>
      </w:r>
      <w:r w:rsidRPr="0067175D">
        <w:rPr>
          <w:color w:val="000000" w:themeColor="text1"/>
        </w:rPr>
        <w:t xml:space="preserve"> will use the </w:t>
      </w:r>
      <w:r w:rsidRPr="0067175D">
        <w:rPr>
          <w:b/>
          <w:bCs/>
          <w:i/>
          <w:iCs/>
          <w:color w:val="000000" w:themeColor="text1"/>
        </w:rPr>
        <w:t>Presentation Rubric</w:t>
      </w:r>
      <w:r w:rsidRPr="0067175D">
        <w:rPr>
          <w:color w:val="000000" w:themeColor="text1"/>
        </w:rPr>
        <w:t xml:space="preserve"> below to </w:t>
      </w:r>
      <w:r>
        <w:rPr>
          <w:color w:val="000000" w:themeColor="text1"/>
        </w:rPr>
        <w:t xml:space="preserve">grade the interns on preparedness, time and content of their presentations. The feedback is given to the interns and we work on how to improve their presentations for the next cycle. </w:t>
      </w:r>
      <w:r w:rsidRPr="00BA3517">
        <w:rPr>
          <w:color w:val="000000" w:themeColor="text1"/>
          <w:sz w:val="24"/>
        </w:rPr>
        <w:br/>
      </w:r>
      <w:r>
        <w:rPr>
          <w:b/>
          <w:i/>
          <w:color w:val="1D1B11" w:themeColor="background2" w:themeShade="1A"/>
          <w:sz w:val="24"/>
          <w:szCs w:val="24"/>
        </w:rPr>
        <w:t xml:space="preserve">                     </w:t>
      </w:r>
      <w:r>
        <w:rPr>
          <w:noProof/>
          <w:color w:val="000000" w:themeColor="text1"/>
        </w:rPr>
        <w:drawing>
          <wp:inline distT="0" distB="0" distL="0" distR="0" wp14:anchorId="2416B94A" wp14:editId="16CF1EC2">
            <wp:extent cx="3212757" cy="2394808"/>
            <wp:effectExtent l="0" t="0" r="6985"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0-2019 7-20-07 PM.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38743" cy="2414178"/>
                    </a:xfrm>
                    <a:prstGeom prst="rect">
                      <a:avLst/>
                    </a:prstGeom>
                  </pic:spPr>
                </pic:pic>
              </a:graphicData>
            </a:graphic>
          </wp:inline>
        </w:drawing>
      </w:r>
      <w:r>
        <w:rPr>
          <w:b/>
          <w:i/>
          <w:color w:val="1D1B11" w:themeColor="background2" w:themeShade="1A"/>
          <w:sz w:val="24"/>
          <w:szCs w:val="24"/>
        </w:rPr>
        <w:br/>
      </w:r>
    </w:p>
    <w:p w14:paraId="1FEE0E14" w14:textId="77777777" w:rsidR="00FA46EF" w:rsidRPr="00101137" w:rsidRDefault="00FA46EF" w:rsidP="00FA46EF">
      <w:pPr>
        <w:pStyle w:val="ListParagraph"/>
        <w:numPr>
          <w:ilvl w:val="0"/>
          <w:numId w:val="32"/>
        </w:numPr>
        <w:jc w:val="left"/>
        <w:rPr>
          <w:sz w:val="14"/>
          <w:szCs w:val="14"/>
        </w:rPr>
      </w:pPr>
      <w:r w:rsidRPr="009376C9">
        <w:rPr>
          <w:b/>
          <w:color w:val="1F497D" w:themeColor="text2"/>
          <w:sz w:val="26"/>
          <w:szCs w:val="26"/>
        </w:rPr>
        <w:t>Program Accomplishments and Successes</w:t>
      </w:r>
      <w:r>
        <w:rPr>
          <w:sz w:val="26"/>
          <w:szCs w:val="26"/>
        </w:rPr>
        <w:br/>
      </w:r>
      <w:r>
        <w:rPr>
          <w:sz w:val="26"/>
          <w:szCs w:val="26"/>
        </w:rPr>
        <w:br/>
      </w:r>
      <w:r w:rsidRPr="00D824C3">
        <w:rPr>
          <w:color w:val="000000" w:themeColor="text1"/>
          <w:szCs w:val="22"/>
        </w:rPr>
        <w:t xml:space="preserve">Throughout the course of the four years we have had a total of 47 students participate in the program.  All students that have participated in the program where accepted into higher education institutions. </w:t>
      </w:r>
      <w:proofErr w:type="gramStart"/>
      <w:r w:rsidRPr="00D824C3">
        <w:rPr>
          <w:color w:val="000000" w:themeColor="text1"/>
          <w:szCs w:val="22"/>
        </w:rPr>
        <w:t>The majority of</w:t>
      </w:r>
      <w:proofErr w:type="gramEnd"/>
      <w:r w:rsidRPr="00D824C3">
        <w:rPr>
          <w:color w:val="000000" w:themeColor="text1"/>
          <w:szCs w:val="22"/>
        </w:rPr>
        <w:t xml:space="preserve"> our interns have gone on to major in technology fields or after completing the program changed their majors in college to technology fields.   </w:t>
      </w:r>
      <w:r>
        <w:rPr>
          <w:color w:val="000000" w:themeColor="text1"/>
          <w:szCs w:val="22"/>
        </w:rPr>
        <w:t>We have had one student intern to pursue a certification in SAP Security after participating in the internship program.</w:t>
      </w:r>
      <w:r>
        <w:rPr>
          <w:color w:val="000000" w:themeColor="text1"/>
          <w:szCs w:val="22"/>
        </w:rPr>
        <w:br/>
      </w:r>
      <w:r w:rsidRPr="00763590">
        <w:rPr>
          <w:color w:val="000000" w:themeColor="text1"/>
          <w:sz w:val="10"/>
          <w:szCs w:val="12"/>
        </w:rPr>
        <w:br/>
      </w:r>
      <w:r w:rsidRPr="00D824C3">
        <w:rPr>
          <w:color w:val="000000" w:themeColor="text1"/>
          <w:szCs w:val="22"/>
        </w:rPr>
        <w:t xml:space="preserve">HISD was the first </w:t>
      </w:r>
      <w:r>
        <w:rPr>
          <w:color w:val="000000" w:themeColor="text1"/>
          <w:szCs w:val="22"/>
        </w:rPr>
        <w:t xml:space="preserve">school district </w:t>
      </w:r>
      <w:r w:rsidRPr="00D824C3">
        <w:rPr>
          <w:color w:val="000000" w:themeColor="text1"/>
          <w:szCs w:val="22"/>
        </w:rPr>
        <w:t>in the nation to have three student interns to complete ABAP programs that the district currently uses.</w:t>
      </w:r>
      <w:r w:rsidRPr="00D824C3">
        <w:rPr>
          <w:color w:val="000000" w:themeColor="text1"/>
          <w:szCs w:val="22"/>
        </w:rPr>
        <w:br/>
      </w:r>
      <w:r>
        <w:rPr>
          <w:color w:val="000000" w:themeColor="text1"/>
          <w:sz w:val="18"/>
        </w:rPr>
        <w:br/>
      </w:r>
      <w:r w:rsidRPr="00D824C3">
        <w:rPr>
          <w:color w:val="000000" w:themeColor="text1"/>
          <w:szCs w:val="22"/>
        </w:rPr>
        <w:t>Just this year alone our interns completed:</w:t>
      </w:r>
      <w:r>
        <w:rPr>
          <w:color w:val="000000" w:themeColor="text1"/>
          <w:sz w:val="18"/>
        </w:rPr>
        <w:br/>
      </w:r>
    </w:p>
    <w:p w14:paraId="0A9EDA47" w14:textId="77777777" w:rsidR="00FA46EF" w:rsidRPr="00B23757" w:rsidRDefault="00FA46EF" w:rsidP="00FA46EF">
      <w:pPr>
        <w:pStyle w:val="ListParagraph"/>
        <w:numPr>
          <w:ilvl w:val="1"/>
          <w:numId w:val="32"/>
        </w:numPr>
        <w:jc w:val="left"/>
        <w:rPr>
          <w:bCs/>
          <w:color w:val="000000" w:themeColor="text1"/>
          <w:sz w:val="18"/>
          <w:szCs w:val="18"/>
        </w:rPr>
      </w:pPr>
      <w:r w:rsidRPr="00B23757">
        <w:rPr>
          <w:bCs/>
          <w:color w:val="000000" w:themeColor="text1"/>
          <w:sz w:val="18"/>
          <w:szCs w:val="18"/>
        </w:rPr>
        <w:t>44 hours in SAP Security</w:t>
      </w:r>
    </w:p>
    <w:p w14:paraId="0B289470" w14:textId="77777777" w:rsidR="00FA46EF" w:rsidRPr="00B23757" w:rsidRDefault="00FA46EF" w:rsidP="00FA46EF">
      <w:pPr>
        <w:pStyle w:val="ListParagraph"/>
        <w:numPr>
          <w:ilvl w:val="1"/>
          <w:numId w:val="32"/>
        </w:numPr>
        <w:jc w:val="left"/>
        <w:rPr>
          <w:bCs/>
          <w:color w:val="000000" w:themeColor="text1"/>
          <w:sz w:val="18"/>
          <w:szCs w:val="18"/>
        </w:rPr>
      </w:pPr>
      <w:r w:rsidRPr="00B23757">
        <w:rPr>
          <w:bCs/>
          <w:color w:val="000000" w:themeColor="text1"/>
          <w:sz w:val="18"/>
          <w:szCs w:val="18"/>
        </w:rPr>
        <w:t>44 hours in SAP Workflow Administration</w:t>
      </w:r>
    </w:p>
    <w:p w14:paraId="2ED33A78" w14:textId="77777777" w:rsidR="00FA46EF" w:rsidRPr="00B23757" w:rsidRDefault="00FA46EF" w:rsidP="00FA46EF">
      <w:pPr>
        <w:pStyle w:val="ListParagraph"/>
        <w:numPr>
          <w:ilvl w:val="1"/>
          <w:numId w:val="32"/>
        </w:numPr>
        <w:jc w:val="left"/>
        <w:rPr>
          <w:bCs/>
          <w:color w:val="000000" w:themeColor="text1"/>
          <w:sz w:val="18"/>
          <w:szCs w:val="18"/>
        </w:rPr>
      </w:pPr>
      <w:r w:rsidRPr="00B23757">
        <w:rPr>
          <w:bCs/>
          <w:color w:val="000000" w:themeColor="text1"/>
          <w:sz w:val="18"/>
          <w:szCs w:val="18"/>
        </w:rPr>
        <w:t>50 hours in SAP ABAP Development</w:t>
      </w:r>
    </w:p>
    <w:p w14:paraId="7876E6C1" w14:textId="77777777" w:rsidR="00FA46EF" w:rsidRPr="00B23757" w:rsidRDefault="00FA46EF" w:rsidP="00FA46EF">
      <w:pPr>
        <w:pStyle w:val="ListParagraph"/>
        <w:numPr>
          <w:ilvl w:val="1"/>
          <w:numId w:val="32"/>
        </w:numPr>
        <w:jc w:val="left"/>
        <w:rPr>
          <w:bCs/>
          <w:color w:val="000000" w:themeColor="text1"/>
          <w:sz w:val="18"/>
          <w:szCs w:val="18"/>
        </w:rPr>
      </w:pPr>
      <w:r w:rsidRPr="00B23757">
        <w:rPr>
          <w:bCs/>
          <w:color w:val="000000" w:themeColor="text1"/>
          <w:sz w:val="18"/>
          <w:szCs w:val="18"/>
        </w:rPr>
        <w:t>12 hours in Finance and</w:t>
      </w:r>
    </w:p>
    <w:p w14:paraId="047F802A" w14:textId="77777777" w:rsidR="00FA46EF" w:rsidRDefault="00FA46EF" w:rsidP="00FA46EF">
      <w:pPr>
        <w:pStyle w:val="ListParagraph"/>
        <w:numPr>
          <w:ilvl w:val="1"/>
          <w:numId w:val="32"/>
        </w:numPr>
        <w:jc w:val="left"/>
        <w:rPr>
          <w:bCs/>
          <w:color w:val="000000" w:themeColor="text1"/>
          <w:sz w:val="18"/>
          <w:szCs w:val="18"/>
        </w:rPr>
      </w:pPr>
      <w:r w:rsidRPr="00B23757">
        <w:rPr>
          <w:bCs/>
          <w:color w:val="000000" w:themeColor="text1"/>
          <w:sz w:val="18"/>
          <w:szCs w:val="18"/>
        </w:rPr>
        <w:t>55 hours of Networking and Infrastructure</w:t>
      </w:r>
    </w:p>
    <w:p w14:paraId="2A647D16" w14:textId="77777777" w:rsidR="00FA46EF" w:rsidRDefault="00FA46EF" w:rsidP="00FA46EF">
      <w:pPr>
        <w:pStyle w:val="ListParagraph"/>
        <w:ind w:left="1440"/>
        <w:jc w:val="left"/>
        <w:rPr>
          <w:bCs/>
          <w:color w:val="000000" w:themeColor="text1"/>
          <w:sz w:val="18"/>
          <w:szCs w:val="18"/>
        </w:rPr>
      </w:pPr>
    </w:p>
    <w:p w14:paraId="6C1F86D0" w14:textId="77777777" w:rsidR="00FA46EF" w:rsidRPr="00101137" w:rsidRDefault="00FA46EF" w:rsidP="00FA46EF">
      <w:pPr>
        <w:ind w:left="720"/>
        <w:jc w:val="left"/>
        <w:rPr>
          <w:bCs/>
          <w:color w:val="000000" w:themeColor="text1"/>
        </w:rPr>
      </w:pPr>
      <w:r w:rsidRPr="00101137">
        <w:rPr>
          <w:bCs/>
          <w:noProof/>
          <w:color w:val="000000" w:themeColor="text1"/>
        </w:rPr>
        <w:t xml:space="preserve">Our interns have done such a great job that for the past four years we were able to offer summer employment with pay. During the summer, interns have the option to work with a mentor that </w:t>
      </w:r>
      <w:r w:rsidRPr="00101137">
        <w:rPr>
          <w:bCs/>
          <w:noProof/>
          <w:color w:val="000000" w:themeColor="text1"/>
        </w:rPr>
        <w:lastRenderedPageBreak/>
        <w:t xml:space="preserve">they worked with during the school year or work on projects with new mentors within our department. </w:t>
      </w:r>
    </w:p>
    <w:p w14:paraId="1083C0E4" w14:textId="77777777" w:rsidR="00FA46EF" w:rsidRPr="00101137" w:rsidRDefault="00FA46EF" w:rsidP="00FA46EF">
      <w:pPr>
        <w:pStyle w:val="ListParagraph"/>
        <w:jc w:val="left"/>
        <w:rPr>
          <w:bCs/>
          <w:color w:val="000000" w:themeColor="text1"/>
        </w:rPr>
      </w:pPr>
      <w:r w:rsidRPr="00101137">
        <w:rPr>
          <w:bCs/>
          <w:color w:val="000000" w:themeColor="text1"/>
          <w:sz w:val="2"/>
          <w:szCs w:val="2"/>
        </w:rPr>
        <w:br/>
      </w:r>
      <w:r w:rsidRPr="00101137">
        <w:rPr>
          <w:bCs/>
          <w:color w:val="000000" w:themeColor="text1"/>
        </w:rPr>
        <w:t xml:space="preserve">We have had one of our student interns, who is currently a Junior at the University of Houston- Downtown, to return every </w:t>
      </w:r>
      <w:r>
        <w:rPr>
          <w:bCs/>
          <w:color w:val="000000" w:themeColor="text1"/>
        </w:rPr>
        <w:t>s</w:t>
      </w:r>
      <w:r w:rsidRPr="00101137">
        <w:rPr>
          <w:bCs/>
          <w:color w:val="000000" w:themeColor="text1"/>
        </w:rPr>
        <w:t>ummer for the past 4 years and work a</w:t>
      </w:r>
      <w:r>
        <w:rPr>
          <w:bCs/>
          <w:color w:val="000000" w:themeColor="text1"/>
        </w:rPr>
        <w:t>s</w:t>
      </w:r>
      <w:r w:rsidRPr="00101137">
        <w:rPr>
          <w:bCs/>
          <w:color w:val="000000" w:themeColor="text1"/>
        </w:rPr>
        <w:t xml:space="preserve"> a summer intern.  She stated that everything she learned while in the internship </w:t>
      </w:r>
      <w:r>
        <w:rPr>
          <w:bCs/>
          <w:color w:val="000000" w:themeColor="text1"/>
        </w:rPr>
        <w:t xml:space="preserve">program </w:t>
      </w:r>
      <w:r w:rsidRPr="00101137">
        <w:rPr>
          <w:bCs/>
          <w:color w:val="000000" w:themeColor="text1"/>
        </w:rPr>
        <w:t xml:space="preserve">is what she is studying in college. Currently she is working with our Asset Management team. </w:t>
      </w:r>
      <w:r w:rsidRPr="00101137">
        <w:rPr>
          <w:bCs/>
          <w:color w:val="000000" w:themeColor="text1"/>
        </w:rPr>
        <w:br/>
      </w:r>
      <w:r>
        <w:rPr>
          <w:bCs/>
          <w:color w:val="000000" w:themeColor="text1"/>
        </w:rPr>
        <w:t xml:space="preserve">         </w:t>
      </w:r>
      <w:r>
        <w:rPr>
          <w:bCs/>
          <w:noProof/>
          <w:color w:val="000000" w:themeColor="text1"/>
          <w:sz w:val="18"/>
          <w:szCs w:val="18"/>
        </w:rPr>
        <w:drawing>
          <wp:inline distT="0" distB="0" distL="0" distR="0" wp14:anchorId="22DBA7E9" wp14:editId="5FC5484B">
            <wp:extent cx="1608438" cy="1206329"/>
            <wp:effectExtent l="152400" t="152400" r="354330" b="356235"/>
            <wp:docPr id="28" name="Picture 28" descr="A group of people sitting at a table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1939.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33685" cy="1225264"/>
                    </a:xfrm>
                    <a:prstGeom prst="rect">
                      <a:avLst/>
                    </a:prstGeom>
                    <a:ln>
                      <a:noFill/>
                    </a:ln>
                    <a:effectLst>
                      <a:outerShdw blurRad="292100" dist="139700" dir="2700000" algn="tl" rotWithShape="0">
                        <a:srgbClr val="333333">
                          <a:alpha val="65000"/>
                        </a:srgbClr>
                      </a:outerShdw>
                    </a:effectLst>
                  </pic:spPr>
                </pic:pic>
              </a:graphicData>
            </a:graphic>
          </wp:inline>
        </w:drawing>
      </w:r>
      <w:r>
        <w:rPr>
          <w:bCs/>
          <w:color w:val="000000" w:themeColor="text1"/>
          <w:sz w:val="18"/>
          <w:szCs w:val="18"/>
        </w:rPr>
        <w:t xml:space="preserve">  </w:t>
      </w:r>
      <w:r>
        <w:rPr>
          <w:bCs/>
          <w:noProof/>
          <w:color w:val="000000" w:themeColor="text1"/>
          <w:sz w:val="18"/>
          <w:szCs w:val="18"/>
        </w:rPr>
        <w:drawing>
          <wp:inline distT="0" distB="0" distL="0" distR="0" wp14:anchorId="2E735D5C" wp14:editId="1AD14C6B">
            <wp:extent cx="1609127" cy="1206844"/>
            <wp:effectExtent l="152400" t="152400" r="353060" b="355600"/>
            <wp:docPr id="29" name="Picture 29" descr="A person standing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525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34285" cy="1225712"/>
                    </a:xfrm>
                    <a:prstGeom prst="rect">
                      <a:avLst/>
                    </a:prstGeom>
                    <a:ln>
                      <a:noFill/>
                    </a:ln>
                    <a:effectLst>
                      <a:outerShdw blurRad="292100" dist="139700" dir="2700000" algn="tl" rotWithShape="0">
                        <a:srgbClr val="333333">
                          <a:alpha val="65000"/>
                        </a:srgbClr>
                      </a:outerShdw>
                    </a:effectLst>
                  </pic:spPr>
                </pic:pic>
              </a:graphicData>
            </a:graphic>
          </wp:inline>
        </w:drawing>
      </w:r>
      <w:r>
        <w:rPr>
          <w:bCs/>
          <w:color w:val="000000" w:themeColor="text1"/>
          <w:sz w:val="18"/>
          <w:szCs w:val="18"/>
        </w:rPr>
        <w:br/>
      </w:r>
      <w:r w:rsidRPr="00101137">
        <w:rPr>
          <w:bCs/>
          <w:color w:val="000000" w:themeColor="text1"/>
        </w:rPr>
        <w:t xml:space="preserve">Every year we have had the opportunity to take our interns to the </w:t>
      </w:r>
      <w:r w:rsidRPr="00101137">
        <w:rPr>
          <w:b/>
          <w:color w:val="000000" w:themeColor="text1"/>
        </w:rPr>
        <w:t>Houston ASUG</w:t>
      </w:r>
      <w:r w:rsidRPr="00101137">
        <w:rPr>
          <w:bCs/>
          <w:color w:val="000000" w:themeColor="text1"/>
        </w:rPr>
        <w:t xml:space="preserve"> Chapter meetings. Two interviewed for jobs, and one is currently working as a summer intern for one of the companies.</w:t>
      </w:r>
    </w:p>
    <w:p w14:paraId="298BB0E3" w14:textId="77777777" w:rsidR="00FA46EF" w:rsidRDefault="00FA46EF" w:rsidP="00FA46EF">
      <w:pPr>
        <w:pStyle w:val="ListParagraph"/>
        <w:jc w:val="left"/>
        <w:rPr>
          <w:bCs/>
          <w:color w:val="000000" w:themeColor="text1"/>
          <w:sz w:val="18"/>
          <w:szCs w:val="18"/>
        </w:rPr>
      </w:pPr>
    </w:p>
    <w:p w14:paraId="6F0DC7EF" w14:textId="77777777" w:rsidR="00FA46EF" w:rsidRPr="0027573C" w:rsidRDefault="00FA46EF" w:rsidP="00FA46EF">
      <w:pPr>
        <w:pStyle w:val="ListParagraph"/>
        <w:jc w:val="left"/>
        <w:rPr>
          <w:bCs/>
          <w:color w:val="000000" w:themeColor="text1"/>
          <w:sz w:val="18"/>
          <w:szCs w:val="18"/>
        </w:rPr>
      </w:pPr>
      <w:r>
        <w:rPr>
          <w:bCs/>
          <w:color w:val="000000" w:themeColor="text1"/>
          <w:sz w:val="18"/>
          <w:szCs w:val="18"/>
        </w:rPr>
        <w:t xml:space="preserve">        </w:t>
      </w:r>
      <w:r>
        <w:rPr>
          <w:bCs/>
          <w:noProof/>
          <w:color w:val="000000" w:themeColor="text1"/>
          <w:sz w:val="18"/>
          <w:szCs w:val="18"/>
        </w:rPr>
        <w:drawing>
          <wp:inline distT="0" distB="0" distL="0" distR="0" wp14:anchorId="6A6D6EF9" wp14:editId="034738F4">
            <wp:extent cx="1769076" cy="1326807"/>
            <wp:effectExtent l="152400" t="152400" r="365125" b="3689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69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7394" cy="1348045"/>
                    </a:xfrm>
                    <a:prstGeom prst="rect">
                      <a:avLst/>
                    </a:prstGeom>
                    <a:ln>
                      <a:noFill/>
                    </a:ln>
                    <a:effectLst>
                      <a:outerShdw blurRad="292100" dist="139700" dir="2700000" algn="tl" rotWithShape="0">
                        <a:srgbClr val="333333">
                          <a:alpha val="65000"/>
                        </a:srgbClr>
                      </a:outerShdw>
                    </a:effectLst>
                  </pic:spPr>
                </pic:pic>
              </a:graphicData>
            </a:graphic>
          </wp:inline>
        </w:drawing>
      </w:r>
      <w:r>
        <w:rPr>
          <w:bCs/>
          <w:noProof/>
          <w:color w:val="000000" w:themeColor="text1"/>
          <w:sz w:val="18"/>
          <w:szCs w:val="18"/>
        </w:rPr>
        <w:drawing>
          <wp:inline distT="0" distB="0" distL="0" distR="0" wp14:anchorId="5E608ABB" wp14:editId="38B71A94">
            <wp:extent cx="1668588" cy="1330411"/>
            <wp:effectExtent l="152400" t="152400" r="370205" b="365125"/>
            <wp:docPr id="33" name="Picture 33"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ug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93593" cy="13503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BC02FF" w14:textId="77777777" w:rsidR="00FA46EF" w:rsidRPr="00B23757" w:rsidRDefault="00FA46EF" w:rsidP="00FA46EF">
      <w:pPr>
        <w:pStyle w:val="ListParagraph"/>
        <w:ind w:left="1440"/>
        <w:jc w:val="left"/>
        <w:rPr>
          <w:bCs/>
          <w:color w:val="000000" w:themeColor="text1"/>
          <w:sz w:val="18"/>
          <w:szCs w:val="18"/>
        </w:rPr>
      </w:pPr>
    </w:p>
    <w:p w14:paraId="0DCBF57D" w14:textId="77777777" w:rsidR="00FA46EF" w:rsidRPr="009376C9" w:rsidRDefault="00FA46EF" w:rsidP="00FA46EF">
      <w:pPr>
        <w:pStyle w:val="ListParagraph"/>
        <w:numPr>
          <w:ilvl w:val="0"/>
          <w:numId w:val="32"/>
        </w:numPr>
        <w:jc w:val="left"/>
        <w:rPr>
          <w:b/>
          <w:color w:val="1F497D" w:themeColor="text2"/>
          <w:sz w:val="26"/>
          <w:szCs w:val="26"/>
        </w:rPr>
      </w:pPr>
      <w:r w:rsidRPr="009376C9">
        <w:rPr>
          <w:b/>
          <w:color w:val="1F497D" w:themeColor="text2"/>
          <w:sz w:val="26"/>
          <w:szCs w:val="26"/>
        </w:rPr>
        <w:t>Implementing the OneSource Student Internship with the SAP University Alliance Program</w:t>
      </w:r>
    </w:p>
    <w:p w14:paraId="649571D5" w14:textId="77777777" w:rsidR="00FA46EF" w:rsidRPr="00FB3C08" w:rsidRDefault="00FA46EF" w:rsidP="00FA46EF">
      <w:pPr>
        <w:rPr>
          <w:sz w:val="22"/>
          <w:szCs w:val="22"/>
        </w:rPr>
      </w:pPr>
    </w:p>
    <w:p w14:paraId="543CE5C6" w14:textId="77777777" w:rsidR="00FA46EF" w:rsidRPr="006B0490" w:rsidRDefault="00FA46EF" w:rsidP="00FA46EF">
      <w:pPr>
        <w:ind w:left="720"/>
        <w:rPr>
          <w:b/>
          <w:sz w:val="18"/>
        </w:rPr>
      </w:pPr>
      <w:r w:rsidRPr="00463552">
        <w:rPr>
          <w:rStyle w:val="Strong"/>
          <w:rFonts w:cs="Helvetica"/>
          <w:b w:val="0"/>
          <w:color w:val="202020"/>
          <w:szCs w:val="21"/>
        </w:rPr>
        <w:t>Houston Independent School District</w:t>
      </w:r>
      <w:r w:rsidRPr="00463552">
        <w:rPr>
          <w:rFonts w:cs="Helvetica"/>
          <w:b/>
          <w:color w:val="202020"/>
          <w:szCs w:val="21"/>
        </w:rPr>
        <w:t xml:space="preserve"> </w:t>
      </w:r>
      <w:r w:rsidRPr="00463552">
        <w:rPr>
          <w:rFonts w:cs="Helvetica"/>
          <w:color w:val="202020"/>
          <w:szCs w:val="21"/>
        </w:rPr>
        <w:t>is one of the newest members of the</w:t>
      </w:r>
      <w:r w:rsidRPr="00463552">
        <w:rPr>
          <w:rFonts w:cs="Helvetica"/>
          <w:b/>
          <w:color w:val="202020"/>
          <w:szCs w:val="21"/>
        </w:rPr>
        <w:t xml:space="preserve"> </w:t>
      </w:r>
      <w:r w:rsidRPr="00463552">
        <w:rPr>
          <w:rStyle w:val="Strong"/>
          <w:rFonts w:cs="Helvetica"/>
          <w:b w:val="0"/>
          <w:color w:val="202020"/>
          <w:szCs w:val="21"/>
        </w:rPr>
        <w:t>SAP University Alliance</w:t>
      </w:r>
      <w:r>
        <w:rPr>
          <w:rStyle w:val="Strong"/>
          <w:rFonts w:cs="Helvetica"/>
          <w:b w:val="0"/>
          <w:color w:val="202020"/>
          <w:szCs w:val="21"/>
        </w:rPr>
        <w:t>s</w:t>
      </w:r>
      <w:r w:rsidRPr="00463552">
        <w:rPr>
          <w:rStyle w:val="Strong"/>
          <w:rFonts w:cs="Helvetica"/>
          <w:b w:val="0"/>
          <w:color w:val="202020"/>
          <w:szCs w:val="21"/>
        </w:rPr>
        <w:t>. The Career Readiness Department</w:t>
      </w:r>
      <w:r>
        <w:rPr>
          <w:rStyle w:val="Strong"/>
          <w:rFonts w:cs="Helvetica"/>
          <w:b w:val="0"/>
          <w:color w:val="202020"/>
          <w:szCs w:val="21"/>
        </w:rPr>
        <w:t xml:space="preserve"> will be working with our first school - </w:t>
      </w:r>
      <w:r w:rsidRPr="00463552">
        <w:rPr>
          <w:rStyle w:val="Strong"/>
          <w:rFonts w:cs="Helvetica"/>
          <w:color w:val="202020"/>
          <w:szCs w:val="21"/>
        </w:rPr>
        <w:t>Houston MSTC High School</w:t>
      </w:r>
      <w:r>
        <w:rPr>
          <w:rStyle w:val="Strong"/>
          <w:rFonts w:cs="Helvetica"/>
          <w:b w:val="0"/>
          <w:color w:val="202020"/>
          <w:szCs w:val="21"/>
        </w:rPr>
        <w:t xml:space="preserve">, to implement the teaching tools from the SAP University Alliances (SAP Learning HUB, SAP University Alliances Workshops) </w:t>
      </w:r>
      <w:proofErr w:type="gramStart"/>
      <w:r>
        <w:rPr>
          <w:rStyle w:val="Strong"/>
          <w:rFonts w:cs="Helvetica"/>
          <w:b w:val="0"/>
          <w:color w:val="202020"/>
          <w:szCs w:val="21"/>
        </w:rPr>
        <w:t>in order to</w:t>
      </w:r>
      <w:proofErr w:type="gramEnd"/>
      <w:r>
        <w:rPr>
          <w:rStyle w:val="Strong"/>
          <w:rFonts w:cs="Helvetica"/>
          <w:b w:val="0"/>
          <w:color w:val="202020"/>
          <w:szCs w:val="21"/>
        </w:rPr>
        <w:t xml:space="preserve"> build a new ERP career pathway for our students. </w:t>
      </w:r>
    </w:p>
    <w:p w14:paraId="3F47BE43" w14:textId="77777777" w:rsidR="00FA46EF" w:rsidRDefault="00FA46EF" w:rsidP="00FA46EF"/>
    <w:p w14:paraId="3E5AE84E" w14:textId="77777777" w:rsidR="00FA46EF" w:rsidRDefault="00FA46EF" w:rsidP="00A83983">
      <w:pPr>
        <w:pStyle w:val="Heading2"/>
      </w:pPr>
      <w:r>
        <w:t>Conclusion</w:t>
      </w:r>
    </w:p>
    <w:p w14:paraId="408EDB9E" w14:textId="77777777" w:rsidR="00FA46EF" w:rsidRPr="00463552" w:rsidRDefault="00FA46EF" w:rsidP="00FA46EF">
      <w:pPr>
        <w:autoSpaceDE w:val="0"/>
        <w:autoSpaceDN w:val="0"/>
        <w:adjustRightInd w:val="0"/>
        <w:spacing w:after="0"/>
        <w:rPr>
          <w:rFonts w:cs="Calibri"/>
          <w:sz w:val="22"/>
          <w:szCs w:val="22"/>
        </w:rPr>
      </w:pPr>
      <w:r w:rsidRPr="006B0490">
        <w:rPr>
          <w:szCs w:val="22"/>
        </w:rPr>
        <w:t xml:space="preserve">Our Goal with creating the OneSource Student Internship </w:t>
      </w:r>
      <w:r>
        <w:rPr>
          <w:szCs w:val="22"/>
        </w:rPr>
        <w:t>P</w:t>
      </w:r>
      <w:r w:rsidRPr="006B0490">
        <w:rPr>
          <w:szCs w:val="22"/>
        </w:rPr>
        <w:t xml:space="preserve">rogram has always been to provide students </w:t>
      </w:r>
      <w:r w:rsidRPr="006B0490">
        <w:rPr>
          <w:color w:val="1D1B11" w:themeColor="background2" w:themeShade="1A"/>
          <w:szCs w:val="22"/>
        </w:rPr>
        <w:t>valuable real-world experiences</w:t>
      </w:r>
      <w:r>
        <w:rPr>
          <w:color w:val="1D1B11" w:themeColor="background2" w:themeShade="1A"/>
          <w:szCs w:val="22"/>
        </w:rPr>
        <w:t xml:space="preserve"> and giving each intern a</w:t>
      </w:r>
      <w:r w:rsidRPr="006B0490">
        <w:rPr>
          <w:color w:val="1D1B11" w:themeColor="background2" w:themeShade="1A"/>
          <w:szCs w:val="22"/>
        </w:rPr>
        <w:t xml:space="preserve"> head </w:t>
      </w:r>
      <w:proofErr w:type="gramStart"/>
      <w:r w:rsidRPr="006B0490">
        <w:rPr>
          <w:color w:val="1D1B11" w:themeColor="background2" w:themeShade="1A"/>
          <w:szCs w:val="22"/>
        </w:rPr>
        <w:t>start</w:t>
      </w:r>
      <w:proofErr w:type="gramEnd"/>
      <w:r w:rsidRPr="006B0490">
        <w:rPr>
          <w:color w:val="1D1B11" w:themeColor="background2" w:themeShade="1A"/>
          <w:szCs w:val="22"/>
        </w:rPr>
        <w:t xml:space="preserve"> on their careers while in </w:t>
      </w:r>
      <w:r>
        <w:rPr>
          <w:color w:val="1D1B11" w:themeColor="background2" w:themeShade="1A"/>
          <w:szCs w:val="22"/>
        </w:rPr>
        <w:t xml:space="preserve">high </w:t>
      </w:r>
      <w:r w:rsidRPr="006B0490">
        <w:rPr>
          <w:color w:val="1D1B11" w:themeColor="background2" w:themeShade="1A"/>
          <w:szCs w:val="22"/>
        </w:rPr>
        <w:t xml:space="preserve">school.   </w:t>
      </w:r>
    </w:p>
    <w:p w14:paraId="438C09B9" w14:textId="77777777" w:rsidR="00FA46EF" w:rsidRDefault="00FA46EF" w:rsidP="00FA46EF"/>
    <w:p w14:paraId="6E5DE96D" w14:textId="77777777" w:rsidR="00FA46EF" w:rsidRDefault="00FA46EF" w:rsidP="00A83983">
      <w:pPr>
        <w:pStyle w:val="Heading2"/>
      </w:pPr>
      <w:r>
        <w:lastRenderedPageBreak/>
        <w:t xml:space="preserve">Acknowledgements (optional) </w:t>
      </w:r>
    </w:p>
    <w:p w14:paraId="23D0F808" w14:textId="2E168A81" w:rsidR="00A67AE3" w:rsidRDefault="00FA46EF" w:rsidP="00FA46EF">
      <w:pPr>
        <w:jc w:val="left"/>
      </w:pPr>
      <w:r>
        <w:t>Houston MSTC High School</w:t>
      </w:r>
      <w:r>
        <w:br/>
        <w:t>Waltrip High School</w:t>
      </w:r>
      <w:r>
        <w:br/>
        <w:t>Scarborough High School</w:t>
      </w:r>
      <w:r>
        <w:br/>
        <w:t>Michael Love, Assistant Superintendent, Career Readiness and his entire team</w:t>
      </w:r>
      <w:r>
        <w:br/>
        <w:t>Anthony Buehler, Sr. IT Manager (SAP) and the entire IT Business Solutions Team (SAP)</w:t>
      </w:r>
      <w:r>
        <w:br/>
        <w:t>Patrick Porter, IT Business Solutions Director</w:t>
      </w:r>
    </w:p>
    <w:p w14:paraId="31CC32A8" w14:textId="77777777" w:rsidR="00A67AE3" w:rsidRDefault="00A67AE3">
      <w:pPr>
        <w:spacing w:after="0"/>
        <w:jc w:val="left"/>
      </w:pPr>
      <w:r>
        <w:br w:type="page"/>
      </w:r>
    </w:p>
    <w:p w14:paraId="01C02EED" w14:textId="77777777" w:rsidR="00A67AE3" w:rsidRPr="00A65FBC" w:rsidRDefault="00A67AE3" w:rsidP="00A83983">
      <w:pPr>
        <w:pStyle w:val="Heading1"/>
      </w:pPr>
      <w:bookmarkStart w:id="14" w:name="_Toc13207383"/>
      <w:r>
        <w:lastRenderedPageBreak/>
        <w:t>Using SAP Integration to Enhance Student Learning of Financial Accounting Concepts</w:t>
      </w:r>
      <w:bookmarkEnd w:id="14"/>
    </w:p>
    <w:p w14:paraId="3809CDCF" w14:textId="31037445" w:rsidR="00A67AE3" w:rsidRPr="00E8345B" w:rsidRDefault="00A67AE3" w:rsidP="00A67AE3">
      <w:pPr>
        <w:pStyle w:val="TrackName"/>
        <w:rPr>
          <w:szCs w:val="24"/>
        </w:rPr>
      </w:pPr>
    </w:p>
    <w:tbl>
      <w:tblPr>
        <w:tblW w:w="9468" w:type="dxa"/>
        <w:tblLayout w:type="fixed"/>
        <w:tblLook w:val="0000" w:firstRow="0" w:lastRow="0" w:firstColumn="0" w:lastColumn="0" w:noHBand="0" w:noVBand="0"/>
      </w:tblPr>
      <w:tblGrid>
        <w:gridCol w:w="4734"/>
        <w:gridCol w:w="4734"/>
      </w:tblGrid>
      <w:tr w:rsidR="00A67AE3" w:rsidRPr="004F7BA2" w14:paraId="4ECC3C40" w14:textId="77777777" w:rsidTr="00A67AE3">
        <w:tc>
          <w:tcPr>
            <w:tcW w:w="4734" w:type="dxa"/>
            <w:tcBorders>
              <w:top w:val="nil"/>
              <w:left w:val="nil"/>
              <w:bottom w:val="nil"/>
              <w:right w:val="nil"/>
            </w:tcBorders>
          </w:tcPr>
          <w:p w14:paraId="6B2959AF" w14:textId="77777777" w:rsidR="00A67AE3" w:rsidRPr="004F7BA2" w:rsidRDefault="00A67AE3" w:rsidP="00A67AE3">
            <w:pPr>
              <w:pStyle w:val="Author"/>
            </w:pPr>
            <w:r>
              <w:t xml:space="preserve">Bob </w:t>
            </w:r>
            <w:proofErr w:type="spellStart"/>
            <w:r>
              <w:t>Haverland</w:t>
            </w:r>
            <w:proofErr w:type="spellEnd"/>
          </w:p>
          <w:p w14:paraId="2C628676" w14:textId="77777777" w:rsidR="00A67AE3" w:rsidRDefault="00A67AE3" w:rsidP="00A67AE3">
            <w:pPr>
              <w:pStyle w:val="Affiliation"/>
            </w:pPr>
            <w:r>
              <w:t>Dalton State College</w:t>
            </w:r>
          </w:p>
          <w:p w14:paraId="5ACD2852" w14:textId="77777777" w:rsidR="00A67AE3" w:rsidRDefault="00BE5BB4" w:rsidP="00A67AE3">
            <w:pPr>
              <w:pStyle w:val="Email"/>
            </w:pPr>
            <w:hyperlink r:id="rId46" w:history="1">
              <w:r w:rsidR="00A67AE3" w:rsidRPr="00447092">
                <w:rPr>
                  <w:rStyle w:val="Hyperlink"/>
                </w:rPr>
                <w:t>bhaverland@daltonstate.edu</w:t>
              </w:r>
            </w:hyperlink>
            <w:r w:rsidR="00A67AE3" w:rsidRPr="004F7BA2">
              <w:t xml:space="preserve"> </w:t>
            </w:r>
          </w:p>
          <w:p w14:paraId="2796554C" w14:textId="77777777" w:rsidR="00A67AE3" w:rsidRDefault="00A67AE3" w:rsidP="00A67AE3">
            <w:pPr>
              <w:rPr>
                <w:sz w:val="26"/>
              </w:rPr>
            </w:pPr>
          </w:p>
          <w:p w14:paraId="05237D3A" w14:textId="77777777" w:rsidR="00A67AE3" w:rsidRDefault="00A67AE3" w:rsidP="00A67AE3"/>
          <w:p w14:paraId="08DF8E35" w14:textId="4D53063F" w:rsidR="00A67AE3" w:rsidRPr="004F7BA2" w:rsidRDefault="00A67AE3" w:rsidP="00A67AE3"/>
        </w:tc>
        <w:tc>
          <w:tcPr>
            <w:tcW w:w="4734" w:type="dxa"/>
            <w:tcBorders>
              <w:top w:val="nil"/>
              <w:left w:val="nil"/>
              <w:bottom w:val="nil"/>
              <w:right w:val="nil"/>
            </w:tcBorders>
          </w:tcPr>
          <w:p w14:paraId="035F44A0" w14:textId="77777777" w:rsidR="00A67AE3" w:rsidRPr="004F7BA2" w:rsidRDefault="00A67AE3" w:rsidP="00A67AE3">
            <w:pPr>
              <w:pStyle w:val="Author"/>
            </w:pPr>
            <w:r>
              <w:t>Lorraine Gardiner*</w:t>
            </w:r>
          </w:p>
          <w:p w14:paraId="78D85888" w14:textId="77777777" w:rsidR="00A67AE3" w:rsidRDefault="00A67AE3" w:rsidP="00A67AE3">
            <w:pPr>
              <w:pStyle w:val="Affiliation"/>
            </w:pPr>
            <w:r>
              <w:t>Dalton State College</w:t>
            </w:r>
          </w:p>
          <w:p w14:paraId="1EC95245" w14:textId="77777777" w:rsidR="00A67AE3" w:rsidRDefault="00BE5BB4" w:rsidP="00A67AE3">
            <w:pPr>
              <w:pStyle w:val="Email"/>
            </w:pPr>
            <w:hyperlink r:id="rId47" w:history="1">
              <w:r w:rsidR="00A67AE3" w:rsidRPr="00447092">
                <w:rPr>
                  <w:rStyle w:val="Hyperlink"/>
                </w:rPr>
                <w:t>lgardiner@daltonstate.edu</w:t>
              </w:r>
            </w:hyperlink>
          </w:p>
          <w:p w14:paraId="2C65D418" w14:textId="77777777" w:rsidR="00A67AE3" w:rsidRDefault="00A67AE3" w:rsidP="00A67AE3">
            <w:pPr>
              <w:pStyle w:val="Email"/>
            </w:pPr>
          </w:p>
          <w:p w14:paraId="59866AF1" w14:textId="77777777" w:rsidR="00A67AE3" w:rsidRDefault="00A67AE3" w:rsidP="00A67AE3">
            <w:pPr>
              <w:pStyle w:val="Email"/>
              <w:jc w:val="left"/>
            </w:pPr>
          </w:p>
          <w:p w14:paraId="60FE1919" w14:textId="77777777" w:rsidR="00A67AE3" w:rsidRDefault="00A67AE3" w:rsidP="00A67AE3">
            <w:pPr>
              <w:pStyle w:val="Email"/>
              <w:jc w:val="left"/>
            </w:pPr>
          </w:p>
          <w:p w14:paraId="0F15B4F8" w14:textId="77777777" w:rsidR="00A67AE3" w:rsidRPr="004F7BA2" w:rsidRDefault="00A67AE3" w:rsidP="00A67AE3">
            <w:pPr>
              <w:pStyle w:val="Email"/>
            </w:pPr>
          </w:p>
        </w:tc>
      </w:tr>
    </w:tbl>
    <w:p w14:paraId="5D5C041C" w14:textId="51F70268" w:rsidR="00FA46EF" w:rsidRPr="00A67AE3" w:rsidRDefault="00A67AE3" w:rsidP="00A67AE3">
      <w:pPr>
        <w:pStyle w:val="AbstractText"/>
        <w:ind w:left="0"/>
        <w:rPr>
          <w:b/>
          <w:i w:val="0"/>
        </w:rPr>
      </w:pPr>
      <w:r w:rsidRPr="00A65FBC">
        <w:t>* corresponding author</w:t>
      </w:r>
    </w:p>
    <w:p w14:paraId="22C80115" w14:textId="77777777" w:rsidR="00FA46EF" w:rsidRPr="008A46B5" w:rsidRDefault="00FA46EF" w:rsidP="00FA46EF">
      <w:pPr>
        <w:jc w:val="left"/>
      </w:pPr>
    </w:p>
    <w:p w14:paraId="64F837A4" w14:textId="77777777" w:rsidR="00A67AE3" w:rsidRPr="004F7BA2" w:rsidRDefault="00A67AE3" w:rsidP="00A83983">
      <w:pPr>
        <w:pStyle w:val="Heading2"/>
      </w:pPr>
      <w:r w:rsidRPr="004F7BA2">
        <w:t>Abstract</w:t>
      </w:r>
    </w:p>
    <w:p w14:paraId="217B7443" w14:textId="77777777" w:rsidR="00A67AE3" w:rsidRPr="00A3262D" w:rsidRDefault="00A67AE3" w:rsidP="00A67AE3">
      <w:pPr>
        <w:pStyle w:val="AbstractText"/>
      </w:pPr>
      <w:r>
        <w:t>The presentation describes the multi-semester integration of SAP ERP into all sections of a core financial accounting course required for business majors</w:t>
      </w:r>
      <w:r w:rsidRPr="00A3262D">
        <w:t>.</w:t>
      </w:r>
      <w:r>
        <w:t xml:space="preserve">  </w:t>
      </w:r>
      <w:r w:rsidRPr="00A3262D">
        <w:t xml:space="preserve"> </w:t>
      </w:r>
      <w:r>
        <w:t>This curriculum change has resulted in positive student responses and evidence of improved accounting cycle knowledge.  The case study is based on a popular textbook and readily available teaching materials and provides a blueprint for faculty at other institutions who wish to incorporate SAP into their introductory accounting courses.</w:t>
      </w:r>
    </w:p>
    <w:p w14:paraId="1827E51D" w14:textId="77777777" w:rsidR="00A67AE3" w:rsidRPr="002D615A" w:rsidRDefault="00A67AE3" w:rsidP="00A67AE3">
      <w:pPr>
        <w:pStyle w:val="AbstractText"/>
        <w:rPr>
          <w:i w:val="0"/>
        </w:rPr>
      </w:pPr>
      <w:r w:rsidRPr="00A3262D">
        <w:rPr>
          <w:b/>
          <w:i w:val="0"/>
        </w:rPr>
        <w:t>Keywords</w:t>
      </w:r>
      <w:r w:rsidRPr="00A3262D">
        <w:rPr>
          <w:i w:val="0"/>
        </w:rPr>
        <w:t xml:space="preserve">: </w:t>
      </w:r>
      <w:r>
        <w:rPr>
          <w:i w:val="0"/>
        </w:rPr>
        <w:t>Accounting education, software utilization, ERP systems, SAP</w:t>
      </w:r>
    </w:p>
    <w:p w14:paraId="4D8D5AE8" w14:textId="77777777" w:rsidR="00A67AE3" w:rsidRDefault="00A67AE3" w:rsidP="00A67AE3"/>
    <w:p w14:paraId="42E55A29" w14:textId="77777777" w:rsidR="00A67AE3" w:rsidRDefault="00A67AE3" w:rsidP="00A83983">
      <w:pPr>
        <w:pStyle w:val="Heading2"/>
      </w:pPr>
      <w:r>
        <w:t>Introduction</w:t>
      </w:r>
    </w:p>
    <w:p w14:paraId="73C0B59A" w14:textId="77777777" w:rsidR="00A67AE3" w:rsidRPr="003219C7" w:rsidRDefault="00A67AE3" w:rsidP="00A67AE3">
      <w:r>
        <w:t xml:space="preserve">A course covering principles of financial accounting is typically required for all undergraduate business students since its content is essential to understanding, among other things, the recording of business transactions and subsequent communication of an organization’s financial information.  Students’ knowledge of the accounting cycle that begins with transactions and ends with closing the books is critical to their understanding of financial accounting.  The use of software can improve students’ understanding of the accounting cycle and provide students exposure to systems </w:t>
      </w:r>
      <w:proofErr w:type="gramStart"/>
      <w:r>
        <w:t>similar to</w:t>
      </w:r>
      <w:proofErr w:type="gramEnd"/>
      <w:r>
        <w:t xml:space="preserve"> those they will encounter in the workplace (</w:t>
      </w:r>
      <w:proofErr w:type="spellStart"/>
      <w:r w:rsidRPr="007F585C">
        <w:t>Boulianne</w:t>
      </w:r>
      <w:proofErr w:type="spellEnd"/>
      <w:r>
        <w:t xml:space="preserve"> </w:t>
      </w:r>
      <w:r w:rsidRPr="007F585C">
        <w:t>2014</w:t>
      </w:r>
      <w:r>
        <w:t xml:space="preserve">).  Using an ERP system instead of standalone accounting software provides students a broader, enterprise view of financial accounting </w:t>
      </w:r>
      <w:r w:rsidRPr="005243F3">
        <w:t>(Blount</w:t>
      </w:r>
      <w:r>
        <w:t xml:space="preserve"> et al. </w:t>
      </w:r>
      <w:r w:rsidRPr="005243F3">
        <w:t>2016)</w:t>
      </w:r>
      <w:r>
        <w:t>.  SAP is the leading vendor in ERP and, more broadly, supply chain software (Bond 2018) and has a strong global partnership with institutions of higher education via its SAP University Alliances (UA) program.  These factors make it a good choice for integration in university courses.  The presentation describes one business school’s integration of SAP ERP into all sections of its core financial accounting course over more than two years.  The effort began small and has grown into a course redesign, as recommended by Blount et al. (2016), that has resulted in positive student attitudes and evidence of improved accounting cycle knowledge.</w:t>
      </w:r>
    </w:p>
    <w:p w14:paraId="4303C590" w14:textId="77777777" w:rsidR="00A67AE3" w:rsidRDefault="00A67AE3" w:rsidP="00A83983">
      <w:pPr>
        <w:pStyle w:val="Heading2"/>
      </w:pPr>
      <w:r>
        <w:t>Case Study</w:t>
      </w:r>
    </w:p>
    <w:p w14:paraId="02BEFF75" w14:textId="77777777" w:rsidR="00A67AE3" w:rsidRDefault="00A67AE3" w:rsidP="00A67AE3">
      <w:r>
        <w:t xml:space="preserve">The case study occurs at Dalton State College, a University System of Georgia institution that has an enrollment of approximately 4600 students and is accredited by the Southern Association of Colleges and </w:t>
      </w:r>
      <w:r w:rsidRPr="001C7F1D">
        <w:t>Schools Commission on Colleges</w:t>
      </w:r>
      <w:r>
        <w:t xml:space="preserve"> (SACSCOC)</w:t>
      </w:r>
      <w:r w:rsidRPr="001C7F1D">
        <w:t xml:space="preserve">. </w:t>
      </w:r>
      <w:r>
        <w:t>Dalton State</w:t>
      </w:r>
      <w:r w:rsidRPr="001C7F1D">
        <w:t xml:space="preserve"> </w:t>
      </w:r>
      <w:r>
        <w:t xml:space="preserve">College </w:t>
      </w:r>
      <w:r w:rsidRPr="001C7F1D">
        <w:t xml:space="preserve">includes </w:t>
      </w:r>
      <w:r>
        <w:t>the</w:t>
      </w:r>
      <w:r w:rsidRPr="001C7F1D">
        <w:t xml:space="preserve"> AACSB-accredited </w:t>
      </w:r>
      <w:r>
        <w:t>Wright School of B</w:t>
      </w:r>
      <w:r w:rsidRPr="001C7F1D">
        <w:t xml:space="preserve">usiness with </w:t>
      </w:r>
      <w:r>
        <w:t xml:space="preserve">approximately </w:t>
      </w:r>
      <w:r w:rsidRPr="001C7F1D">
        <w:t xml:space="preserve">800 students and 25 full-time faculty members. The school offers six Bachelor of Business Administration (BBA) degrees in accounting, finance and applied economics, </w:t>
      </w:r>
      <w:r w:rsidRPr="001C7F1D">
        <w:lastRenderedPageBreak/>
        <w:t>logistics and supply chain management, management, management information systems, and marketing.</w:t>
      </w:r>
      <w:r>
        <w:t xml:space="preserve">  Dalton State College joined the SAP UA in June 2016 and immediately began training faculty </w:t>
      </w:r>
      <w:proofErr w:type="gramStart"/>
      <w:r>
        <w:t>in order to</w:t>
      </w:r>
      <w:proofErr w:type="gramEnd"/>
      <w:r>
        <w:t xml:space="preserve"> integrate SAP software, where appropriate, into the instruction of core BBA and MIS courses.  Accounting faculty attended an on-site workshop that covered the SAP UA Global Bike AIS curriculum developed by Jones and </w:t>
      </w:r>
      <w:proofErr w:type="spellStart"/>
      <w:r>
        <w:t>Mensching</w:t>
      </w:r>
      <w:proofErr w:type="spellEnd"/>
      <w:r>
        <w:t xml:space="preserve"> (n.d.) and targeted the journal entries exercises for the financial accounting course required for all BBA majors.  </w:t>
      </w:r>
    </w:p>
    <w:p w14:paraId="745ACC52" w14:textId="77777777" w:rsidR="00A67AE3" w:rsidRDefault="00A67AE3" w:rsidP="00A83983">
      <w:pPr>
        <w:pStyle w:val="Heading2"/>
      </w:pPr>
      <w:r>
        <w:t xml:space="preserve">SAP </w:t>
      </w:r>
      <w:r w:rsidRPr="00A67AE3">
        <w:t>Integration</w:t>
      </w:r>
      <w:r>
        <w:t xml:space="preserve"> in Financial Accounting Course</w:t>
      </w:r>
    </w:p>
    <w:p w14:paraId="5A5D550F" w14:textId="77777777" w:rsidR="00A67AE3" w:rsidRDefault="00A67AE3" w:rsidP="00A67AE3">
      <w:r>
        <w:t>The initial attempt to expose students to SAP journal entries occurred in Spring 2017 as a special, in-class  lab activity during final exams that had no course credit associated with it.  The students logged in and entered beginning balances, transactions and adjusting entries.  Even in this short exposure, the focus was more on what the software could do relative to the concepts the students had studied rather than simply training on the software (Neely et al. 2015).</w:t>
      </w:r>
    </w:p>
    <w:p w14:paraId="4995072D" w14:textId="77777777" w:rsidR="00A67AE3" w:rsidRDefault="00A67AE3" w:rsidP="00A67AE3">
      <w:r>
        <w:t>Beginning Fall 2017, the lead author, serving as the SAP course coordinator, aligned the SAP exercises with the first five chapters of the common textbook (</w:t>
      </w:r>
      <w:r w:rsidRPr="00A05385">
        <w:t>Wild</w:t>
      </w:r>
      <w:r>
        <w:t xml:space="preserve"> et al. </w:t>
      </w:r>
      <w:r w:rsidRPr="00A05385">
        <w:t>2018</w:t>
      </w:r>
      <w:r>
        <w:t xml:space="preserve">) during the first third of the semester.  An important goal of the SAP integration is to reinforce course learning objectives related to the accounting cycle.  Following the chapter coverage, students were provided expanded, paper-based instructions and entered the beginning balances, transactions and adjusting entries into SAP outside the classroom by accessing the SAP web GUI.  </w:t>
      </w:r>
      <w:r w:rsidRPr="001144B0">
        <w:t xml:space="preserve">The pedagogy for Spring 2018 mirrored Fall </w:t>
      </w:r>
      <w:r>
        <w:t>20</w:t>
      </w:r>
      <w:r w:rsidRPr="001144B0">
        <w:t xml:space="preserve">17 with addition of </w:t>
      </w:r>
      <w:r>
        <w:t xml:space="preserve">voice-over PowerPoint </w:t>
      </w:r>
      <w:r w:rsidRPr="001144B0">
        <w:t xml:space="preserve">instructions </w:t>
      </w:r>
      <w:r>
        <w:t>made available in</w:t>
      </w:r>
      <w:r w:rsidRPr="001144B0">
        <w:t xml:space="preserve"> </w:t>
      </w:r>
      <w:r>
        <w:t>the learning management system instead of distributing paper copies</w:t>
      </w:r>
      <w:r w:rsidRPr="001144B0">
        <w:t xml:space="preserve">. </w:t>
      </w:r>
      <w:r>
        <w:t xml:space="preserve">  </w:t>
      </w:r>
    </w:p>
    <w:p w14:paraId="7541244F" w14:textId="77777777" w:rsidR="00A67AE3" w:rsidRDefault="00A67AE3" w:rsidP="00A67AE3">
      <w:r>
        <w:t xml:space="preserve">Upon reflection on feedback from students and instructors from the 2017-2018 course sections, the SAP course coordinator determined that assigning the exercises after all the relevant chapters had been covered was not bringing the desired improvements in accounting cycle knowledge.  </w:t>
      </w:r>
      <w:proofErr w:type="gramStart"/>
      <w:r>
        <w:t>Similar to</w:t>
      </w:r>
      <w:proofErr w:type="gramEnd"/>
      <w:r>
        <w:t xml:space="preserve"> the experiences described by </w:t>
      </w:r>
      <w:proofErr w:type="spellStart"/>
      <w:r w:rsidRPr="005F418C">
        <w:t>Laosethakul</w:t>
      </w:r>
      <w:proofErr w:type="spellEnd"/>
      <w:r>
        <w:t xml:space="preserve"> et al. (2016), the single exposure approach resulted in the students focusing on successful use of the unfamiliar software rather than the accounting concepts.  The improved pedagogy for Fall 2018 and Spring 2019 replaced similar textbook chapter assignments with the SAP UA Global Bike exercises that students perform in the cumulative phases shown below.  Instructors provide feedback and grades after each phase.</w:t>
      </w:r>
    </w:p>
    <w:p w14:paraId="5F1AD82B" w14:textId="77777777" w:rsidR="00A67AE3" w:rsidRPr="0049777A" w:rsidRDefault="00A67AE3" w:rsidP="00A67AE3">
      <w:pPr>
        <w:pStyle w:val="ListParagraph"/>
        <w:numPr>
          <w:ilvl w:val="0"/>
          <w:numId w:val="35"/>
        </w:numPr>
        <w:rPr>
          <w:rStyle w:val="SubtleEmphasis"/>
          <w:i w:val="0"/>
          <w:iCs w:val="0"/>
        </w:rPr>
      </w:pPr>
      <w:r w:rsidRPr="0049777A">
        <w:rPr>
          <w:rStyle w:val="Strong"/>
        </w:rPr>
        <w:t>Phase 1:</w:t>
      </w:r>
      <w:r>
        <w:rPr>
          <w:rStyle w:val="SubtleEmphasis"/>
        </w:rPr>
        <w:t xml:space="preserve"> Students familiarize themselves with the SAP journal entry interface and enter beginning balances.  (Chapters 1 and 2)</w:t>
      </w:r>
    </w:p>
    <w:p w14:paraId="23E3D200" w14:textId="77777777" w:rsidR="00A67AE3" w:rsidRDefault="00A67AE3" w:rsidP="00A67AE3">
      <w:pPr>
        <w:pStyle w:val="ListParagraph"/>
        <w:numPr>
          <w:ilvl w:val="0"/>
          <w:numId w:val="35"/>
        </w:numPr>
      </w:pPr>
      <w:r>
        <w:rPr>
          <w:rStyle w:val="Strong"/>
        </w:rPr>
        <w:t>Phase 2:</w:t>
      </w:r>
      <w:r>
        <w:t xml:space="preserve"> Student teams analyze business transactions and events in class to determine appropriate journal entries.  Students make corrected journal entries (provided by the instructor) in SAP outside class.  (Chapters 1-3, 5)</w:t>
      </w:r>
    </w:p>
    <w:p w14:paraId="75FBFE72" w14:textId="77777777" w:rsidR="00A67AE3" w:rsidRDefault="00A67AE3" w:rsidP="00A67AE3">
      <w:pPr>
        <w:pStyle w:val="ListParagraph"/>
        <w:numPr>
          <w:ilvl w:val="0"/>
          <w:numId w:val="35"/>
        </w:numPr>
      </w:pPr>
      <w:r>
        <w:rPr>
          <w:rStyle w:val="Strong"/>
        </w:rPr>
        <w:t>Phase 3:</w:t>
      </w:r>
      <w:r>
        <w:t xml:space="preserve"> Student teams prepare and analyze adjusting entries in class and enter them in SAP outside class.  (Chapters 3 and 4)</w:t>
      </w:r>
    </w:p>
    <w:p w14:paraId="5F5D614F" w14:textId="77777777" w:rsidR="00A67AE3" w:rsidRDefault="00A67AE3" w:rsidP="00A67AE3">
      <w:pPr>
        <w:pStyle w:val="ListParagraph"/>
        <w:numPr>
          <w:ilvl w:val="0"/>
          <w:numId w:val="35"/>
        </w:numPr>
      </w:pPr>
      <w:r>
        <w:rPr>
          <w:rStyle w:val="Strong"/>
        </w:rPr>
        <w:t>Phase 4:</w:t>
      </w:r>
      <w:r>
        <w:t xml:space="preserve">  Students prepare financial statements from the SAP adjusted trial balances outside class as part of the semester final (Chapters 3-5, emphasis on 4).</w:t>
      </w:r>
    </w:p>
    <w:p w14:paraId="1C6B0452" w14:textId="77777777" w:rsidR="00A67AE3" w:rsidRDefault="00A67AE3" w:rsidP="00A83983">
      <w:pPr>
        <w:pStyle w:val="Heading2"/>
      </w:pPr>
      <w:r w:rsidRPr="00A67AE3">
        <w:t>Findings</w:t>
      </w:r>
    </w:p>
    <w:p w14:paraId="5091717D" w14:textId="77777777" w:rsidR="00A67AE3" w:rsidRPr="006239F5" w:rsidRDefault="00A67AE3" w:rsidP="00A67AE3">
      <w:r>
        <w:t xml:space="preserve">Beginning in Fall 2017, course instructors surveyed students on their perceived achievement of course learning objectives, the difficulty of using the SAP system, and its importance for their future career opportunities.  The students generally responded favorably to all categories of questions with the responses becoming more positive alongside curriculum improvements.  Importantly, the introduction of a phased approach brought significant gains in accounting cycle knowledge exam scores compared to scores when either there was no SAP </w:t>
      </w:r>
      <w:proofErr w:type="gramStart"/>
      <w:r>
        <w:t>integration</w:t>
      </w:r>
      <w:proofErr w:type="gramEnd"/>
      <w:r>
        <w:t xml:space="preserve"> or the single SAP assignment was used.  The results suggest that multiple exposures to the software allow students to achieve a comfort level </w:t>
      </w:r>
      <w:proofErr w:type="gramStart"/>
      <w:r>
        <w:t>sufficient</w:t>
      </w:r>
      <w:proofErr w:type="gramEnd"/>
      <w:r>
        <w:t xml:space="preserve"> for them to focus on the relevant accounting concepts.</w:t>
      </w:r>
    </w:p>
    <w:p w14:paraId="76BBAEFC" w14:textId="77777777" w:rsidR="00A67AE3" w:rsidRDefault="00A67AE3" w:rsidP="00A83983">
      <w:pPr>
        <w:pStyle w:val="Heading3"/>
      </w:pPr>
      <w:r>
        <w:lastRenderedPageBreak/>
        <w:t>Faculty Support and Class Section Coordination</w:t>
      </w:r>
    </w:p>
    <w:p w14:paraId="1934ECF0" w14:textId="77777777" w:rsidR="00A67AE3" w:rsidRPr="00733B32" w:rsidRDefault="00A67AE3" w:rsidP="00A67AE3">
      <w:r>
        <w:t>As is the case for many schools, the core introductory accounting courses at Dalton State College have multiple sections and rotating instructors that create a challenge for sustaining SAP integration over time.  The SAP coordinator for the course addresses this issue by training and mentoring instructors and sharing all materials.  Additionally, the coordinator presents the initial assignment to new instructors’ sections, monitors student progress, and relays results to the other course instructors.  These activities have allowed a consistent, coordinated SAP integration across multiple sections and instructors.</w:t>
      </w:r>
    </w:p>
    <w:p w14:paraId="1E72828A" w14:textId="77777777" w:rsidR="00A67AE3" w:rsidRDefault="00A67AE3" w:rsidP="00A83983">
      <w:pPr>
        <w:pStyle w:val="Heading2"/>
      </w:pPr>
      <w:r>
        <w:t>Conclusion</w:t>
      </w:r>
    </w:p>
    <w:p w14:paraId="2A06A952" w14:textId="77777777" w:rsidR="00A67AE3" w:rsidRDefault="00A67AE3" w:rsidP="00A67AE3">
      <w:r>
        <w:t xml:space="preserve">The integration of SAP software into an introductory financial accounting course can result in improved conceptual learning, especially if students use the software repeatedly.  Additionally, familiarity with SAP systems may enhance students’ internship possibilities and career qualifications, especially since the course is typically taken in the sophomore year. Finally, the case study provides a road map for other instructors who wish to integrate SAP software into their financial accounting courses since the approach aligns with a popular textbook and the teaching materials are available on the SAP UA Learning Hub and from the presentation authors. </w:t>
      </w:r>
    </w:p>
    <w:p w14:paraId="5C9A89AD" w14:textId="77777777" w:rsidR="00A67AE3" w:rsidRDefault="00A67AE3" w:rsidP="00A83983">
      <w:pPr>
        <w:pStyle w:val="Heading2"/>
      </w:pPr>
      <w:r>
        <w:t>References</w:t>
      </w:r>
    </w:p>
    <w:p w14:paraId="2FA0985A" w14:textId="77777777" w:rsidR="00A67AE3" w:rsidRDefault="00A67AE3" w:rsidP="00A67AE3">
      <w:pPr>
        <w:pStyle w:val="References"/>
      </w:pPr>
      <w:r w:rsidRPr="00762B2D">
        <w:t xml:space="preserve">Blount, Y., Abedin, B., </w:t>
      </w:r>
      <w:proofErr w:type="spellStart"/>
      <w:r w:rsidRPr="00762B2D">
        <w:t>Vatanasakdakul</w:t>
      </w:r>
      <w:proofErr w:type="spellEnd"/>
      <w:r w:rsidRPr="00762B2D">
        <w:t xml:space="preserve">, S., </w:t>
      </w:r>
      <w:r>
        <w:t>and</w:t>
      </w:r>
      <w:r w:rsidRPr="00762B2D">
        <w:t xml:space="preserve"> </w:t>
      </w:r>
      <w:proofErr w:type="spellStart"/>
      <w:r w:rsidRPr="00762B2D">
        <w:t>Erfani</w:t>
      </w:r>
      <w:proofErr w:type="spellEnd"/>
      <w:r w:rsidRPr="00762B2D">
        <w:t xml:space="preserve">, S. </w:t>
      </w:r>
      <w:r>
        <w:t xml:space="preserve"> </w:t>
      </w:r>
      <w:r w:rsidRPr="00762B2D">
        <w:t xml:space="preserve">2016. </w:t>
      </w:r>
      <w:r>
        <w:t>“</w:t>
      </w:r>
      <w:r w:rsidRPr="00762B2D">
        <w:t xml:space="preserve">Integrating </w:t>
      </w:r>
      <w:r>
        <w:t>E</w:t>
      </w:r>
      <w:r w:rsidRPr="00762B2D">
        <w:t xml:space="preserve">nterprise </w:t>
      </w:r>
      <w:r>
        <w:t>R</w:t>
      </w:r>
      <w:r w:rsidRPr="00762B2D">
        <w:t xml:space="preserve">esource </w:t>
      </w:r>
      <w:r>
        <w:t>P</w:t>
      </w:r>
      <w:r w:rsidRPr="00762B2D">
        <w:t xml:space="preserve">lanning (SAP) in the </w:t>
      </w:r>
      <w:r>
        <w:t>A</w:t>
      </w:r>
      <w:r w:rsidRPr="00762B2D">
        <w:t xml:space="preserve">ccounting </w:t>
      </w:r>
      <w:r>
        <w:t>C</w:t>
      </w:r>
      <w:r w:rsidRPr="00762B2D">
        <w:t xml:space="preserve">urriculum: </w:t>
      </w:r>
      <w:r>
        <w:t>A</w:t>
      </w:r>
      <w:r w:rsidRPr="00762B2D">
        <w:t xml:space="preserve"> </w:t>
      </w:r>
      <w:r>
        <w:t>S</w:t>
      </w:r>
      <w:r w:rsidRPr="00762B2D">
        <w:t xml:space="preserve">ystematic </w:t>
      </w:r>
      <w:r>
        <w:t>L</w:t>
      </w:r>
      <w:r w:rsidRPr="00762B2D">
        <w:t xml:space="preserve">iterature </w:t>
      </w:r>
      <w:r>
        <w:t>R</w:t>
      </w:r>
      <w:r w:rsidRPr="00762B2D">
        <w:t xml:space="preserve">eview and </w:t>
      </w:r>
      <w:r>
        <w:t>C</w:t>
      </w:r>
      <w:r w:rsidRPr="00762B2D">
        <w:t xml:space="preserve">ase </w:t>
      </w:r>
      <w:r>
        <w:t>S</w:t>
      </w:r>
      <w:r w:rsidRPr="00762B2D">
        <w:t>tudy</w:t>
      </w:r>
      <w:r>
        <w:t>,”</w:t>
      </w:r>
      <w:r w:rsidRPr="00762B2D">
        <w:t xml:space="preserve"> </w:t>
      </w:r>
      <w:r w:rsidRPr="001576BC">
        <w:rPr>
          <w:i/>
        </w:rPr>
        <w:t xml:space="preserve">Accounting Education, </w:t>
      </w:r>
      <w:r>
        <w:rPr>
          <w:i/>
        </w:rPr>
        <w:t>(</w:t>
      </w:r>
      <w:r w:rsidRPr="001576BC">
        <w:rPr>
          <w:i/>
        </w:rPr>
        <w:t>25</w:t>
      </w:r>
      <w:r>
        <w:rPr>
          <w:i/>
        </w:rPr>
        <w:t>:</w:t>
      </w:r>
      <w:r w:rsidRPr="001576BC">
        <w:rPr>
          <w:i/>
        </w:rPr>
        <w:t>2),</w:t>
      </w:r>
      <w:r w:rsidRPr="00762B2D">
        <w:t xml:space="preserve"> </w:t>
      </w:r>
      <w:r>
        <w:t xml:space="preserve">pp. </w:t>
      </w:r>
      <w:r w:rsidRPr="00762B2D">
        <w:t>185–202.</w:t>
      </w:r>
    </w:p>
    <w:p w14:paraId="3F017AC1" w14:textId="77777777" w:rsidR="00A67AE3" w:rsidRPr="000826BB" w:rsidRDefault="00A67AE3" w:rsidP="00A67AE3">
      <w:pPr>
        <w:pStyle w:val="References"/>
      </w:pPr>
      <w:r>
        <w:t>Bond, J.  2018. “</w:t>
      </w:r>
      <w:r w:rsidRPr="002A07F4">
        <w:t xml:space="preserve">2018 Top 20: Supply </w:t>
      </w:r>
      <w:r>
        <w:t>C</w:t>
      </w:r>
      <w:r w:rsidRPr="002A07F4">
        <w:t xml:space="preserve">hain </w:t>
      </w:r>
      <w:r>
        <w:t>S</w:t>
      </w:r>
      <w:r w:rsidRPr="002A07F4">
        <w:t xml:space="preserve">oftware </w:t>
      </w:r>
      <w:r>
        <w:t>S</w:t>
      </w:r>
      <w:r w:rsidRPr="002A07F4">
        <w:t>uppliers</w:t>
      </w:r>
      <w:r>
        <w:t xml:space="preserve">,” </w:t>
      </w:r>
      <w:r w:rsidRPr="001B1046">
        <w:rPr>
          <w:i/>
        </w:rPr>
        <w:t>Modern Materials Handling</w:t>
      </w:r>
      <w:r>
        <w:rPr>
          <w:i/>
        </w:rPr>
        <w:t xml:space="preserve"> (December)</w:t>
      </w:r>
      <w:r>
        <w:t>, pp. 44-47.</w:t>
      </w:r>
    </w:p>
    <w:p w14:paraId="36CF1196" w14:textId="77777777" w:rsidR="00A67AE3" w:rsidRDefault="00A67AE3" w:rsidP="00A67AE3">
      <w:pPr>
        <w:pStyle w:val="References"/>
      </w:pPr>
      <w:proofErr w:type="spellStart"/>
      <w:r w:rsidRPr="007F585C">
        <w:t>Boulianne</w:t>
      </w:r>
      <w:proofErr w:type="spellEnd"/>
      <w:r w:rsidRPr="007F585C">
        <w:t xml:space="preserve">, E. </w:t>
      </w:r>
      <w:r>
        <w:t xml:space="preserve"> </w:t>
      </w:r>
      <w:r w:rsidRPr="007F585C">
        <w:t xml:space="preserve">2014. </w:t>
      </w:r>
      <w:r>
        <w:t>“</w:t>
      </w:r>
      <w:r w:rsidRPr="007F585C">
        <w:t xml:space="preserve">Impact of </w:t>
      </w:r>
      <w:r>
        <w:t>A</w:t>
      </w:r>
      <w:r w:rsidRPr="007F585C">
        <w:t xml:space="preserve">ccounting </w:t>
      </w:r>
      <w:r>
        <w:t>S</w:t>
      </w:r>
      <w:r w:rsidRPr="007F585C">
        <w:t xml:space="preserve">oftware </w:t>
      </w:r>
      <w:r>
        <w:t>U</w:t>
      </w:r>
      <w:r w:rsidRPr="007F585C">
        <w:t xml:space="preserve">tilization on </w:t>
      </w:r>
      <w:r>
        <w:t>S</w:t>
      </w:r>
      <w:r w:rsidRPr="007F585C">
        <w:t xml:space="preserve">tudents’ </w:t>
      </w:r>
      <w:r>
        <w:t>K</w:t>
      </w:r>
      <w:r w:rsidRPr="007F585C">
        <w:t xml:space="preserve">nowledge </w:t>
      </w:r>
      <w:r>
        <w:t>A</w:t>
      </w:r>
      <w:r w:rsidRPr="007F585C">
        <w:t xml:space="preserve">cquisition: An </w:t>
      </w:r>
      <w:r>
        <w:t>I</w:t>
      </w:r>
      <w:r w:rsidRPr="007F585C">
        <w:t xml:space="preserve">mportant </w:t>
      </w:r>
      <w:r>
        <w:t>C</w:t>
      </w:r>
      <w:r w:rsidRPr="007F585C">
        <w:t xml:space="preserve">hange in </w:t>
      </w:r>
      <w:r>
        <w:t>A</w:t>
      </w:r>
      <w:r w:rsidRPr="007F585C">
        <w:t xml:space="preserve">ccounting </w:t>
      </w:r>
      <w:r>
        <w:t>E</w:t>
      </w:r>
      <w:r w:rsidRPr="007F585C">
        <w:t>ducation</w:t>
      </w:r>
      <w:r>
        <w:t>,”</w:t>
      </w:r>
      <w:r w:rsidRPr="007F585C">
        <w:t xml:space="preserve"> </w:t>
      </w:r>
      <w:r w:rsidRPr="00DD0DD8">
        <w:rPr>
          <w:i/>
        </w:rPr>
        <w:t>Journal of Accounting &amp; Organizational Change</w:t>
      </w:r>
      <w:r>
        <w:t xml:space="preserve"> (</w:t>
      </w:r>
      <w:r w:rsidRPr="00DD0DD8">
        <w:rPr>
          <w:i/>
        </w:rPr>
        <w:t>10</w:t>
      </w:r>
      <w:r>
        <w:rPr>
          <w:i/>
        </w:rPr>
        <w:t>:</w:t>
      </w:r>
      <w:r w:rsidRPr="00DD0DD8">
        <w:rPr>
          <w:i/>
        </w:rPr>
        <w:t>1)</w:t>
      </w:r>
      <w:r w:rsidRPr="007F585C">
        <w:t xml:space="preserve">, </w:t>
      </w:r>
      <w:r>
        <w:t xml:space="preserve">pp. </w:t>
      </w:r>
      <w:r w:rsidRPr="007F585C">
        <w:t>22–48.</w:t>
      </w:r>
    </w:p>
    <w:p w14:paraId="40E2684E" w14:textId="77777777" w:rsidR="00A67AE3" w:rsidRDefault="00A67AE3" w:rsidP="00A67AE3">
      <w:pPr>
        <w:pStyle w:val="References"/>
      </w:pPr>
      <w:r w:rsidRPr="00EF5A3F">
        <w:t>Jones, N.</w:t>
      </w:r>
      <w:r>
        <w:t>,</w:t>
      </w:r>
      <w:r w:rsidRPr="00EF5A3F">
        <w:t xml:space="preserve"> </w:t>
      </w:r>
      <w:r>
        <w:t>and</w:t>
      </w:r>
      <w:r w:rsidRPr="00EF5A3F">
        <w:t xml:space="preserve"> </w:t>
      </w:r>
      <w:proofErr w:type="spellStart"/>
      <w:r w:rsidRPr="00EF5A3F">
        <w:t>Mensching</w:t>
      </w:r>
      <w:proofErr w:type="spellEnd"/>
      <w:r w:rsidRPr="00EF5A3F">
        <w:t>, J.</w:t>
      </w:r>
      <w:r>
        <w:t xml:space="preserve"> </w:t>
      </w:r>
      <w:r w:rsidRPr="00EF5A3F">
        <w:t xml:space="preserve">n.d. </w:t>
      </w:r>
      <w:r w:rsidRPr="00110AB6">
        <w:rPr>
          <w:i/>
        </w:rPr>
        <w:t>Accounting Information Systems using GBI</w:t>
      </w:r>
      <w:r w:rsidRPr="00EF5A3F">
        <w:t xml:space="preserve">. Retrieved from </w:t>
      </w:r>
      <w:hyperlink r:id="rId48" w:history="1">
        <w:r w:rsidRPr="00447092">
          <w:rPr>
            <w:rStyle w:val="Hyperlink"/>
          </w:rPr>
          <w:t>https://performancemanager.successfactors.eu/sf/learning?Treat-As=WEB&amp;bplte_company=learninghub&amp;_s.crb=V7Rm9ukEjzVeXwVA4cQ7cwRn2wM%3d</w:t>
        </w:r>
      </w:hyperlink>
    </w:p>
    <w:p w14:paraId="48C856BF" w14:textId="77777777" w:rsidR="00A67AE3" w:rsidRDefault="00A67AE3" w:rsidP="00A67AE3">
      <w:pPr>
        <w:pStyle w:val="References"/>
      </w:pPr>
      <w:proofErr w:type="spellStart"/>
      <w:r w:rsidRPr="000B776C">
        <w:t>Laosethakul</w:t>
      </w:r>
      <w:proofErr w:type="spellEnd"/>
      <w:r w:rsidRPr="000B776C">
        <w:t xml:space="preserve">, K., </w:t>
      </w:r>
      <w:proofErr w:type="spellStart"/>
      <w:r w:rsidRPr="000B776C">
        <w:t>Tarasovich</w:t>
      </w:r>
      <w:proofErr w:type="spellEnd"/>
      <w:r w:rsidRPr="000B776C">
        <w:t xml:space="preserve">, B. M., </w:t>
      </w:r>
      <w:r>
        <w:t>and</w:t>
      </w:r>
      <w:r w:rsidRPr="000B776C">
        <w:t xml:space="preserve"> Boyer, B. </w:t>
      </w:r>
      <w:r>
        <w:t xml:space="preserve"> </w:t>
      </w:r>
      <w:r w:rsidRPr="000B776C">
        <w:t xml:space="preserve">2016. </w:t>
      </w:r>
      <w:r>
        <w:t>“</w:t>
      </w:r>
      <w:r w:rsidRPr="000B776C">
        <w:t xml:space="preserve">Determining the </w:t>
      </w:r>
      <w:r>
        <w:t>M</w:t>
      </w:r>
      <w:r w:rsidRPr="000B776C">
        <w:t xml:space="preserve">ost </w:t>
      </w:r>
      <w:r>
        <w:t>E</w:t>
      </w:r>
      <w:r w:rsidRPr="000B776C">
        <w:t xml:space="preserve">ffective </w:t>
      </w:r>
      <w:r>
        <w:t>P</w:t>
      </w:r>
      <w:r w:rsidRPr="000B776C">
        <w:t xml:space="preserve">edagogical </w:t>
      </w:r>
      <w:r>
        <w:t>M</w:t>
      </w:r>
      <w:r w:rsidRPr="000B776C">
        <w:t xml:space="preserve">ethod of </w:t>
      </w:r>
      <w:r>
        <w:t>T</w:t>
      </w:r>
      <w:r w:rsidRPr="000B776C">
        <w:t xml:space="preserve">eaching SAP </w:t>
      </w:r>
      <w:r>
        <w:t>E</w:t>
      </w:r>
      <w:r w:rsidRPr="000B776C">
        <w:t xml:space="preserve">nterprise </w:t>
      </w:r>
      <w:r>
        <w:t>R</w:t>
      </w:r>
      <w:r w:rsidRPr="000B776C">
        <w:t xml:space="preserve">esource </w:t>
      </w:r>
      <w:r>
        <w:t>P</w:t>
      </w:r>
      <w:r w:rsidRPr="000B776C">
        <w:t xml:space="preserve">lanning </w:t>
      </w:r>
      <w:r>
        <w:t>E</w:t>
      </w:r>
      <w:r w:rsidRPr="000B776C">
        <w:t xml:space="preserve">xercises in an </w:t>
      </w:r>
      <w:r>
        <w:t>I</w:t>
      </w:r>
      <w:r w:rsidRPr="000B776C">
        <w:t xml:space="preserve">ntroductory </w:t>
      </w:r>
      <w:r>
        <w:t>F</w:t>
      </w:r>
      <w:r w:rsidRPr="000B776C">
        <w:t xml:space="preserve">inancial </w:t>
      </w:r>
      <w:r>
        <w:t>A</w:t>
      </w:r>
      <w:r w:rsidRPr="000B776C">
        <w:t xml:space="preserve">ccounting </w:t>
      </w:r>
      <w:r>
        <w:t>C</w:t>
      </w:r>
      <w:r w:rsidRPr="000B776C">
        <w:t>ourse</w:t>
      </w:r>
      <w:r>
        <w:t>,”</w:t>
      </w:r>
      <w:r w:rsidRPr="000B776C">
        <w:t xml:space="preserve"> </w:t>
      </w:r>
      <w:r w:rsidRPr="00772281">
        <w:rPr>
          <w:i/>
        </w:rPr>
        <w:t>Journal of the Academy of Business Education</w:t>
      </w:r>
      <w:r>
        <w:rPr>
          <w:i/>
        </w:rPr>
        <w:t xml:space="preserve"> (</w:t>
      </w:r>
      <w:r w:rsidRPr="00772281">
        <w:rPr>
          <w:i/>
        </w:rPr>
        <w:t>Winter 2016</w:t>
      </w:r>
      <w:r>
        <w:rPr>
          <w:i/>
        </w:rPr>
        <w:t>)</w:t>
      </w:r>
      <w:r w:rsidRPr="00772281">
        <w:rPr>
          <w:i/>
        </w:rPr>
        <w:t>,</w:t>
      </w:r>
      <w:r w:rsidRPr="000B776C">
        <w:t xml:space="preserve"> </w:t>
      </w:r>
      <w:r>
        <w:t xml:space="preserve">pp. </w:t>
      </w:r>
      <w:r w:rsidRPr="000B776C">
        <w:t>209–219.</w:t>
      </w:r>
    </w:p>
    <w:p w14:paraId="48B4B221" w14:textId="77777777" w:rsidR="00A67AE3" w:rsidRDefault="00A67AE3" w:rsidP="00A67AE3">
      <w:pPr>
        <w:pStyle w:val="References"/>
      </w:pPr>
      <w:r w:rsidRPr="002F4262">
        <w:t xml:space="preserve">Neely, P., </w:t>
      </w:r>
      <w:proofErr w:type="spellStart"/>
      <w:r w:rsidRPr="002F4262">
        <w:t>Forsgren</w:t>
      </w:r>
      <w:proofErr w:type="spellEnd"/>
      <w:r w:rsidRPr="002F4262">
        <w:t xml:space="preserve">, N., </w:t>
      </w:r>
      <w:proofErr w:type="spellStart"/>
      <w:r w:rsidRPr="002F4262">
        <w:t>Premuroso</w:t>
      </w:r>
      <w:proofErr w:type="spellEnd"/>
      <w:r w:rsidRPr="002F4262">
        <w:t xml:space="preserve">, R., Vician, C., </w:t>
      </w:r>
      <w:r>
        <w:t>and</w:t>
      </w:r>
      <w:r w:rsidRPr="002F4262">
        <w:t xml:space="preserve"> White, C. E. </w:t>
      </w:r>
      <w:r>
        <w:t xml:space="preserve"> </w:t>
      </w:r>
      <w:r w:rsidRPr="002F4262">
        <w:t>2015.</w:t>
      </w:r>
      <w:r>
        <w:t xml:space="preserve"> “</w:t>
      </w:r>
      <w:r w:rsidRPr="002F4262">
        <w:t>Accounting Information Systems (AIS) Course Design: Current Practices and Future Trajectories</w:t>
      </w:r>
      <w:r>
        <w:t xml:space="preserve">,” </w:t>
      </w:r>
      <w:r w:rsidRPr="002F4262">
        <w:t xml:space="preserve"> </w:t>
      </w:r>
      <w:r w:rsidRPr="00E244B7">
        <w:rPr>
          <w:i/>
        </w:rPr>
        <w:t>Communications of the Association for Information Systems</w:t>
      </w:r>
      <w:r>
        <w:t xml:space="preserve"> (36:1)</w:t>
      </w:r>
      <w:r w:rsidRPr="002F4262">
        <w:t xml:space="preserve">, </w:t>
      </w:r>
      <w:r>
        <w:t xml:space="preserve">Article </w:t>
      </w:r>
      <w:r w:rsidRPr="002F4262">
        <w:t>30.</w:t>
      </w:r>
    </w:p>
    <w:p w14:paraId="57228689" w14:textId="77777777" w:rsidR="00A67AE3" w:rsidRDefault="00A67AE3" w:rsidP="00A67AE3">
      <w:pPr>
        <w:pStyle w:val="References"/>
      </w:pPr>
      <w:r w:rsidRPr="00A05385">
        <w:t xml:space="preserve">Wild, J. J., Shaw, K. W., </w:t>
      </w:r>
      <w:r>
        <w:t>and</w:t>
      </w:r>
      <w:r w:rsidRPr="00A05385">
        <w:t xml:space="preserve"> Chiappetta, B. </w:t>
      </w:r>
      <w:r>
        <w:t xml:space="preserve"> </w:t>
      </w:r>
      <w:r w:rsidRPr="00A05385">
        <w:t xml:space="preserve">2018. </w:t>
      </w:r>
      <w:r w:rsidRPr="00A05385">
        <w:rPr>
          <w:i/>
        </w:rPr>
        <w:t>Financial and Managerial Accounting: Information for Decisions (7th ed.)</w:t>
      </w:r>
      <w:r>
        <w:t>,</w:t>
      </w:r>
      <w:r w:rsidRPr="00A05385">
        <w:t xml:space="preserve"> New York, NY: McGraw-Hill Education.</w:t>
      </w:r>
    </w:p>
    <w:p w14:paraId="62901AD9" w14:textId="77777777" w:rsidR="00A67AE3" w:rsidRDefault="00A67AE3" w:rsidP="00A67AE3">
      <w:pPr>
        <w:pStyle w:val="References"/>
      </w:pPr>
    </w:p>
    <w:p w14:paraId="4D62D1F2" w14:textId="77777777" w:rsidR="00A67AE3" w:rsidRDefault="00A67AE3" w:rsidP="00A67AE3"/>
    <w:p w14:paraId="6DDE429D" w14:textId="77777777" w:rsidR="00FA46EF" w:rsidRDefault="00FA46EF" w:rsidP="00FA46EF"/>
    <w:p w14:paraId="2499A839" w14:textId="4790CB18" w:rsidR="00FA46EF" w:rsidRDefault="00FA46EF">
      <w:pPr>
        <w:spacing w:after="0"/>
        <w:jc w:val="left"/>
      </w:pPr>
    </w:p>
    <w:p w14:paraId="18CC415F" w14:textId="5149D568" w:rsidR="00FA46EF" w:rsidRDefault="00FA46EF">
      <w:pPr>
        <w:spacing w:after="0"/>
        <w:jc w:val="left"/>
      </w:pPr>
      <w:r>
        <w:br w:type="page"/>
      </w:r>
    </w:p>
    <w:p w14:paraId="482550EE" w14:textId="77777777" w:rsidR="00D60927" w:rsidRPr="00E31690" w:rsidRDefault="00D60927" w:rsidP="00A83983">
      <w:pPr>
        <w:pStyle w:val="Heading1"/>
        <w:rPr>
          <w:i/>
        </w:rPr>
      </w:pPr>
      <w:bookmarkStart w:id="15" w:name="_Toc13207384"/>
      <w:r>
        <w:lastRenderedPageBreak/>
        <w:t>Sammy to the Rescue</w:t>
      </w:r>
      <w:bookmarkEnd w:id="15"/>
    </w:p>
    <w:tbl>
      <w:tblPr>
        <w:tblW w:w="0" w:type="auto"/>
        <w:tblLayout w:type="fixed"/>
        <w:tblLook w:val="0000" w:firstRow="0" w:lastRow="0" w:firstColumn="0" w:lastColumn="0" w:noHBand="0" w:noVBand="0"/>
      </w:tblPr>
      <w:tblGrid>
        <w:gridCol w:w="4734"/>
        <w:gridCol w:w="4734"/>
      </w:tblGrid>
      <w:tr w:rsidR="00D60927" w:rsidRPr="004F7BA2" w14:paraId="45ADEC06" w14:textId="77777777" w:rsidTr="00D60927">
        <w:tc>
          <w:tcPr>
            <w:tcW w:w="4734" w:type="dxa"/>
            <w:tcBorders>
              <w:top w:val="nil"/>
              <w:left w:val="nil"/>
              <w:bottom w:val="nil"/>
              <w:right w:val="nil"/>
            </w:tcBorders>
          </w:tcPr>
          <w:p w14:paraId="5A9E8769" w14:textId="77777777" w:rsidR="00D60927" w:rsidRPr="004F7BA2" w:rsidRDefault="00D60927" w:rsidP="00D60927">
            <w:pPr>
              <w:pStyle w:val="Author"/>
            </w:pPr>
            <w:r>
              <w:t>Kathleen Wright</w:t>
            </w:r>
          </w:p>
          <w:p w14:paraId="0EBDB5E4" w14:textId="77777777" w:rsidR="00D60927" w:rsidRDefault="00D60927" w:rsidP="00D60927">
            <w:pPr>
              <w:pStyle w:val="Affiliation"/>
            </w:pPr>
            <w:r>
              <w:t>Salisbury University</w:t>
            </w:r>
          </w:p>
          <w:p w14:paraId="1EF7B124" w14:textId="77777777" w:rsidR="00D60927" w:rsidRPr="004F7BA2" w:rsidRDefault="00D60927" w:rsidP="00D60927">
            <w:pPr>
              <w:pStyle w:val="Email"/>
            </w:pPr>
            <w:r>
              <w:t>kmwright@salisbury.edu</w:t>
            </w:r>
          </w:p>
        </w:tc>
        <w:tc>
          <w:tcPr>
            <w:tcW w:w="4734" w:type="dxa"/>
            <w:tcBorders>
              <w:top w:val="nil"/>
              <w:left w:val="nil"/>
              <w:bottom w:val="nil"/>
              <w:right w:val="nil"/>
            </w:tcBorders>
          </w:tcPr>
          <w:p w14:paraId="1F53663B" w14:textId="77777777" w:rsidR="00D60927" w:rsidRPr="004F7BA2" w:rsidRDefault="00D60927" w:rsidP="00D60927">
            <w:pPr>
              <w:pStyle w:val="Author"/>
            </w:pPr>
            <w:r>
              <w:t>Karen Papke-Shields*</w:t>
            </w:r>
          </w:p>
          <w:p w14:paraId="5D85A918" w14:textId="77777777" w:rsidR="00D60927" w:rsidRDefault="00D60927" w:rsidP="00D60927">
            <w:pPr>
              <w:pStyle w:val="Affiliation"/>
            </w:pPr>
            <w:r>
              <w:t>Salisbury University</w:t>
            </w:r>
          </w:p>
          <w:p w14:paraId="6BB4D861" w14:textId="77777777" w:rsidR="00D60927" w:rsidRDefault="00D60927" w:rsidP="00D60927">
            <w:pPr>
              <w:pStyle w:val="Email"/>
            </w:pPr>
            <w:r>
              <w:t>kepapke-shields@salisbury.edu</w:t>
            </w:r>
          </w:p>
          <w:p w14:paraId="13DDF934" w14:textId="77777777" w:rsidR="00D60927" w:rsidRPr="004F7BA2" w:rsidRDefault="00D60927" w:rsidP="00D60927">
            <w:pPr>
              <w:pStyle w:val="Email"/>
            </w:pPr>
          </w:p>
        </w:tc>
      </w:tr>
      <w:tr w:rsidR="00D60927" w:rsidRPr="004F7BA2" w14:paraId="61705E47" w14:textId="77777777" w:rsidTr="00D60927">
        <w:tc>
          <w:tcPr>
            <w:tcW w:w="9468" w:type="dxa"/>
            <w:gridSpan w:val="2"/>
            <w:tcBorders>
              <w:top w:val="nil"/>
              <w:left w:val="nil"/>
              <w:bottom w:val="nil"/>
              <w:right w:val="nil"/>
            </w:tcBorders>
          </w:tcPr>
          <w:p w14:paraId="3C447B7F" w14:textId="77777777" w:rsidR="00D60927" w:rsidRPr="004F7BA2" w:rsidRDefault="00D60927" w:rsidP="00D60927">
            <w:pPr>
              <w:pStyle w:val="Author"/>
            </w:pPr>
            <w:r>
              <w:t xml:space="preserve">Charles </w:t>
            </w:r>
            <w:proofErr w:type="spellStart"/>
            <w:r>
              <w:t>Boster</w:t>
            </w:r>
            <w:proofErr w:type="spellEnd"/>
          </w:p>
          <w:p w14:paraId="2A427E65" w14:textId="77777777" w:rsidR="00D60927" w:rsidRDefault="00D60927" w:rsidP="00D60927">
            <w:pPr>
              <w:pStyle w:val="Affiliation"/>
            </w:pPr>
            <w:r>
              <w:t>Salisbury University</w:t>
            </w:r>
          </w:p>
          <w:p w14:paraId="53F7B890" w14:textId="77777777" w:rsidR="00D60927" w:rsidRPr="004F7BA2" w:rsidRDefault="00D60927" w:rsidP="00D60927">
            <w:pPr>
              <w:pStyle w:val="Email"/>
            </w:pPr>
            <w:r>
              <w:t>crboster@salisbury.edu</w:t>
            </w:r>
          </w:p>
        </w:tc>
      </w:tr>
      <w:tr w:rsidR="00D60927" w:rsidRPr="004F7BA2" w14:paraId="404EF3A7" w14:textId="77777777" w:rsidTr="00D60927">
        <w:tc>
          <w:tcPr>
            <w:tcW w:w="4734" w:type="dxa"/>
            <w:tcBorders>
              <w:top w:val="nil"/>
              <w:left w:val="nil"/>
              <w:bottom w:val="nil"/>
              <w:right w:val="nil"/>
            </w:tcBorders>
          </w:tcPr>
          <w:p w14:paraId="2EDDAE33" w14:textId="77777777" w:rsidR="00D60927" w:rsidRPr="004F7BA2" w:rsidRDefault="00D60927" w:rsidP="00D60927">
            <w:pPr>
              <w:pStyle w:val="Email"/>
              <w:jc w:val="both"/>
            </w:pPr>
          </w:p>
        </w:tc>
        <w:tc>
          <w:tcPr>
            <w:tcW w:w="4734" w:type="dxa"/>
            <w:tcBorders>
              <w:top w:val="nil"/>
              <w:left w:val="nil"/>
              <w:bottom w:val="nil"/>
              <w:right w:val="nil"/>
            </w:tcBorders>
          </w:tcPr>
          <w:p w14:paraId="09709D4B" w14:textId="77777777" w:rsidR="00D60927" w:rsidRPr="004F7BA2" w:rsidRDefault="00D60927" w:rsidP="00D60927">
            <w:pPr>
              <w:pStyle w:val="Email"/>
            </w:pPr>
          </w:p>
        </w:tc>
      </w:tr>
    </w:tbl>
    <w:p w14:paraId="2FE62A5B" w14:textId="51BD6DAD" w:rsidR="00D60927" w:rsidRPr="00C34BA1" w:rsidRDefault="00D60927" w:rsidP="00D60927">
      <w:pPr>
        <w:pStyle w:val="AbstractHeader"/>
        <w:jc w:val="both"/>
        <w:rPr>
          <w:b w:val="0"/>
          <w:sz w:val="20"/>
        </w:rPr>
      </w:pPr>
      <w:r w:rsidRPr="00C34BA1">
        <w:rPr>
          <w:b w:val="0"/>
          <w:i/>
          <w:sz w:val="20"/>
        </w:rPr>
        <w:t>* corresponding author</w:t>
      </w:r>
    </w:p>
    <w:p w14:paraId="2BF3B2FC" w14:textId="77777777" w:rsidR="00D60927" w:rsidRPr="004F7BA2" w:rsidRDefault="00D60927" w:rsidP="00D60927">
      <w:pPr>
        <w:pStyle w:val="AbstractHeader"/>
      </w:pPr>
      <w:r w:rsidRPr="004F7BA2">
        <w:t>Abstract</w:t>
      </w:r>
    </w:p>
    <w:p w14:paraId="3F2643CA" w14:textId="77777777" w:rsidR="00D60927" w:rsidRDefault="00D60927" w:rsidP="00D60927">
      <w:pPr>
        <w:pStyle w:val="AbstractText"/>
      </w:pPr>
      <w:r>
        <w:t>Given increasing competitive pressures, use of complex enterprise systems and globalization, preparing students, particularly those in graduate programs, requires opportunities to gain experience making decisions in fast-moving and dispersed environment.  This paper outlines an approach that was used to facilitate both research on collective efficacy and teaching in two MBA classes by using an additional member of virtual teams to record teams over time and provide content-specific assistance as needed.</w:t>
      </w:r>
    </w:p>
    <w:p w14:paraId="3A0378D8" w14:textId="77777777" w:rsidR="00D60927" w:rsidRPr="002D615A" w:rsidRDefault="00D60927" w:rsidP="00D60927">
      <w:pPr>
        <w:pStyle w:val="AbstractText"/>
        <w:rPr>
          <w:i w:val="0"/>
        </w:rPr>
      </w:pPr>
      <w:r w:rsidRPr="002D615A">
        <w:rPr>
          <w:b/>
          <w:i w:val="0"/>
        </w:rPr>
        <w:t>Keywords</w:t>
      </w:r>
      <w:r w:rsidRPr="002D615A">
        <w:rPr>
          <w:i w:val="0"/>
        </w:rPr>
        <w:t xml:space="preserve">: </w:t>
      </w:r>
      <w:r>
        <w:rPr>
          <w:i w:val="0"/>
        </w:rPr>
        <w:t xml:space="preserve">virtual teams, team observation, collective efficacy, virtual coaching, </w:t>
      </w:r>
      <w:proofErr w:type="spellStart"/>
      <w:r>
        <w:rPr>
          <w:i w:val="0"/>
        </w:rPr>
        <w:t>ERPsim</w:t>
      </w:r>
      <w:proofErr w:type="spellEnd"/>
    </w:p>
    <w:p w14:paraId="323FD5DB" w14:textId="77777777" w:rsidR="00D60927" w:rsidRDefault="00D60927" w:rsidP="00E31690"/>
    <w:p w14:paraId="55FBEECD" w14:textId="77777777" w:rsidR="00D60927" w:rsidRDefault="00D60927" w:rsidP="00A83983">
      <w:pPr>
        <w:pStyle w:val="Heading2"/>
      </w:pPr>
      <w:r>
        <w:t>Introduction</w:t>
      </w:r>
    </w:p>
    <w:p w14:paraId="3D0509D0" w14:textId="77777777" w:rsidR="00D60927" w:rsidRDefault="00D60927" w:rsidP="00D60927">
      <w:r>
        <w:t>Changes in the business landscape such as increasing competitive pressures and globalization have resulted in the use of large information systems and dispersed teams (</w:t>
      </w:r>
      <w:proofErr w:type="spellStart"/>
      <w:r>
        <w:t>Cronan</w:t>
      </w:r>
      <w:proofErr w:type="spellEnd"/>
      <w:r>
        <w:t xml:space="preserve"> and Douglas, 2018; </w:t>
      </w:r>
      <w:proofErr w:type="spellStart"/>
      <w:r>
        <w:t>Curseu</w:t>
      </w:r>
      <w:proofErr w:type="spellEnd"/>
      <w:r>
        <w:t xml:space="preserve">, </w:t>
      </w:r>
      <w:proofErr w:type="spellStart"/>
      <w:r>
        <w:t>Shalk</w:t>
      </w:r>
      <w:proofErr w:type="spellEnd"/>
      <w:r>
        <w:t xml:space="preserve"> and Wessel, 2008).  This requires that those entering the workforce gain an understanding of and experience with complex systems (Leger, 2006), particularly with respect to information processing.  And that information processing to support decision-making is being done increasingly by virtual teams (McLeod, 2013; O’Neill, Hancock, </w:t>
      </w:r>
      <w:proofErr w:type="spellStart"/>
      <w:r>
        <w:t>Zivkov</w:t>
      </w:r>
      <w:proofErr w:type="spellEnd"/>
      <w:r>
        <w:t>, Larson and Law, 2016).  Thus, effective preparation requires the opportunity for students, particularly those in graduate programs, to gain experience making decisions in fast-moving and dispersed environments.</w:t>
      </w:r>
    </w:p>
    <w:p w14:paraId="05563427" w14:textId="77777777" w:rsidR="00D60927" w:rsidRPr="003219C7" w:rsidRDefault="00D60927" w:rsidP="00D60927">
      <w:r>
        <w:t xml:space="preserve">One goal of the MBA program at the authors’ university is to provide students with opportunities to work in just such environments.  To this end, both versions of the </w:t>
      </w:r>
      <w:proofErr w:type="spellStart"/>
      <w:r>
        <w:t>ERPsim</w:t>
      </w:r>
      <w:proofErr w:type="spellEnd"/>
      <w:r>
        <w:t xml:space="preserve"> Manufacturing Games developed at HEC Montreal are used in two courses (accounting and information systems) that have been co-developed and are taught in a tightly integrated manner.  The use of the simulations also offered an opportunity for research on collective efficacy.  This paper explains the use of a tool, referred to as Sammy, during the simulations to allow the authors to observe team dynamics and to provide content-specific coaching.  This method, although somewhat labor intensive, offers several opportunities to enhance teaching and provide rich data for research.</w:t>
      </w:r>
    </w:p>
    <w:p w14:paraId="571B6980" w14:textId="77777777" w:rsidR="00D60927" w:rsidRDefault="00D60927" w:rsidP="00A83983">
      <w:pPr>
        <w:pStyle w:val="Heading2"/>
      </w:pPr>
      <w:r>
        <w:t>Background</w:t>
      </w:r>
    </w:p>
    <w:p w14:paraId="51AB2938" w14:textId="77777777" w:rsidR="00D60927" w:rsidRDefault="00D60927" w:rsidP="00D60927">
      <w:r>
        <w:t>The use of Sammy in virtual teams participating in the Manufacturing Game was done to accomplish two goals: (1) gather data for a research project focusing on collective efficacy and (2) act as a virtual coach for online teams.</w:t>
      </w:r>
    </w:p>
    <w:p w14:paraId="2E591B64" w14:textId="77777777" w:rsidR="00D60927" w:rsidRDefault="00D60927" w:rsidP="00A83983">
      <w:pPr>
        <w:pStyle w:val="Heading3"/>
      </w:pPr>
      <w:r>
        <w:lastRenderedPageBreak/>
        <w:t>Research Tool</w:t>
      </w:r>
    </w:p>
    <w:p w14:paraId="2B7CA133" w14:textId="77777777" w:rsidR="00D60927" w:rsidRDefault="00D60927" w:rsidP="00D60927">
      <w:r>
        <w:t>The authors were pursuing a research project focusing on collective efficacy in virtual teams.  According to Bandura, “collective efficacy is defined as a group’s shared belief in its conjoint capabilities to organize and execute the course of action required to produce given levels of attainments” (Bandura, 1997, p. 477).  Bandura (1997) posits that there are several sources of collective efficacy, one of which is “enactive mastery”, where the belief in the team’s ability to perform in a certain situation is enhanced through small wins.</w:t>
      </w:r>
    </w:p>
    <w:p w14:paraId="6740DB25" w14:textId="77777777" w:rsidR="00D60927" w:rsidRDefault="00D60927" w:rsidP="00D60927">
      <w:r>
        <w:t>Traditionally, collective efficacy has been measured using a survey instrument administered to individuals at different times during a project.  This was used in the current research, but we also wanted to collect richer data by observing teams over time including the members’ verbal interactions and body language.  Such observation would also allow us to identify instances of enactive mastery.  Of course, an important consideration was how to observe teams without influencing team member behavior.</w:t>
      </w:r>
    </w:p>
    <w:p w14:paraId="3E240E6E" w14:textId="77777777" w:rsidR="00D60927" w:rsidRDefault="00D60927" w:rsidP="00A83983">
      <w:pPr>
        <w:pStyle w:val="Heading3"/>
      </w:pPr>
      <w:r>
        <w:t>Virtual Coach</w:t>
      </w:r>
    </w:p>
    <w:p w14:paraId="084A72B2" w14:textId="77777777" w:rsidR="00D60927" w:rsidRDefault="00D60927" w:rsidP="00D60927">
      <w:r>
        <w:t>Although the original intention was being able to observe team dynamics, the author’s found that Sammy could also be used to allow virtual coaching for individual teams.  In much the same way as an instructor moves around a room to answer questions, Sammy allows the instructor to do so in a virtual environment.</w:t>
      </w:r>
    </w:p>
    <w:p w14:paraId="2B1EDD40" w14:textId="77777777" w:rsidR="00D60927" w:rsidRDefault="00D60927" w:rsidP="00A83983">
      <w:pPr>
        <w:pStyle w:val="Heading2"/>
      </w:pPr>
      <w:r>
        <w:t>Sammy to the Rescue</w:t>
      </w:r>
    </w:p>
    <w:p w14:paraId="5A1A97C5" w14:textId="77777777" w:rsidR="00D60927" w:rsidRDefault="00D60927" w:rsidP="00D60927">
      <w:r>
        <w:t xml:space="preserve">The class sessions where students played the </w:t>
      </w:r>
      <w:proofErr w:type="spellStart"/>
      <w:r>
        <w:t>ERPsim</w:t>
      </w:r>
      <w:proofErr w:type="spellEnd"/>
      <w:r>
        <w:t xml:space="preserve"> Manufacturing Game were done synchronously to allow “face-to-face” interactions in the teams via Zoom virtual meeting software.  Zoom breakout rooms were created for each virtual team providing a space for each team to have discussions prior to and during the simulation.  This also facilitated the video recording of each team that had given consent to be part of the research project described previously; however, someone in the breakout room had to start, pause, and stop the recording.  Given the desire to have as little impact as possible on student interactions by being invisible, the authors devised a way to have a fifth virtual member of each team, and thus Sammy was born.  A Sammy was added as a fifth member of each team.  </w:t>
      </w:r>
      <w:proofErr w:type="gramStart"/>
      <w:r>
        <w:t>In reality, Sammy</w:t>
      </w:r>
      <w:proofErr w:type="gramEnd"/>
      <w:r>
        <w:t xml:space="preserve"> was one of the faculty involved in the simulations.  Since Sammy was in the breakout rooms, Sammy could see and hear the interactions, do the recording, and respond to questions as appropriate.</w:t>
      </w:r>
    </w:p>
    <w:p w14:paraId="493D5142" w14:textId="77777777" w:rsidR="00D60927" w:rsidRDefault="00D60927" w:rsidP="00D60927">
      <w:r>
        <w:t>The students participating in the simulations were, with a few exceptions, enrolled in both the accounting and information systems courses simultaneously.  The students were from both the hybrid and online programs and were combined given that the content is the same across the two delivery methods.  Students were placed in four-person teams by the instructor of one of the courses.  They were assigned readings in preparation for playing the simulation.  Students had remote access to SAP to participate in the simulations.</w:t>
      </w:r>
    </w:p>
    <w:p w14:paraId="50633202" w14:textId="77777777" w:rsidR="00D60927" w:rsidRDefault="00D60927" w:rsidP="00D60927">
      <w:r>
        <w:t xml:space="preserve">During synchronous sessions on four consecutive weeks, students entered the Zoom meeting.  As students arrived for the session, one of the instructors would assign them to the appropriate breakout room.  A Sammy had already been assigned to each breakout room.  Following a protocol devised to administer </w:t>
      </w:r>
      <w:proofErr w:type="gramStart"/>
      <w:r>
        <w:t>all of</w:t>
      </w:r>
      <w:proofErr w:type="gramEnd"/>
      <w:r>
        <w:t xml:space="preserve"> the moving parts, students would be in the main Zoom room for instructions and would then go to the appropriate breakout room.  Teams worked in their breakout rooms to plan their strategy and to play the rounds of the simulation.  Once in the breakout room, students could share screens while having discussions.  The Zoom host, one of the instructors, could broadcast messages to all students to let them know when the breakout rooms would </w:t>
      </w:r>
      <w:proofErr w:type="gramStart"/>
      <w:r>
        <w:t>close</w:t>
      </w:r>
      <w:proofErr w:type="gramEnd"/>
      <w:r>
        <w:t xml:space="preserve"> and everyone would be returned to the main room.  Results were shared when everyone was back in the main room.  At specified times, students would access brief surveys that were part of the research project.</w:t>
      </w:r>
    </w:p>
    <w:p w14:paraId="08825930" w14:textId="77777777" w:rsidR="00D60927" w:rsidRDefault="00D60927" w:rsidP="00D60927">
      <w:r>
        <w:t xml:space="preserve">Initially Sammy’s role in each breakout room was intended to allow recording the breakout sessions.  But early in this process, we found that there were times when students had questions or issues with running the simulation.  They could virtually raise their hand and the Sammy in that room would be able to head them in the right direction, </w:t>
      </w:r>
      <w:proofErr w:type="gramStart"/>
      <w:r>
        <w:t>similar to</w:t>
      </w:r>
      <w:proofErr w:type="gramEnd"/>
      <w:r>
        <w:t xml:space="preserve"> what would happen in a face-to-face class.</w:t>
      </w:r>
    </w:p>
    <w:p w14:paraId="0BA42D7B" w14:textId="77777777" w:rsidR="00D60927" w:rsidRDefault="00D60927" w:rsidP="00A83983">
      <w:pPr>
        <w:pStyle w:val="Heading2"/>
      </w:pPr>
      <w:r>
        <w:lastRenderedPageBreak/>
        <w:t>Observations &amp; Takeaways</w:t>
      </w:r>
    </w:p>
    <w:p w14:paraId="34716D26" w14:textId="77777777" w:rsidR="00D60927" w:rsidRDefault="00D60927" w:rsidP="00D60927">
      <w:r>
        <w:t>Team functioning is often difficult to assess because it is difficult to observe the participants without affecting their behavior.  The teams seemed to forget that a Sammy was in their breakout room, which allowed for candid discussions and interactions during the session.  As hoped from a research perspective, having the recordings over time allowed us to see changes in team behavior that seem to reflect enactive mastery.  A good example of this is the evolution of Team I.  The team seems completely disorganized the first week, and members are unsure about entering decisions and ask for assistance from Sammy.  By the second week, the team seems to be operating more effectively.  They also learn that they won the rounds for that session, which seems to energize the group and contribute to the individuals’ beliefs that they can make good decisions.  By the last session, the team is working together well, and the members realize that they are “thinking like a team”.  This is a good example of collective efficacy in action via enactive mastery.</w:t>
      </w:r>
    </w:p>
    <w:p w14:paraId="7E751DBF" w14:textId="77777777" w:rsidR="00D60927" w:rsidRDefault="00D60927" w:rsidP="00D60927">
      <w:r>
        <w:t xml:space="preserve">The approach used in this situation has </w:t>
      </w:r>
      <w:proofErr w:type="gramStart"/>
      <w:r>
        <w:t>a number of</w:t>
      </w:r>
      <w:proofErr w:type="gramEnd"/>
      <w:r>
        <w:t xml:space="preserve"> benefits for research and teaching.  The use of breakout rooms in Zoom allowed virtual teams to be able to work together synchronously in sharing information and making decisions, </w:t>
      </w:r>
      <w:proofErr w:type="gramStart"/>
      <w:r>
        <w:t>similar to</w:t>
      </w:r>
      <w:proofErr w:type="gramEnd"/>
      <w:r>
        <w:t xml:space="preserve"> what they are likely to experience in the business world.  The use of a Sammy in each breakout room allowed the instructor to see where problems were happening and provide targeted support when appropriate.  Sammy also provided a detailed view of student interactions and decision making </w:t>
      </w:r>
      <w:proofErr w:type="gramStart"/>
      <w:r>
        <w:t>processes, and</w:t>
      </w:r>
      <w:proofErr w:type="gramEnd"/>
      <w:r>
        <w:t xml:space="preserve"> facilitated evaluating them over time.  In the future, Sammy may also be used to introduce interventions to identify what can be done to enhance virtual team performance.  Sammy did indeed come to the rescue for both research and teaching in this situation.</w:t>
      </w:r>
    </w:p>
    <w:p w14:paraId="6E032B82" w14:textId="77777777" w:rsidR="00D60927" w:rsidRDefault="00D60927" w:rsidP="00A83983">
      <w:pPr>
        <w:pStyle w:val="Heading2"/>
      </w:pPr>
      <w:r>
        <w:t>References</w:t>
      </w:r>
    </w:p>
    <w:p w14:paraId="0AA915A3" w14:textId="77777777" w:rsidR="00D60927" w:rsidRDefault="00D60927" w:rsidP="00D60927">
      <w:pPr>
        <w:pStyle w:val="References"/>
        <w:spacing w:before="80"/>
      </w:pPr>
      <w:r>
        <w:t xml:space="preserve">Bandura, A.  1997.  </w:t>
      </w:r>
      <w:r>
        <w:rPr>
          <w:i/>
        </w:rPr>
        <w:t xml:space="preserve">Self-Efficacy: The Exercise of </w:t>
      </w:r>
      <w:r w:rsidRPr="00695A23">
        <w:rPr>
          <w:i/>
        </w:rPr>
        <w:t>Control</w:t>
      </w:r>
      <w:r>
        <w:t xml:space="preserve">, New York, NY: W. H. </w:t>
      </w:r>
      <w:proofErr w:type="spellStart"/>
      <w:r>
        <w:t>Fremman</w:t>
      </w:r>
      <w:proofErr w:type="spellEnd"/>
      <w:r>
        <w:t xml:space="preserve"> and Company.</w:t>
      </w:r>
    </w:p>
    <w:p w14:paraId="13AFC7FD" w14:textId="77777777" w:rsidR="00D60927" w:rsidRDefault="00D60927" w:rsidP="00D60927">
      <w:pPr>
        <w:pStyle w:val="References"/>
        <w:spacing w:before="80"/>
      </w:pPr>
      <w:proofErr w:type="spellStart"/>
      <w:r w:rsidRPr="00695A23">
        <w:t>Cronan</w:t>
      </w:r>
      <w:proofErr w:type="spellEnd"/>
      <w:r>
        <w:t xml:space="preserve">, T. P., and Douglas, D. E.  2013. “Assessing ERP Learning (Management, Business Processes, and Skills) and Attitudes,” </w:t>
      </w:r>
      <w:r>
        <w:rPr>
          <w:i/>
        </w:rPr>
        <w:t>Journal of Organizational and End User Computing</w:t>
      </w:r>
      <w:r>
        <w:t xml:space="preserve"> (25:2), pp. 59-74.</w:t>
      </w:r>
    </w:p>
    <w:p w14:paraId="5997EA1C" w14:textId="77777777" w:rsidR="00D60927" w:rsidRDefault="00D60927" w:rsidP="00D60927">
      <w:pPr>
        <w:pStyle w:val="References"/>
        <w:spacing w:before="80"/>
      </w:pPr>
      <w:proofErr w:type="spellStart"/>
      <w:r>
        <w:t>Curseu</w:t>
      </w:r>
      <w:proofErr w:type="spellEnd"/>
      <w:r>
        <w:t xml:space="preserve">, P. L., </w:t>
      </w:r>
      <w:proofErr w:type="spellStart"/>
      <w:r>
        <w:t>Shalk</w:t>
      </w:r>
      <w:proofErr w:type="spellEnd"/>
      <w:r>
        <w:t xml:space="preserve">, R. and Wessel, I.  2008. “How do Virtual Teams Process Information? A Literature Review and Implications for Management,” </w:t>
      </w:r>
      <w:r>
        <w:rPr>
          <w:i/>
        </w:rPr>
        <w:t>Journal of Managerial Psychology</w:t>
      </w:r>
      <w:r>
        <w:t xml:space="preserve"> (23:6), pp. 628-652.</w:t>
      </w:r>
    </w:p>
    <w:p w14:paraId="33FD0CAA" w14:textId="77777777" w:rsidR="00D60927" w:rsidRDefault="00D60927" w:rsidP="00D60927">
      <w:pPr>
        <w:pStyle w:val="References"/>
        <w:spacing w:before="80"/>
      </w:pPr>
      <w:r>
        <w:t xml:space="preserve">Leger, P-M.  2006. “Using a Simulation Game Approach to Teach Enterprise Resource Planning Concepts,” </w:t>
      </w:r>
      <w:r>
        <w:rPr>
          <w:i/>
        </w:rPr>
        <w:t>Journal of Information Systems Education</w:t>
      </w:r>
      <w:r>
        <w:t xml:space="preserve"> (17:4), pp. 441-447.</w:t>
      </w:r>
    </w:p>
    <w:p w14:paraId="0DDB9D18" w14:textId="77777777" w:rsidR="00D60927" w:rsidRDefault="00D60927" w:rsidP="00D60927">
      <w:pPr>
        <w:pStyle w:val="References"/>
        <w:spacing w:before="80"/>
      </w:pPr>
      <w:r>
        <w:t xml:space="preserve">McLeod, P. L.  2013. “Distributed People and Distributed Information: Vigilant Decision-Making in Virtual Teams,” </w:t>
      </w:r>
      <w:r>
        <w:rPr>
          <w:i/>
        </w:rPr>
        <w:t xml:space="preserve">Small Group Research </w:t>
      </w:r>
      <w:r>
        <w:t>(44:6), pp. 627-657.</w:t>
      </w:r>
    </w:p>
    <w:p w14:paraId="3D265233" w14:textId="77777777" w:rsidR="00D60927" w:rsidRPr="00695A23" w:rsidRDefault="00D60927" w:rsidP="00D60927">
      <w:pPr>
        <w:pStyle w:val="References"/>
        <w:spacing w:before="80"/>
      </w:pPr>
      <w:r>
        <w:t xml:space="preserve">O’Neill, T. A., Hancock, S. E., </w:t>
      </w:r>
      <w:proofErr w:type="spellStart"/>
      <w:r>
        <w:t>Zivkov</w:t>
      </w:r>
      <w:proofErr w:type="spellEnd"/>
      <w:r>
        <w:t xml:space="preserve">, K., Larson, N. L. and Law, S. J.  2016. “Team Decision Making in Virtual and Face-to-Face Environments,” </w:t>
      </w:r>
      <w:r>
        <w:rPr>
          <w:i/>
        </w:rPr>
        <w:t xml:space="preserve">Group Decision and Negotiation </w:t>
      </w:r>
      <w:r>
        <w:t>(25:5), pp. 995-1020.</w:t>
      </w:r>
    </w:p>
    <w:p w14:paraId="022C3603" w14:textId="77777777" w:rsidR="00D60927" w:rsidRDefault="00D60927" w:rsidP="00D60927">
      <w:pPr>
        <w:pStyle w:val="References"/>
        <w:ind w:left="0" w:firstLine="0"/>
      </w:pPr>
    </w:p>
    <w:p w14:paraId="7520CF81" w14:textId="77777777" w:rsidR="00D60927" w:rsidRDefault="00D60927" w:rsidP="00E31690">
      <w:pPr>
        <w:spacing w:after="0"/>
        <w:jc w:val="left"/>
      </w:pPr>
      <w:r>
        <w:br w:type="page"/>
      </w:r>
    </w:p>
    <w:p w14:paraId="06C56D79" w14:textId="77777777" w:rsidR="00B73C4D" w:rsidRPr="006865BC" w:rsidRDefault="00B73C4D" w:rsidP="00B73C4D">
      <w:pPr>
        <w:pStyle w:val="Title"/>
      </w:pPr>
      <w:bookmarkStart w:id="16" w:name="_Toc13207385"/>
      <w:r>
        <w:lastRenderedPageBreak/>
        <w:t xml:space="preserve">Accounting instruction with enterprise systems experience and data analytics: </w:t>
      </w:r>
      <w:r>
        <w:br/>
        <w:t>A briefing on early results</w:t>
      </w:r>
      <w:bookmarkEnd w:id="16"/>
    </w:p>
    <w:p w14:paraId="5F056AD6" w14:textId="77777777" w:rsidR="00B73C4D" w:rsidRPr="00E8345B" w:rsidRDefault="00B73C4D" w:rsidP="00B73C4D">
      <w:pPr>
        <w:pStyle w:val="TrackName"/>
        <w:rPr>
          <w:szCs w:val="24"/>
        </w:rPr>
      </w:pPr>
    </w:p>
    <w:tbl>
      <w:tblPr>
        <w:tblW w:w="9468" w:type="dxa"/>
        <w:tblLayout w:type="fixed"/>
        <w:tblLook w:val="0000" w:firstRow="0" w:lastRow="0" w:firstColumn="0" w:lastColumn="0" w:noHBand="0" w:noVBand="0"/>
      </w:tblPr>
      <w:tblGrid>
        <w:gridCol w:w="4734"/>
        <w:gridCol w:w="4734"/>
      </w:tblGrid>
      <w:tr w:rsidR="00B73C4D" w:rsidRPr="004F7BA2" w14:paraId="523ACC96" w14:textId="77777777" w:rsidTr="00A83983">
        <w:tc>
          <w:tcPr>
            <w:tcW w:w="4734" w:type="dxa"/>
            <w:tcBorders>
              <w:top w:val="nil"/>
              <w:left w:val="nil"/>
              <w:bottom w:val="nil"/>
              <w:right w:val="nil"/>
            </w:tcBorders>
          </w:tcPr>
          <w:p w14:paraId="6DE07034" w14:textId="77777777" w:rsidR="00B73C4D" w:rsidRPr="004F7BA2" w:rsidRDefault="00B73C4D" w:rsidP="00D60927">
            <w:pPr>
              <w:pStyle w:val="Author"/>
            </w:pPr>
            <w:r>
              <w:t>Ozer Asdemir</w:t>
            </w:r>
          </w:p>
          <w:p w14:paraId="563D5A46" w14:textId="77777777" w:rsidR="00B73C4D" w:rsidRDefault="00B73C4D" w:rsidP="00D60927">
            <w:pPr>
              <w:pStyle w:val="Affiliation"/>
            </w:pPr>
            <w:r>
              <w:t>University of St. Thomas</w:t>
            </w:r>
          </w:p>
          <w:p w14:paraId="0ABD121D" w14:textId="77777777" w:rsidR="00B73C4D" w:rsidRPr="004F7BA2" w:rsidRDefault="00B73C4D" w:rsidP="00D60927">
            <w:pPr>
              <w:pStyle w:val="Email"/>
            </w:pPr>
            <w:r>
              <w:t>oasdemir@stthomas.edu</w:t>
            </w:r>
            <w:r w:rsidRPr="004F7BA2">
              <w:t xml:space="preserve"> </w:t>
            </w:r>
          </w:p>
        </w:tc>
        <w:tc>
          <w:tcPr>
            <w:tcW w:w="4734" w:type="dxa"/>
            <w:tcBorders>
              <w:top w:val="nil"/>
              <w:left w:val="nil"/>
              <w:bottom w:val="nil"/>
              <w:right w:val="nil"/>
            </w:tcBorders>
          </w:tcPr>
          <w:p w14:paraId="126C9E7B" w14:textId="77777777" w:rsidR="00B73C4D" w:rsidRPr="004F7BA2" w:rsidRDefault="00B73C4D" w:rsidP="00D60927">
            <w:pPr>
              <w:pStyle w:val="Author"/>
            </w:pPr>
            <w:r>
              <w:t>Robert Gallagher</w:t>
            </w:r>
          </w:p>
          <w:p w14:paraId="6C089425" w14:textId="77777777" w:rsidR="00B73C4D" w:rsidRDefault="00B73C4D" w:rsidP="00D60927">
            <w:pPr>
              <w:pStyle w:val="Affiliation"/>
            </w:pPr>
            <w:r>
              <w:t>University of St. Thomas</w:t>
            </w:r>
          </w:p>
          <w:p w14:paraId="202849E0" w14:textId="77777777" w:rsidR="00B73C4D" w:rsidRDefault="00B73C4D" w:rsidP="00D60927">
            <w:pPr>
              <w:pStyle w:val="Email"/>
            </w:pPr>
            <w:r>
              <w:t>gall7441@stthomas.edu</w:t>
            </w:r>
          </w:p>
          <w:p w14:paraId="44A6E8B9" w14:textId="77777777" w:rsidR="00B73C4D" w:rsidRPr="004F7BA2" w:rsidRDefault="00B73C4D" w:rsidP="00D60927">
            <w:pPr>
              <w:pStyle w:val="Email"/>
            </w:pPr>
          </w:p>
        </w:tc>
      </w:tr>
      <w:tr w:rsidR="00B73C4D" w:rsidRPr="004F7BA2" w14:paraId="78C09946" w14:textId="77777777" w:rsidTr="00A83983">
        <w:tc>
          <w:tcPr>
            <w:tcW w:w="9468" w:type="dxa"/>
            <w:gridSpan w:val="2"/>
            <w:tcBorders>
              <w:top w:val="nil"/>
              <w:left w:val="nil"/>
              <w:bottom w:val="nil"/>
              <w:right w:val="nil"/>
            </w:tcBorders>
          </w:tcPr>
          <w:p w14:paraId="34C765FE" w14:textId="77777777" w:rsidR="00B73C4D" w:rsidRPr="004F7BA2" w:rsidRDefault="00B73C4D" w:rsidP="00D60927">
            <w:pPr>
              <w:pStyle w:val="Author"/>
            </w:pPr>
            <w:r>
              <w:t>Chelley M. Vician *</w:t>
            </w:r>
          </w:p>
          <w:p w14:paraId="60A09065" w14:textId="77777777" w:rsidR="00B73C4D" w:rsidRDefault="00B73C4D" w:rsidP="00D60927">
            <w:pPr>
              <w:pStyle w:val="Affiliation"/>
            </w:pPr>
            <w:r>
              <w:t>University of St. Thomas</w:t>
            </w:r>
          </w:p>
          <w:p w14:paraId="0AD06BB4" w14:textId="77777777" w:rsidR="00B73C4D" w:rsidRPr="004F7BA2" w:rsidRDefault="00B73C4D" w:rsidP="00D60927">
            <w:pPr>
              <w:pStyle w:val="Email"/>
            </w:pPr>
            <w:r>
              <w:t>cvician@stthomas.edu</w:t>
            </w:r>
          </w:p>
        </w:tc>
      </w:tr>
    </w:tbl>
    <w:p w14:paraId="6B2565AE" w14:textId="77777777" w:rsidR="00A83983" w:rsidRDefault="00A83983" w:rsidP="00A83983">
      <w:pPr>
        <w:pStyle w:val="AbstractText"/>
        <w:ind w:left="0"/>
        <w:rPr>
          <w:b/>
          <w:i w:val="0"/>
        </w:rPr>
      </w:pPr>
      <w:r w:rsidRPr="00A65FBC">
        <w:t>* corresponding author</w:t>
      </w:r>
    </w:p>
    <w:p w14:paraId="0FC51E2D" w14:textId="77777777" w:rsidR="00B73C4D" w:rsidRPr="006865BC" w:rsidRDefault="00B73C4D" w:rsidP="00E31690"/>
    <w:p w14:paraId="18234EAF" w14:textId="77777777" w:rsidR="00B73C4D" w:rsidRPr="004F7BA2" w:rsidRDefault="00B73C4D" w:rsidP="00B73C4D">
      <w:pPr>
        <w:pStyle w:val="AbstractHeader"/>
      </w:pPr>
      <w:r w:rsidRPr="004F7BA2">
        <w:t>Abstract</w:t>
      </w:r>
    </w:p>
    <w:p w14:paraId="1D8E5B1B" w14:textId="77777777" w:rsidR="00B73C4D" w:rsidRDefault="00B73C4D" w:rsidP="00B73C4D">
      <w:pPr>
        <w:pStyle w:val="AbstractText"/>
      </w:pPr>
      <w:r>
        <w:t xml:space="preserve">SAP University Alliance Community educators seek to provide context-specific educational opportunities that leverage SAP solutions and real-world examples of data-driven decision-making. Business school accrediting bodies and professional accounting organizations emphasize the increasing importance of infusing students with skills and motivations to learn new technology skills quickly (e.g., agility). Our department’s SAP faculty utilized the HEC Montreal </w:t>
      </w:r>
      <w:proofErr w:type="spellStart"/>
      <w:r>
        <w:t>ERPSim</w:t>
      </w:r>
      <w:proofErr w:type="spellEnd"/>
      <w:r>
        <w:t xml:space="preserve"> game to provide five large session events for more than 300 students taking introductory accounting classes. Our focused objectives included (1) exposure to integrated planning, procurement, sales, marketing, and financial functions of a firm; (2) tangible experience with accounting concepts of sales, profitability (profit –gross and net, margin-gross, net, contribution), net income, going concern, and costs (fixed, variable); (3) goal-driven teamwork and communication skills; (4) introduction to analytics and visualization topics; and (5) improved awareness of SAP-enabled business operations in the region and worldwide.</w:t>
      </w:r>
      <w:r w:rsidRPr="001C5DEB">
        <w:t xml:space="preserve"> Session takeaways will focus on learning g</w:t>
      </w:r>
      <w:r>
        <w:t>oals</w:t>
      </w:r>
      <w:r w:rsidRPr="001C5DEB">
        <w:t xml:space="preserve">, </w:t>
      </w:r>
      <w:r>
        <w:t xml:space="preserve">event logistics (including </w:t>
      </w:r>
      <w:r w:rsidRPr="001C5DEB">
        <w:t>regional industry involvement</w:t>
      </w:r>
      <w:r>
        <w:t>)</w:t>
      </w:r>
      <w:r w:rsidRPr="001C5DEB">
        <w:t xml:space="preserve">, analytics illustrations, </w:t>
      </w:r>
      <w:r>
        <w:t xml:space="preserve">and </w:t>
      </w:r>
      <w:r w:rsidRPr="001C5DEB">
        <w:t xml:space="preserve">preliminary </w:t>
      </w:r>
      <w:r>
        <w:t xml:space="preserve">outcomes. </w:t>
      </w:r>
    </w:p>
    <w:p w14:paraId="7949D1E1" w14:textId="77777777" w:rsidR="00B73C4D" w:rsidRPr="002D615A" w:rsidRDefault="00B73C4D" w:rsidP="00B73C4D">
      <w:pPr>
        <w:pStyle w:val="AbstractText"/>
        <w:rPr>
          <w:i w:val="0"/>
        </w:rPr>
      </w:pPr>
      <w:r w:rsidRPr="002D615A">
        <w:rPr>
          <w:b/>
          <w:i w:val="0"/>
        </w:rPr>
        <w:t>Keywords</w:t>
      </w:r>
      <w:r w:rsidRPr="002D615A">
        <w:rPr>
          <w:i w:val="0"/>
        </w:rPr>
        <w:t xml:space="preserve">: </w:t>
      </w:r>
      <w:r>
        <w:rPr>
          <w:i w:val="0"/>
        </w:rPr>
        <w:t xml:space="preserve">experiential learning, technological agility, </w:t>
      </w:r>
      <w:proofErr w:type="spellStart"/>
      <w:r>
        <w:rPr>
          <w:i w:val="0"/>
        </w:rPr>
        <w:t>ERPsim</w:t>
      </w:r>
      <w:proofErr w:type="spellEnd"/>
      <w:r w:rsidRPr="00AB0121">
        <w:rPr>
          <w:i w:val="0"/>
        </w:rPr>
        <w:t>, SAP, analytics, visu</w:t>
      </w:r>
      <w:r>
        <w:rPr>
          <w:i w:val="0"/>
        </w:rPr>
        <w:t>alization, accounting education</w:t>
      </w:r>
      <w:r w:rsidRPr="002D615A">
        <w:rPr>
          <w:i w:val="0"/>
        </w:rPr>
        <w:t>.</w:t>
      </w:r>
    </w:p>
    <w:p w14:paraId="200591FC" w14:textId="77777777" w:rsidR="00B73C4D" w:rsidRDefault="00B73C4D" w:rsidP="00A83983">
      <w:pPr>
        <w:pStyle w:val="Heading2"/>
      </w:pPr>
      <w:r>
        <w:t>Introduction</w:t>
      </w:r>
    </w:p>
    <w:p w14:paraId="10BE4418" w14:textId="77777777" w:rsidR="00B73C4D" w:rsidRDefault="00B73C4D" w:rsidP="00B73C4D">
      <w:r>
        <w:t>Educators strive to engage students in higher education learning environments, as evidenced by the research citing the learning utility of competition (</w:t>
      </w:r>
      <w:proofErr w:type="spellStart"/>
      <w:r>
        <w:t>Cagility</w:t>
      </w:r>
      <w:proofErr w:type="spellEnd"/>
      <w:r>
        <w:t xml:space="preserve"> 2015; Tucker 2018), problem-based learning (Léger et al. 2012), gamification (Huffman, 2016), and experiential (McCarthy 2016) methods for instructional purposes and outcomes. Accounting and business practitioners (AAA 2015), along with business school accrediting bodies (AACSB 2018; </w:t>
      </w:r>
      <w:proofErr w:type="spellStart"/>
      <w:r>
        <w:t>Vien</w:t>
      </w:r>
      <w:proofErr w:type="spellEnd"/>
      <w:r>
        <w:t xml:space="preserve"> 2018) are also asking for new hires with the abilities and attitudes conducive to quickly learning and using technologies for business purposes (e.g., technological agility). Within this milieu, many real-world companies rely upon enterprise systems such as SAP to drive decision-making and operations (AAA 2015; Bradford 2015; SAP 2019). Knowledge of prior successful SAP UA faculty usage of the </w:t>
      </w:r>
      <w:proofErr w:type="spellStart"/>
      <w:r>
        <w:t>ERPSim</w:t>
      </w:r>
      <w:proofErr w:type="spellEnd"/>
      <w:r>
        <w:t xml:space="preserve"> experience (Léger et al. 2010; Léger et al. 2013; Monk et al. 2017) motivated us to try an </w:t>
      </w:r>
      <w:proofErr w:type="spellStart"/>
      <w:r>
        <w:t>ERPSim</w:t>
      </w:r>
      <w:proofErr w:type="spellEnd"/>
      <w:r>
        <w:t xml:space="preserve"> event </w:t>
      </w:r>
      <w:proofErr w:type="gramStart"/>
      <w:r>
        <w:t>as a way to</w:t>
      </w:r>
      <w:proofErr w:type="gramEnd"/>
      <w:r>
        <w:t xml:space="preserve"> combine these multiple learning methods in support of accounting instruction.</w:t>
      </w:r>
    </w:p>
    <w:p w14:paraId="6E47147F" w14:textId="77777777" w:rsidR="00B73C4D" w:rsidRPr="003219C7" w:rsidRDefault="00B73C4D" w:rsidP="00B73C4D">
      <w:r>
        <w:lastRenderedPageBreak/>
        <w:t xml:space="preserve">Our department piloted a large-scale, outside-the-classroom event to supplement introductory accounting instruction with active learning through the HEC Montreal </w:t>
      </w:r>
      <w:proofErr w:type="spellStart"/>
      <w:r>
        <w:t>ERPSim</w:t>
      </w:r>
      <w:proofErr w:type="spellEnd"/>
      <w:r>
        <w:t xml:space="preserve"> game and SAP. With more than 300 freshman and sophomore level students enrolled during the spring 2019 timeframe, we completed five independent game sessions within a one-week </w:t>
      </w:r>
      <w:proofErr w:type="gramStart"/>
      <w:r>
        <w:t>time period</w:t>
      </w:r>
      <w:proofErr w:type="gramEnd"/>
      <w:r>
        <w:t>. This presentation provides a brief report on our results from this instructional pilot test.</w:t>
      </w:r>
    </w:p>
    <w:p w14:paraId="37EA4CCA" w14:textId="77777777" w:rsidR="00B73C4D" w:rsidRDefault="00B73C4D" w:rsidP="00A83983">
      <w:pPr>
        <w:pStyle w:val="Heading2"/>
      </w:pPr>
      <w:r>
        <w:t>Event Logistics</w:t>
      </w:r>
    </w:p>
    <w:p w14:paraId="3290B694" w14:textId="77777777" w:rsidR="00B73C4D" w:rsidRDefault="00B73C4D" w:rsidP="00B73C4D">
      <w:r>
        <w:t>Our logistics discussion covers the who, what, when, and where of our event planning and execution activities. We first outline the overview elements and then highlight specific actions for each stage of the event (prior, during, and after).</w:t>
      </w:r>
    </w:p>
    <w:p w14:paraId="74B91365" w14:textId="77777777" w:rsidR="00B73C4D" w:rsidRDefault="00B73C4D" w:rsidP="00B73C4D">
      <w:r w:rsidRPr="00C37EC5">
        <w:rPr>
          <w:b/>
          <w:u w:val="single"/>
        </w:rPr>
        <w:t>Who</w:t>
      </w:r>
      <w:r>
        <w:t xml:space="preserve">: In Spring of 2019, over 300 students from two sections of introductory financial accounting (freshmen) and eight sections of introductory managerial accounting (sophomores) were invited to participate in the out-of-classroom required SAP and Analytics event. Depending on the instructor, participating students received 2-5% credit toward final course grade. We also invited local industry representatives from ASUG, financial services and consulting firms (EY, Deloitte, PwC, KPMG, RSM, </w:t>
      </w:r>
      <w:proofErr w:type="spellStart"/>
      <w:r>
        <w:t>Wipfli</w:t>
      </w:r>
      <w:proofErr w:type="spellEnd"/>
      <w:r>
        <w:t xml:space="preserve">, CLA, Mindset Consulting), and companies (3M, </w:t>
      </w:r>
      <w:proofErr w:type="spellStart"/>
      <w:r>
        <w:t>LifeTime</w:t>
      </w:r>
      <w:proofErr w:type="spellEnd"/>
      <w:r>
        <w:t xml:space="preserve">, Ecolab, UnitedHealth Group) familiar with SAP-ERP as team coaches and for networking opportunities. Selected industry representatives held a panel session about enterprise systems and analytics as part of the Sunday sessions. Our event team included four faculty holding </w:t>
      </w:r>
      <w:proofErr w:type="spellStart"/>
      <w:r>
        <w:t>ERPSim</w:t>
      </w:r>
      <w:proofErr w:type="spellEnd"/>
      <w:r>
        <w:t xml:space="preserve"> certification credentials, five SAP student workers, and our intrepid departmental administrative support person. We assigned students to four-person teams.</w:t>
      </w:r>
    </w:p>
    <w:p w14:paraId="7B29FC67" w14:textId="77777777" w:rsidR="00B73C4D" w:rsidRPr="002E15C8" w:rsidRDefault="00B73C4D" w:rsidP="00B73C4D">
      <w:r>
        <w:rPr>
          <w:b/>
          <w:u w:val="single"/>
        </w:rPr>
        <w:t>What</w:t>
      </w:r>
      <w:r>
        <w:t xml:space="preserve">: We used the HEC Montreal </w:t>
      </w:r>
      <w:proofErr w:type="spellStart"/>
      <w:r>
        <w:t>ERPSim</w:t>
      </w:r>
      <w:proofErr w:type="spellEnd"/>
      <w:r>
        <w:t xml:space="preserve"> Bottled Water Distribution Game scenario. In this setting, </w:t>
      </w:r>
      <w:r w:rsidRPr="00915E7C">
        <w:t xml:space="preserve">the </w:t>
      </w:r>
      <w:r>
        <w:t>company</w:t>
      </w:r>
      <w:r w:rsidRPr="00915E7C">
        <w:t xml:space="preserve"> operations move from a focus on S</w:t>
      </w:r>
      <w:r>
        <w:t>ales and Marketing decisions (Quarter</w:t>
      </w:r>
      <w:r w:rsidRPr="00915E7C">
        <w:t xml:space="preserve"> 1</w:t>
      </w:r>
      <w:r>
        <w:t>)</w:t>
      </w:r>
      <w:r w:rsidRPr="00915E7C">
        <w:t xml:space="preserve"> to </w:t>
      </w:r>
      <w:r>
        <w:t>adding Procurement decisions (Quarter</w:t>
      </w:r>
      <w:r w:rsidRPr="00915E7C">
        <w:t xml:space="preserve"> 2</w:t>
      </w:r>
      <w:r>
        <w:t>)</w:t>
      </w:r>
      <w:r w:rsidRPr="00915E7C">
        <w:t xml:space="preserve"> and finally layering on additional Forecasting decisions in </w:t>
      </w:r>
      <w:r>
        <w:t>Quarter</w:t>
      </w:r>
      <w:r w:rsidRPr="00915E7C">
        <w:t xml:space="preserve"> 3</w:t>
      </w:r>
      <w:r>
        <w:t xml:space="preserve">. Students used their own laptops with the SAP GUI to access the </w:t>
      </w:r>
      <w:proofErr w:type="spellStart"/>
      <w:r>
        <w:t>ERPSim</w:t>
      </w:r>
      <w:proofErr w:type="spellEnd"/>
      <w:r>
        <w:t xml:space="preserve"> game through SAP-ERP menus as prescribed by the </w:t>
      </w:r>
      <w:proofErr w:type="spellStart"/>
      <w:r>
        <w:t>ERPSim</w:t>
      </w:r>
      <w:proofErr w:type="spellEnd"/>
      <w:r>
        <w:t xml:space="preserve"> Job Aids (Léger et al. 2013).</w:t>
      </w:r>
    </w:p>
    <w:p w14:paraId="14C4FF38" w14:textId="77777777" w:rsidR="00B73C4D" w:rsidRDefault="00B73C4D" w:rsidP="00B73C4D">
      <w:r w:rsidRPr="002E15C8">
        <w:rPr>
          <w:b/>
          <w:u w:val="single"/>
        </w:rPr>
        <w:t>When</w:t>
      </w:r>
      <w:r>
        <w:t xml:space="preserve">: We held a total of five </w:t>
      </w:r>
      <w:proofErr w:type="gramStart"/>
      <w:r>
        <w:t>2.5 hour</w:t>
      </w:r>
      <w:proofErr w:type="gramEnd"/>
      <w:r>
        <w:t xml:space="preserve"> sessions – three on a Sunday (2 concurrent in afternoon) and two concurrent on a Thursday evening. On the Sunday, we held a required ½ hour panel session for all students attending any of the Sunday sessions (approximately 200 students in total).</w:t>
      </w:r>
    </w:p>
    <w:p w14:paraId="647FCE4D" w14:textId="77777777" w:rsidR="00B73C4D" w:rsidRDefault="00B73C4D" w:rsidP="00B73C4D">
      <w:r w:rsidRPr="00542A39">
        <w:rPr>
          <w:b/>
          <w:u w:val="single"/>
        </w:rPr>
        <w:t>Where</w:t>
      </w:r>
      <w:r>
        <w:t xml:space="preserve">: Up to 25 four-person teams comprised each session. We used a University ballroom setting on Sunday, with tables of eight capable of seating two teams comprised of four students each. Thursday sessions used two different room settings. A larger room had capacity for twenty-four teams of four. The second room was an active learning classroom with a capacity for about ten four-person teams. </w:t>
      </w:r>
    </w:p>
    <w:p w14:paraId="161A3A57" w14:textId="77777777" w:rsidR="00B73C4D" w:rsidRDefault="00B73C4D" w:rsidP="00B73C4D">
      <w:r>
        <w:t>Table 1 highlights some of our key activities prior to, during, and after the event sessions.</w:t>
      </w:r>
    </w:p>
    <w:tbl>
      <w:tblPr>
        <w:tblStyle w:val="TableGrid"/>
        <w:tblW w:w="0" w:type="auto"/>
        <w:tblLook w:val="04A0" w:firstRow="1" w:lastRow="0" w:firstColumn="1" w:lastColumn="0" w:noHBand="0" w:noVBand="1"/>
      </w:tblPr>
      <w:tblGrid>
        <w:gridCol w:w="3116"/>
        <w:gridCol w:w="3117"/>
        <w:gridCol w:w="3117"/>
      </w:tblGrid>
      <w:tr w:rsidR="00B73C4D" w14:paraId="09661519" w14:textId="77777777" w:rsidTr="00D60927">
        <w:tc>
          <w:tcPr>
            <w:tcW w:w="3116" w:type="dxa"/>
          </w:tcPr>
          <w:p w14:paraId="073CD155" w14:textId="77777777" w:rsidR="00B73C4D" w:rsidRPr="001E71B3" w:rsidRDefault="00B73C4D" w:rsidP="00D60927">
            <w:pPr>
              <w:jc w:val="center"/>
              <w:rPr>
                <w:b/>
              </w:rPr>
            </w:pPr>
            <w:r w:rsidRPr="001E71B3">
              <w:rPr>
                <w:b/>
              </w:rPr>
              <w:t>Prior to Event</w:t>
            </w:r>
          </w:p>
        </w:tc>
        <w:tc>
          <w:tcPr>
            <w:tcW w:w="3117" w:type="dxa"/>
          </w:tcPr>
          <w:p w14:paraId="4337666C" w14:textId="77777777" w:rsidR="00B73C4D" w:rsidRPr="001E71B3" w:rsidRDefault="00B73C4D" w:rsidP="00D60927">
            <w:pPr>
              <w:jc w:val="center"/>
              <w:rPr>
                <w:b/>
              </w:rPr>
            </w:pPr>
            <w:r w:rsidRPr="001E71B3">
              <w:rPr>
                <w:b/>
              </w:rPr>
              <w:t>During the Event</w:t>
            </w:r>
          </w:p>
        </w:tc>
        <w:tc>
          <w:tcPr>
            <w:tcW w:w="3117" w:type="dxa"/>
          </w:tcPr>
          <w:p w14:paraId="3F610E15" w14:textId="77777777" w:rsidR="00B73C4D" w:rsidRPr="001E71B3" w:rsidRDefault="00B73C4D" w:rsidP="00D60927">
            <w:pPr>
              <w:jc w:val="center"/>
              <w:rPr>
                <w:b/>
              </w:rPr>
            </w:pPr>
            <w:r w:rsidRPr="001E71B3">
              <w:rPr>
                <w:b/>
              </w:rPr>
              <w:t>After the Event</w:t>
            </w:r>
          </w:p>
        </w:tc>
      </w:tr>
      <w:tr w:rsidR="00B73C4D" w14:paraId="692AE8D2" w14:textId="77777777" w:rsidTr="00D60927">
        <w:tc>
          <w:tcPr>
            <w:tcW w:w="3116" w:type="dxa"/>
          </w:tcPr>
          <w:p w14:paraId="2C440EEA" w14:textId="77777777" w:rsidR="00B73C4D" w:rsidRDefault="00B73C4D" w:rsidP="00D60927">
            <w:r>
              <w:t>Summer planning: room reservations, Information Technology Services (wireless), Catering, Photography, Public Safety. Coordination with UCC and HEC Montreal support. Request clients.</w:t>
            </w:r>
          </w:p>
        </w:tc>
        <w:tc>
          <w:tcPr>
            <w:tcW w:w="3117" w:type="dxa"/>
          </w:tcPr>
          <w:p w14:paraId="49FCEEA4" w14:textId="77777777" w:rsidR="00B73C4D" w:rsidRDefault="00B73C4D" w:rsidP="00D60927">
            <w:proofErr w:type="spellStart"/>
            <w:r>
              <w:t>ERPSim</w:t>
            </w:r>
            <w:proofErr w:type="spellEnd"/>
            <w:r>
              <w:t xml:space="preserve"> session run by 1 SAP faculty member; assisted by 1 SAP faculty member. Coaches:  SAP faculty and student workers, industry volunteers, College faculty and staff</w:t>
            </w:r>
          </w:p>
        </w:tc>
        <w:tc>
          <w:tcPr>
            <w:tcW w:w="3117" w:type="dxa"/>
          </w:tcPr>
          <w:p w14:paraId="075BD5EF" w14:textId="77777777" w:rsidR="00B73C4D" w:rsidRDefault="00B73C4D" w:rsidP="00D60927">
            <w:r>
              <w:t xml:space="preserve">Use of HEC Montreal Microsoft Access Data Extraction tool to download </w:t>
            </w:r>
            <w:proofErr w:type="spellStart"/>
            <w:r>
              <w:t>ERPSim</w:t>
            </w:r>
            <w:proofErr w:type="spellEnd"/>
            <w:r>
              <w:t xml:space="preserve"> data.</w:t>
            </w:r>
          </w:p>
        </w:tc>
      </w:tr>
      <w:tr w:rsidR="00B73C4D" w14:paraId="7E4307E7" w14:textId="77777777" w:rsidTr="00D60927">
        <w:tc>
          <w:tcPr>
            <w:tcW w:w="3116" w:type="dxa"/>
          </w:tcPr>
          <w:p w14:paraId="2E32A691" w14:textId="77777777" w:rsidR="00B73C4D" w:rsidRDefault="00B73C4D" w:rsidP="00D60927">
            <w:r>
              <w:t xml:space="preserve">Two practice </w:t>
            </w:r>
            <w:proofErr w:type="spellStart"/>
            <w:r>
              <w:t>ERPSim</w:t>
            </w:r>
            <w:proofErr w:type="spellEnd"/>
            <w:r>
              <w:t xml:space="preserve"> sessions for novice </w:t>
            </w:r>
            <w:proofErr w:type="spellStart"/>
            <w:r>
              <w:t>ERPSim</w:t>
            </w:r>
            <w:proofErr w:type="spellEnd"/>
            <w:r>
              <w:t xml:space="preserve"> Level 1 instructors, SAP student workers, accounting faculty</w:t>
            </w:r>
          </w:p>
        </w:tc>
        <w:tc>
          <w:tcPr>
            <w:tcW w:w="3117" w:type="dxa"/>
          </w:tcPr>
          <w:p w14:paraId="682CE031" w14:textId="77777777" w:rsidR="00B73C4D" w:rsidRDefault="00B73C4D" w:rsidP="00D60927">
            <w:r>
              <w:t>Emphasis on SAP standard reports and SAP actions to track company operations and profitability.</w:t>
            </w:r>
          </w:p>
        </w:tc>
        <w:tc>
          <w:tcPr>
            <w:tcW w:w="3117" w:type="dxa"/>
          </w:tcPr>
          <w:p w14:paraId="1CA197A3" w14:textId="77777777" w:rsidR="00B73C4D" w:rsidRDefault="00B73C4D" w:rsidP="00D60927">
            <w:r>
              <w:t>SAP student worker: extract and transform each session’s Sales data into Excel worksheet; build Tableau visualizations</w:t>
            </w:r>
          </w:p>
        </w:tc>
      </w:tr>
      <w:tr w:rsidR="00B73C4D" w14:paraId="359A6C1C" w14:textId="77777777" w:rsidTr="00D60927">
        <w:tc>
          <w:tcPr>
            <w:tcW w:w="3116" w:type="dxa"/>
          </w:tcPr>
          <w:p w14:paraId="6C9311E4" w14:textId="77777777" w:rsidR="00B73C4D" w:rsidRDefault="00B73C4D" w:rsidP="00D60927">
            <w:r>
              <w:t>Pre-registration of students; support for GUI software download and install (</w:t>
            </w:r>
            <w:proofErr w:type="spellStart"/>
            <w:r>
              <w:t>SAP@University</w:t>
            </w:r>
            <w:proofErr w:type="spellEnd"/>
            <w:r>
              <w:t xml:space="preserve"> User Guide </w:t>
            </w:r>
            <w:r>
              <w:lastRenderedPageBreak/>
              <w:t>and Navigation handouts, videos, special install sessions)</w:t>
            </w:r>
          </w:p>
        </w:tc>
        <w:tc>
          <w:tcPr>
            <w:tcW w:w="3117" w:type="dxa"/>
          </w:tcPr>
          <w:p w14:paraId="61224419" w14:textId="77777777" w:rsidR="00B73C4D" w:rsidRDefault="00B73C4D" w:rsidP="00D60927">
            <w:r>
              <w:lastRenderedPageBreak/>
              <w:t xml:space="preserve">Teams complete “Company Worksheet” tracking operational decisions and results [by round: </w:t>
            </w:r>
            <w:proofErr w:type="spellStart"/>
            <w:r>
              <w:t>sales,net</w:t>
            </w:r>
            <w:proofErr w:type="spellEnd"/>
            <w:r>
              <w:t xml:space="preserve"> income/loss, net margin; how did team determine </w:t>
            </w:r>
            <w:r>
              <w:lastRenderedPageBreak/>
              <w:t>prices? marketing? work roles? SAP reports? Available on request].</w:t>
            </w:r>
          </w:p>
        </w:tc>
        <w:tc>
          <w:tcPr>
            <w:tcW w:w="3117" w:type="dxa"/>
          </w:tcPr>
          <w:p w14:paraId="7A9B5F0D" w14:textId="77777777" w:rsidR="00B73C4D" w:rsidRDefault="00B73C4D" w:rsidP="00D60927">
            <w:r>
              <w:lastRenderedPageBreak/>
              <w:t xml:space="preserve">Accounting class discussion of accounting concepts seen in </w:t>
            </w:r>
            <w:proofErr w:type="spellStart"/>
            <w:r>
              <w:t>ERPSim</w:t>
            </w:r>
            <w:proofErr w:type="spellEnd"/>
            <w:r>
              <w:t xml:space="preserve">: sales, profitability (profit, margin, contribution), </w:t>
            </w:r>
            <w:r>
              <w:lastRenderedPageBreak/>
              <w:t>net income, going concern, costs (fixed, variable)</w:t>
            </w:r>
          </w:p>
        </w:tc>
      </w:tr>
      <w:tr w:rsidR="00B73C4D" w14:paraId="10B2C93D" w14:textId="77777777" w:rsidTr="00D60927">
        <w:tc>
          <w:tcPr>
            <w:tcW w:w="3116" w:type="dxa"/>
          </w:tcPr>
          <w:p w14:paraId="003247B7" w14:textId="77777777" w:rsidR="00B73C4D" w:rsidRDefault="00B73C4D" w:rsidP="00D60927">
            <w:r>
              <w:t xml:space="preserve">Assignment of registered students to </w:t>
            </w:r>
            <w:proofErr w:type="gramStart"/>
            <w:r>
              <w:t>four person</w:t>
            </w:r>
            <w:proofErr w:type="gramEnd"/>
            <w:r>
              <w:t xml:space="preserve"> teams (same instructor); attendance and student check-in at sessions</w:t>
            </w:r>
          </w:p>
        </w:tc>
        <w:tc>
          <w:tcPr>
            <w:tcW w:w="3117" w:type="dxa"/>
          </w:tcPr>
          <w:p w14:paraId="23F5ED48" w14:textId="77777777" w:rsidR="00B73C4D" w:rsidRDefault="00B73C4D" w:rsidP="00D60927">
            <w:r>
              <w:t>Review of company valuation and results (sales, net income, marketing) each quarter and overall.</w:t>
            </w:r>
          </w:p>
        </w:tc>
        <w:tc>
          <w:tcPr>
            <w:tcW w:w="3117" w:type="dxa"/>
          </w:tcPr>
          <w:p w14:paraId="2C9CA6AB" w14:textId="77777777" w:rsidR="00B73C4D" w:rsidRDefault="00B73C4D" w:rsidP="00D60927">
            <w:r>
              <w:t xml:space="preserve">SAP faculty presentation about descriptive analytics visualization from </w:t>
            </w:r>
            <w:proofErr w:type="spellStart"/>
            <w:r>
              <w:t>ERPSim</w:t>
            </w:r>
            <w:proofErr w:type="spellEnd"/>
            <w:r>
              <w:t xml:space="preserve"> results (team, instructor, etc.)</w:t>
            </w:r>
          </w:p>
        </w:tc>
      </w:tr>
    </w:tbl>
    <w:p w14:paraId="35DED7D7" w14:textId="77777777" w:rsidR="00B73C4D" w:rsidRDefault="00B73C4D" w:rsidP="00B73C4D"/>
    <w:p w14:paraId="410B332A" w14:textId="77777777" w:rsidR="00B73C4D" w:rsidRDefault="00B73C4D" w:rsidP="00A83983">
      <w:pPr>
        <w:pStyle w:val="Heading2"/>
      </w:pPr>
      <w:r>
        <w:t>Preliminary Outcomes and Suggestions for Faculty Adoption</w:t>
      </w:r>
    </w:p>
    <w:p w14:paraId="65B6A6DA" w14:textId="77777777" w:rsidR="00B73C4D" w:rsidRDefault="00B73C4D" w:rsidP="00B73C4D">
      <w:r>
        <w:t xml:space="preserve">The use of </w:t>
      </w:r>
      <w:proofErr w:type="spellStart"/>
      <w:r>
        <w:t>ERPSim</w:t>
      </w:r>
      <w:proofErr w:type="spellEnd"/>
      <w:r>
        <w:t xml:space="preserve">/SAP with analytics was a powerful educational experience for students. Future work needs to include empirical assessment of learning such as accounting knowledge and technological agility. We will extend our event with other </w:t>
      </w:r>
      <w:proofErr w:type="spellStart"/>
      <w:r>
        <w:t>ERPSim</w:t>
      </w:r>
      <w:proofErr w:type="spellEnd"/>
      <w:r>
        <w:t xml:space="preserve"> game scenarios, more industry involvement, and regional competition. This event was an early curriculum-embedded, gamified introduction to foundational accounting concepts, data-driven decision-making, and rapid adaptability to software technologies. Our example may help other educators use the </w:t>
      </w:r>
      <w:proofErr w:type="spellStart"/>
      <w:r>
        <w:t>ERPSim</w:t>
      </w:r>
      <w:proofErr w:type="spellEnd"/>
      <w:r>
        <w:t xml:space="preserve"> Game for similar or other educational goals.</w:t>
      </w:r>
    </w:p>
    <w:p w14:paraId="2B2BD5CF" w14:textId="77777777" w:rsidR="00B73C4D" w:rsidRDefault="00B73C4D" w:rsidP="00A83983">
      <w:pPr>
        <w:pStyle w:val="Heading2"/>
      </w:pPr>
      <w:r>
        <w:t>Acknowledgements</w:t>
      </w:r>
    </w:p>
    <w:p w14:paraId="4BB62D28" w14:textId="77777777" w:rsidR="00B73C4D" w:rsidRPr="008A46B5" w:rsidRDefault="00B73C4D" w:rsidP="00B73C4D">
      <w:r>
        <w:t>We appreciate the University, College and Department funding that enabled our execution of the multi-sessions SAP and Analytics event. We also thank both the UW-Milwaukee UCC and HEC Montreal for their stalwart support of our multiple session event and ongoing support of our University SAP activities. We further wish to acknowledge the SAP student experts who support our SAP Initiative activities.</w:t>
      </w:r>
    </w:p>
    <w:p w14:paraId="26EF31E6" w14:textId="77777777" w:rsidR="00B73C4D" w:rsidRDefault="00B73C4D" w:rsidP="00A83983">
      <w:pPr>
        <w:pStyle w:val="Heading2"/>
      </w:pPr>
      <w:r>
        <w:t>References</w:t>
      </w:r>
    </w:p>
    <w:p w14:paraId="4159FA47" w14:textId="77777777" w:rsidR="00B73C4D" w:rsidRDefault="00B73C4D" w:rsidP="00B73C4D">
      <w:pPr>
        <w:pStyle w:val="References"/>
      </w:pPr>
      <w:r w:rsidRPr="00C90C05">
        <w:t>American Accounting Association</w:t>
      </w:r>
      <w:r>
        <w:t xml:space="preserve"> (AAA)</w:t>
      </w:r>
      <w:r w:rsidRPr="00C90C05">
        <w:t>. 2015. Accounting IS Big Data (</w:t>
      </w:r>
      <w:proofErr w:type="spellStart"/>
      <w:r w:rsidRPr="00C90C05">
        <w:t>AiBD</w:t>
      </w:r>
      <w:proofErr w:type="spellEnd"/>
      <w:r w:rsidRPr="00C90C05">
        <w:t xml:space="preserve">). </w:t>
      </w:r>
      <w:hyperlink r:id="rId49" w:history="1">
        <w:r w:rsidRPr="00C90C05">
          <w:rPr>
            <w:rStyle w:val="Hyperlink"/>
          </w:rPr>
          <w:t>http://commons.aaahq.org/groups/cea5c9d7d1/summary</w:t>
        </w:r>
      </w:hyperlink>
      <w:r w:rsidRPr="00C90C05">
        <w:t xml:space="preserve"> (July 6, 2016)</w:t>
      </w:r>
    </w:p>
    <w:p w14:paraId="33E358B3" w14:textId="77777777" w:rsidR="00B73C4D" w:rsidRDefault="00B73C4D" w:rsidP="00B73C4D">
      <w:pPr>
        <w:pStyle w:val="References"/>
      </w:pPr>
      <w:r>
        <w:t xml:space="preserve">AACSB International. 2018 Eligibility Procedures and Accreditation Standards for Accounting Accreditation, Tampa, Florida, April 23.  Available at </w:t>
      </w:r>
      <w:hyperlink r:id="rId50" w:history="1">
        <w:r>
          <w:rPr>
            <w:rStyle w:val="Hyperlink"/>
          </w:rPr>
          <w:t>https://www.aacsb.edu/-/media/aacsb/docs/accreditation/accounting/standards-and-tables/2018-accounting-standards.ashx?la=en</w:t>
        </w:r>
      </w:hyperlink>
      <w:r>
        <w:t xml:space="preserve"> (accessed 15 May 2019).</w:t>
      </w:r>
    </w:p>
    <w:p w14:paraId="33CE9BE0" w14:textId="77777777" w:rsidR="00B73C4D" w:rsidRPr="00C90C05" w:rsidRDefault="00B73C4D" w:rsidP="00B73C4D">
      <w:pPr>
        <w:pStyle w:val="References"/>
      </w:pPr>
      <w:r>
        <w:t>Bradford, M</w:t>
      </w:r>
      <w:r w:rsidRPr="00C90C05">
        <w:t xml:space="preserve">. 2015. </w:t>
      </w:r>
      <w:r w:rsidRPr="00C90C05">
        <w:rPr>
          <w:i/>
        </w:rPr>
        <w:t>Modern ERP: Select, Implement and Use Today’s Advanced Business Systems, 3</w:t>
      </w:r>
      <w:r w:rsidRPr="00C90C05">
        <w:rPr>
          <w:i/>
          <w:vertAlign w:val="superscript"/>
        </w:rPr>
        <w:t>rd</w:t>
      </w:r>
      <w:r w:rsidRPr="00C90C05">
        <w:rPr>
          <w:i/>
        </w:rPr>
        <w:t xml:space="preserve"> edition</w:t>
      </w:r>
      <w:r w:rsidRPr="00C90C05">
        <w:t>. Raleigh, NC: Lulu.com.</w:t>
      </w:r>
    </w:p>
    <w:p w14:paraId="183EB9D8" w14:textId="77777777" w:rsidR="00B73C4D" w:rsidRDefault="00B73C4D" w:rsidP="00B73C4D">
      <w:pPr>
        <w:pStyle w:val="References"/>
      </w:pPr>
      <w:proofErr w:type="spellStart"/>
      <w:r>
        <w:t>Cagiltay</w:t>
      </w:r>
      <w:proofErr w:type="spellEnd"/>
      <w:r>
        <w:t xml:space="preserve">, N.E., </w:t>
      </w:r>
      <w:proofErr w:type="spellStart"/>
      <w:r>
        <w:t>Ozcelik</w:t>
      </w:r>
      <w:proofErr w:type="spellEnd"/>
      <w:r>
        <w:t xml:space="preserve">, E &amp; </w:t>
      </w:r>
      <w:proofErr w:type="spellStart"/>
      <w:r>
        <w:t>Ozcelik</w:t>
      </w:r>
      <w:proofErr w:type="spellEnd"/>
      <w:r>
        <w:t>, N</w:t>
      </w:r>
      <w:r w:rsidRPr="00662182">
        <w:t xml:space="preserve">.  </w:t>
      </w:r>
      <w:r>
        <w:t xml:space="preserve">2015. </w:t>
      </w:r>
      <w:r w:rsidRPr="00662182">
        <w:t>"</w:t>
      </w:r>
      <w:r>
        <w:t>The Effect of Competition on Learning in Games</w:t>
      </w:r>
      <w:r w:rsidRPr="00662182">
        <w:t xml:space="preserve">," </w:t>
      </w:r>
      <w:r>
        <w:rPr>
          <w:i/>
        </w:rPr>
        <w:t>Computers and Education</w:t>
      </w:r>
      <w:r>
        <w:t xml:space="preserve"> (87</w:t>
      </w:r>
      <w:r w:rsidRPr="00662182">
        <w:t xml:space="preserve">), pp. </w:t>
      </w:r>
      <w:r>
        <w:t>35-41.</w:t>
      </w:r>
    </w:p>
    <w:p w14:paraId="396C424D" w14:textId="77777777" w:rsidR="00B73C4D" w:rsidRPr="001C36D4" w:rsidRDefault="00B73C4D" w:rsidP="00B73C4D">
      <w:pPr>
        <w:spacing w:after="0"/>
        <w:ind w:left="720" w:hanging="720"/>
        <w:jc w:val="left"/>
        <w:rPr>
          <w:rFonts w:ascii="Times New Roman" w:hAnsi="Times New Roman"/>
        </w:rPr>
      </w:pPr>
      <w:r>
        <w:t xml:space="preserve">Huffman, E. (2016, July 11). How gamification can help engage millennial employees, </w:t>
      </w:r>
      <w:r w:rsidRPr="001C36D4">
        <w:rPr>
          <w:i/>
        </w:rPr>
        <w:t>Journal of Accountancy – CPA Insider</w:t>
      </w:r>
      <w:r>
        <w:t xml:space="preserve">, </w:t>
      </w:r>
      <w:hyperlink r:id="rId51" w:history="1">
        <w:r>
          <w:rPr>
            <w:rStyle w:val="Hyperlink"/>
          </w:rPr>
          <w:t>https://www.journalofaccountancy.com/newsletters/2016/jul/how-gamification-can-engage-millennial-employees.html</w:t>
        </w:r>
      </w:hyperlink>
      <w:r>
        <w:t>, accessed 5.1.2019.</w:t>
      </w:r>
    </w:p>
    <w:p w14:paraId="09384B9C" w14:textId="77777777" w:rsidR="00B73C4D" w:rsidRPr="00C90C05" w:rsidRDefault="00B73C4D" w:rsidP="00B73C4D">
      <w:pPr>
        <w:pStyle w:val="References"/>
      </w:pPr>
      <w:r>
        <w:t xml:space="preserve">Léger P-M., </w:t>
      </w:r>
      <w:r w:rsidRPr="00C90C05">
        <w:t>Robert,</w:t>
      </w:r>
      <w:r>
        <w:t xml:space="preserve"> J., </w:t>
      </w:r>
      <w:proofErr w:type="spellStart"/>
      <w:r w:rsidRPr="00C90C05">
        <w:t>Babin</w:t>
      </w:r>
      <w:proofErr w:type="spellEnd"/>
      <w:r>
        <w:t xml:space="preserve">, G., </w:t>
      </w:r>
      <w:r w:rsidRPr="00C90C05">
        <w:t>Lyle,</w:t>
      </w:r>
      <w:r>
        <w:t xml:space="preserve"> D., </w:t>
      </w:r>
      <w:proofErr w:type="spellStart"/>
      <w:r w:rsidRPr="00C90C05">
        <w:t>Cronan</w:t>
      </w:r>
      <w:proofErr w:type="spellEnd"/>
      <w:r w:rsidRPr="00C90C05">
        <w:t>,</w:t>
      </w:r>
      <w:r>
        <w:t xml:space="preserve"> T.P., and </w:t>
      </w:r>
      <w:proofErr w:type="spellStart"/>
      <w:r w:rsidRPr="00C90C05">
        <w:t>Charland</w:t>
      </w:r>
      <w:proofErr w:type="spellEnd"/>
      <w:r>
        <w:t>, P. 2010. “ERP Simulation Game: A Distribution Game to Teach the Value of Integrated S</w:t>
      </w:r>
      <w:r w:rsidRPr="00C90C05">
        <w:t xml:space="preserve">ystems.” </w:t>
      </w:r>
      <w:r w:rsidRPr="00C90C05">
        <w:rPr>
          <w:i/>
        </w:rPr>
        <w:t>Developments in Business Simulation and Experiential Learning</w:t>
      </w:r>
      <w:r>
        <w:t>, (37)</w:t>
      </w:r>
      <w:r w:rsidRPr="00C90C05">
        <w:t xml:space="preserve"> </w:t>
      </w:r>
      <w:r>
        <w:t xml:space="preserve">pp. </w:t>
      </w:r>
      <w:r w:rsidRPr="00C90C05">
        <w:t>329-334.</w:t>
      </w:r>
    </w:p>
    <w:p w14:paraId="4FB945A9" w14:textId="77777777" w:rsidR="00B73C4D" w:rsidRDefault="00B73C4D" w:rsidP="00B73C4D">
      <w:pPr>
        <w:pStyle w:val="References"/>
      </w:pPr>
      <w:r>
        <w:t xml:space="preserve">Léger, P-M., </w:t>
      </w:r>
      <w:proofErr w:type="spellStart"/>
      <w:r w:rsidRPr="00C90C05">
        <w:t>Cronan</w:t>
      </w:r>
      <w:proofErr w:type="spellEnd"/>
      <w:r>
        <w:t xml:space="preserve">, T.P., </w:t>
      </w:r>
      <w:proofErr w:type="spellStart"/>
      <w:r w:rsidRPr="00C90C05">
        <w:t>Charland</w:t>
      </w:r>
      <w:proofErr w:type="spellEnd"/>
      <w:r>
        <w:t xml:space="preserve">, P., </w:t>
      </w:r>
      <w:r w:rsidRPr="00C90C05">
        <w:t>Pellerin</w:t>
      </w:r>
      <w:r>
        <w:t xml:space="preserve">, R., </w:t>
      </w:r>
      <w:proofErr w:type="spellStart"/>
      <w:r w:rsidRPr="00C90C05">
        <w:t>Babin</w:t>
      </w:r>
      <w:proofErr w:type="spellEnd"/>
      <w:r>
        <w:t xml:space="preserve">, G., and </w:t>
      </w:r>
      <w:r w:rsidRPr="00C90C05">
        <w:t>Robert</w:t>
      </w:r>
      <w:r>
        <w:t>, J. 2012. “Authentic OM Problem-Solving in an ERP C</w:t>
      </w:r>
      <w:r w:rsidRPr="00C90C05">
        <w:t xml:space="preserve">ontext.” </w:t>
      </w:r>
      <w:r w:rsidRPr="00C90C05">
        <w:rPr>
          <w:i/>
        </w:rPr>
        <w:t>International Journal of Operations &amp; Production Management</w:t>
      </w:r>
      <w:r>
        <w:t>, (32:</w:t>
      </w:r>
      <w:r w:rsidRPr="00C90C05">
        <w:t>12</w:t>
      </w:r>
      <w:r>
        <w:t>) pp.</w:t>
      </w:r>
      <w:r w:rsidRPr="00C90C05">
        <w:t xml:space="preserve"> 1375-1394.</w:t>
      </w:r>
    </w:p>
    <w:p w14:paraId="11B241C2" w14:textId="77777777" w:rsidR="00B73C4D" w:rsidRPr="00C90C05" w:rsidRDefault="00B73C4D" w:rsidP="00B73C4D">
      <w:pPr>
        <w:pStyle w:val="References"/>
      </w:pPr>
      <w:r>
        <w:t xml:space="preserve">Léger, P-M., </w:t>
      </w:r>
      <w:r w:rsidRPr="00C90C05">
        <w:t>Robert</w:t>
      </w:r>
      <w:r>
        <w:t xml:space="preserve">, J., and </w:t>
      </w:r>
      <w:proofErr w:type="spellStart"/>
      <w:r w:rsidRPr="00C90C05">
        <w:t>Babin</w:t>
      </w:r>
      <w:proofErr w:type="spellEnd"/>
      <w:r>
        <w:t>, G</w:t>
      </w:r>
      <w:r w:rsidRPr="00C90C05">
        <w:t xml:space="preserve">. 2013. </w:t>
      </w:r>
      <w:r w:rsidRPr="00C90C05">
        <w:rPr>
          <w:i/>
        </w:rPr>
        <w:t>ERP</w:t>
      </w:r>
      <w:r>
        <w:rPr>
          <w:i/>
        </w:rPr>
        <w:t xml:space="preserve"> Simulation Game: Changing the Way We Teach and Learn about Enterprise Systems – Teaching Notes for I</w:t>
      </w:r>
      <w:r w:rsidRPr="00C90C05">
        <w:rPr>
          <w:i/>
        </w:rPr>
        <w:t xml:space="preserve">nstructors using </w:t>
      </w:r>
      <w:proofErr w:type="spellStart"/>
      <w:r w:rsidRPr="00C90C05">
        <w:rPr>
          <w:i/>
        </w:rPr>
        <w:t>ERPSim</w:t>
      </w:r>
      <w:proofErr w:type="spellEnd"/>
      <w:r w:rsidRPr="00C90C05">
        <w:t xml:space="preserve">. Montreal, Canada: HEC Montreal - </w:t>
      </w:r>
      <w:proofErr w:type="spellStart"/>
      <w:r w:rsidRPr="00C90C05">
        <w:t>ERPSim</w:t>
      </w:r>
      <w:proofErr w:type="spellEnd"/>
      <w:r w:rsidRPr="00C90C05">
        <w:t xml:space="preserve"> Lab.</w:t>
      </w:r>
    </w:p>
    <w:p w14:paraId="7E916F63" w14:textId="77777777" w:rsidR="00B73C4D" w:rsidRDefault="00B73C4D" w:rsidP="00B73C4D">
      <w:pPr>
        <w:pStyle w:val="References"/>
      </w:pPr>
      <w:r>
        <w:t xml:space="preserve">McCarthy, M. 2016. “Experiential Learning </w:t>
      </w:r>
      <w:proofErr w:type="spellStart"/>
      <w:r>
        <w:t>Theory:From</w:t>
      </w:r>
      <w:proofErr w:type="spellEnd"/>
      <w:r>
        <w:t xml:space="preserve"> Theory </w:t>
      </w:r>
      <w:proofErr w:type="gramStart"/>
      <w:r>
        <w:t>To</w:t>
      </w:r>
      <w:proofErr w:type="gramEnd"/>
      <w:r>
        <w:t xml:space="preserve"> Practice” </w:t>
      </w:r>
      <w:r w:rsidRPr="00955334">
        <w:rPr>
          <w:i/>
        </w:rPr>
        <w:t>Journal of Business &amp; Economics Research</w:t>
      </w:r>
      <w:r>
        <w:rPr>
          <w:i/>
        </w:rPr>
        <w:t xml:space="preserve">, </w:t>
      </w:r>
      <w:r>
        <w:t xml:space="preserve">v. 14 (3), 91-100. </w:t>
      </w:r>
    </w:p>
    <w:p w14:paraId="2C6B26D9" w14:textId="77777777" w:rsidR="00B73C4D" w:rsidRDefault="00B73C4D" w:rsidP="00B73C4D">
      <w:pPr>
        <w:pStyle w:val="References"/>
      </w:pPr>
      <w:r>
        <w:t xml:space="preserve">Monk, E.F., Antonucci, Y., Eder, L., Cantor, W., and Murray-Jackson, L.H. 2017. “Competition Beyond the Classroom: A Regional Collaboration to Enhance ERP Instruction,” in </w:t>
      </w:r>
      <w:r w:rsidRPr="00EA564F">
        <w:rPr>
          <w:i/>
        </w:rPr>
        <w:t xml:space="preserve">Proceedings of the </w:t>
      </w:r>
      <w:r>
        <w:rPr>
          <w:i/>
        </w:rPr>
        <w:t>Twentieth</w:t>
      </w:r>
      <w:r w:rsidRPr="00EA564F">
        <w:rPr>
          <w:i/>
        </w:rPr>
        <w:t xml:space="preserve"> </w:t>
      </w:r>
      <w:r>
        <w:rPr>
          <w:i/>
        </w:rPr>
        <w:t>SAP Academic Conference Americas</w:t>
      </w:r>
      <w:r>
        <w:t xml:space="preserve">, M. </w:t>
      </w:r>
      <w:proofErr w:type="spellStart"/>
      <w:r>
        <w:t>Bliemel</w:t>
      </w:r>
      <w:proofErr w:type="spellEnd"/>
      <w:r>
        <w:t xml:space="preserve"> and </w:t>
      </w:r>
      <w:r w:rsidRPr="000D4BC5">
        <w:t>Léger</w:t>
      </w:r>
      <w:r>
        <w:t>, P-M. (eds.), New York, New York, pp. 5-9.</w:t>
      </w:r>
    </w:p>
    <w:p w14:paraId="25BE0C4E" w14:textId="77777777" w:rsidR="00B73C4D" w:rsidRDefault="00B73C4D" w:rsidP="00B73C4D">
      <w:pPr>
        <w:pStyle w:val="References"/>
      </w:pPr>
      <w:r>
        <w:lastRenderedPageBreak/>
        <w:t xml:space="preserve">Tucker, K. 2018. “Positive &amp; Negative Effects of Competition on Academic Achievement, [Online]. Available </w:t>
      </w:r>
      <w:hyperlink r:id="rId52" w:history="1">
        <w:r>
          <w:rPr>
            <w:rStyle w:val="Hyperlink"/>
          </w:rPr>
          <w:t>https://www.theclassroom.com/positive-negative-effects-competition-academic-achievement-6928.html</w:t>
        </w:r>
      </w:hyperlink>
      <w:r>
        <w:t xml:space="preserve"> [Accessed 15 May 2019].</w:t>
      </w:r>
    </w:p>
    <w:p w14:paraId="06EACC07" w14:textId="04036162" w:rsidR="00C46039" w:rsidRDefault="00B73C4D" w:rsidP="00B73C4D">
      <w:pPr>
        <w:pStyle w:val="References"/>
      </w:pPr>
      <w:proofErr w:type="spellStart"/>
      <w:r>
        <w:t>Vien</w:t>
      </w:r>
      <w:proofErr w:type="spellEnd"/>
      <w:r>
        <w:t xml:space="preserve">, C. 2018. “What to know about AACSB Accounting Standard A5,” Journal of Accountancy (Extra Credit Newsletter), December 11, Available at </w:t>
      </w:r>
      <w:hyperlink r:id="rId53" w:history="1">
        <w:r w:rsidRPr="00DB4E0C">
          <w:rPr>
            <w:rStyle w:val="Hyperlink"/>
          </w:rPr>
          <w:t>https://www.journalofaccountancy.com/newsletters/extra-credit/aacsb-accounting-standard-a5.html</w:t>
        </w:r>
      </w:hyperlink>
      <w:r>
        <w:t xml:space="preserve"> (accessed 15 may 2019).</w:t>
      </w:r>
    </w:p>
    <w:p w14:paraId="10BBB210" w14:textId="77777777" w:rsidR="00C46039" w:rsidRDefault="00C46039">
      <w:pPr>
        <w:spacing w:after="0"/>
        <w:jc w:val="left"/>
      </w:pPr>
      <w:r>
        <w:br w:type="page"/>
      </w:r>
    </w:p>
    <w:p w14:paraId="33434656" w14:textId="31AC9BEA" w:rsidR="00C46039" w:rsidRPr="007E15C5" w:rsidRDefault="00C46039" w:rsidP="00A83983">
      <w:pPr>
        <w:pStyle w:val="Heading1"/>
      </w:pPr>
      <w:bookmarkStart w:id="17" w:name="_Toc13207386"/>
      <w:r w:rsidRPr="007E15C5">
        <w:lastRenderedPageBreak/>
        <w:t>Remote Durable Medical Equipment Tracking and Ulcer Pressure Staging using Blockchain and IoT</w:t>
      </w:r>
      <w:r>
        <w:t>: An Experiential Student Learning Exercise</w:t>
      </w:r>
      <w:bookmarkEnd w:id="17"/>
    </w:p>
    <w:p w14:paraId="36EE2CA8" w14:textId="77777777" w:rsidR="00C46039" w:rsidRDefault="00C46039" w:rsidP="00C46039">
      <w:pPr>
        <w:spacing w:after="0"/>
      </w:pPr>
    </w:p>
    <w:p w14:paraId="6A33F395" w14:textId="77777777" w:rsidR="00C46039" w:rsidRPr="00C46039" w:rsidRDefault="00C46039" w:rsidP="00C46039">
      <w:pPr>
        <w:spacing w:after="0"/>
        <w:jc w:val="center"/>
        <w:rPr>
          <w:b/>
          <w:sz w:val="24"/>
          <w:szCs w:val="24"/>
        </w:rPr>
      </w:pPr>
      <w:r w:rsidRPr="00C46039">
        <w:rPr>
          <w:b/>
          <w:sz w:val="24"/>
          <w:szCs w:val="24"/>
        </w:rPr>
        <w:t>Matthew Liotine, Ph.D.</w:t>
      </w:r>
    </w:p>
    <w:p w14:paraId="66149110" w14:textId="77777777" w:rsidR="00C46039" w:rsidRDefault="00C46039" w:rsidP="00C46039">
      <w:pPr>
        <w:spacing w:after="0"/>
        <w:jc w:val="center"/>
      </w:pPr>
      <w:r>
        <w:t>University of Illinois</w:t>
      </w:r>
    </w:p>
    <w:p w14:paraId="3E0E0F45" w14:textId="77777777" w:rsidR="00C46039" w:rsidRDefault="00C46039" w:rsidP="00C46039">
      <w:pPr>
        <w:spacing w:after="0"/>
        <w:jc w:val="center"/>
      </w:pPr>
      <w:r>
        <w:t>Information &amp; Decision Sciences</w:t>
      </w:r>
    </w:p>
    <w:p w14:paraId="3C6C9898" w14:textId="77777777" w:rsidR="00C46039" w:rsidRDefault="00C46039" w:rsidP="00C46039">
      <w:pPr>
        <w:spacing w:after="0"/>
        <w:jc w:val="center"/>
      </w:pPr>
      <w:r>
        <w:t>College of Business Administration</w:t>
      </w:r>
    </w:p>
    <w:p w14:paraId="2D26C07C" w14:textId="3BCC77C0" w:rsidR="00C46039" w:rsidRDefault="00C46039" w:rsidP="00C46039">
      <w:pPr>
        <w:spacing w:after="0"/>
        <w:jc w:val="center"/>
      </w:pPr>
      <w:r>
        <w:t>SAP Next-Gen Chapters – Digital Supply Chain, Digital Healthcare</w:t>
      </w:r>
    </w:p>
    <w:p w14:paraId="2E1AD160" w14:textId="55DF146F" w:rsidR="00C46039" w:rsidRDefault="00C46039" w:rsidP="00C46039">
      <w:pPr>
        <w:spacing w:after="0"/>
        <w:jc w:val="center"/>
      </w:pPr>
    </w:p>
    <w:p w14:paraId="6A1FC7E1" w14:textId="28208404" w:rsidR="00C46039" w:rsidRDefault="00C46039" w:rsidP="00A83983">
      <w:pPr>
        <w:pStyle w:val="Heading2"/>
      </w:pPr>
      <w:r>
        <w:t>Abstract</w:t>
      </w:r>
    </w:p>
    <w:p w14:paraId="42B3108A" w14:textId="77777777" w:rsidR="00C46039" w:rsidRDefault="00C46039" w:rsidP="00C46039">
      <w:pPr>
        <w:spacing w:after="0"/>
      </w:pPr>
    </w:p>
    <w:p w14:paraId="6A8E6083" w14:textId="77777777" w:rsidR="00C46039" w:rsidRPr="00F50C37" w:rsidRDefault="00C46039" w:rsidP="00C46039">
      <w:pPr>
        <w:rPr>
          <w:i/>
        </w:rPr>
      </w:pPr>
      <w:r w:rsidRPr="00F50C37">
        <w:rPr>
          <w:i/>
        </w:rPr>
        <w:t>This presentation reviews two related projects involving tracking and correlating skin ulcer development to the utilization of medical equipment by patients in a hospital environment. The projects were implemented as capstone projects by student teams, as part of their experiential learning component. This proof of concept involved developing a Blockchain based distributed ledger using the SAP Hyperledger Fabric platform. The ledger was connected to sensors over a mobile wireless interface using MQTT protocols. Web based applications were developed to collect data from hospital personnel as sources of truth. This project represented a breakthrough across several fronts, including automating and standardizing organ progression to reduce hospital liability, providing greater transparency across health service providers and standardizing master patient indices through distributed ledgers. The project was a result of collaboration among several organizations, including the University of Illinois College of Business Administration and College of Medicine, SAP, Inc., Bosch, Inc., and Medline, Inc.</w:t>
      </w:r>
    </w:p>
    <w:p w14:paraId="723F5DEE" w14:textId="77777777" w:rsidR="00B73C4D" w:rsidRDefault="00B73C4D" w:rsidP="00B73C4D">
      <w:pPr>
        <w:pStyle w:val="References"/>
      </w:pPr>
    </w:p>
    <w:p w14:paraId="78A1EB27" w14:textId="77777777" w:rsidR="00D60927" w:rsidRPr="00A65FBC" w:rsidRDefault="00B73C4D" w:rsidP="00A83983">
      <w:pPr>
        <w:pStyle w:val="Heading1"/>
      </w:pPr>
      <w:r>
        <w:br w:type="page"/>
      </w:r>
      <w:bookmarkStart w:id="18" w:name="_Toc13207387"/>
      <w:r w:rsidR="00D60927" w:rsidRPr="00F2255C">
        <w:lastRenderedPageBreak/>
        <w:t xml:space="preserve">Course Using SAP Business </w:t>
      </w:r>
      <w:proofErr w:type="spellStart"/>
      <w:r w:rsidR="00D60927" w:rsidRPr="00F2255C">
        <w:t>ByDesign</w:t>
      </w:r>
      <w:bookmarkEnd w:id="18"/>
      <w:proofErr w:type="spellEnd"/>
    </w:p>
    <w:p w14:paraId="76C7235D" w14:textId="77777777" w:rsidR="00D60927" w:rsidRPr="004F7BA2" w:rsidRDefault="00D60927" w:rsidP="00D60927">
      <w:pPr>
        <w:pStyle w:val="Author"/>
      </w:pPr>
      <w:r>
        <w:t>Jennifer Tseng</w:t>
      </w:r>
    </w:p>
    <w:p w14:paraId="50A48BB6" w14:textId="77777777" w:rsidR="00D60927" w:rsidRDefault="00D60927" w:rsidP="00D60927">
      <w:pPr>
        <w:pStyle w:val="Affiliation"/>
      </w:pPr>
      <w:r>
        <w:t>Mission College</w:t>
      </w:r>
    </w:p>
    <w:p w14:paraId="5390B8BB" w14:textId="77777777" w:rsidR="00D60927" w:rsidRDefault="00D60927" w:rsidP="00D60927">
      <w:pPr>
        <w:pStyle w:val="AbstractHeader"/>
        <w:spacing w:before="0"/>
      </w:pPr>
      <w:r>
        <w:t>Jennifer.tseng@missioncollege.edu</w:t>
      </w:r>
    </w:p>
    <w:p w14:paraId="482586A0" w14:textId="77777777" w:rsidR="00D60927" w:rsidRPr="002D615A" w:rsidRDefault="00D60927" w:rsidP="00D60927">
      <w:pPr>
        <w:pStyle w:val="AbstractText"/>
        <w:rPr>
          <w:i w:val="0"/>
        </w:rPr>
      </w:pPr>
      <w:r w:rsidRPr="002D615A">
        <w:rPr>
          <w:b/>
          <w:i w:val="0"/>
        </w:rPr>
        <w:t>Keywords</w:t>
      </w:r>
      <w:r w:rsidRPr="002D615A">
        <w:rPr>
          <w:i w:val="0"/>
        </w:rPr>
        <w:t xml:space="preserve">: </w:t>
      </w:r>
      <w:r>
        <w:rPr>
          <w:i w:val="0"/>
        </w:rPr>
        <w:t xml:space="preserve">SAP, </w:t>
      </w:r>
      <w:proofErr w:type="spellStart"/>
      <w:r>
        <w:rPr>
          <w:i w:val="0"/>
        </w:rPr>
        <w:t>ByDesign</w:t>
      </w:r>
      <w:proofErr w:type="spellEnd"/>
      <w:r>
        <w:rPr>
          <w:i w:val="0"/>
        </w:rPr>
        <w:t>, Cloud, Accounting, Analytics, Data Visualization, Business Processes, Cloud ERP</w:t>
      </w:r>
    </w:p>
    <w:p w14:paraId="62AA8436" w14:textId="77777777" w:rsidR="00D60927" w:rsidRDefault="00D60927" w:rsidP="00E31690"/>
    <w:p w14:paraId="429EEE86" w14:textId="77777777" w:rsidR="00D60927" w:rsidRDefault="00D60927" w:rsidP="00A83983">
      <w:pPr>
        <w:pStyle w:val="Heading2"/>
      </w:pPr>
      <w:r>
        <w:t>Introduction</w:t>
      </w:r>
    </w:p>
    <w:p w14:paraId="66315B86" w14:textId="77777777" w:rsidR="00D60927" w:rsidRDefault="00D60927" w:rsidP="00D60927">
      <w:r>
        <w:t xml:space="preserve">Technology today seems to become outdated as soon as it’s implemented.  Investing in hardware, software, system upgrades, and employee training is costly to employers.  Comparing midsize to larger companies who can spread Information Technology (IT) costs to a greater number of user base, IT expenses per user are 1.6 times higher for the previous.  The mid-market companies are generally at a disadvantage, falling behind in technology that is costly to upgrade and working with dispersed spreadsheets and databases that lack transparency and flexibility for collaboration and decision making. Many midsize companies don’t even have the internal resources to build and maintain a secure operating environment.  </w:t>
      </w:r>
    </w:p>
    <w:p w14:paraId="0E912383" w14:textId="77777777" w:rsidR="00D60927" w:rsidRPr="003A7D20" w:rsidRDefault="00D60927" w:rsidP="00D60927">
      <w:r>
        <w:t>The cloud, “</w:t>
      </w:r>
      <w:r w:rsidRPr="003A7D20">
        <w:t>work sharing</w:t>
      </w:r>
      <w:r>
        <w:t>”</w:t>
      </w:r>
      <w:r w:rsidRPr="003A7D20">
        <w:t xml:space="preserve"> model </w:t>
      </w:r>
      <w:r>
        <w:t>is suitable for mid-</w:t>
      </w:r>
      <w:r w:rsidRPr="003A7D20">
        <w:t>market</w:t>
      </w:r>
      <w:r>
        <w:t xml:space="preserve"> companies for its cost savings, improvement in security, infrastructure agility, superior disaster recovery abilities, and basically addressing many of the limitations of an in-house IT department.  SAP Business </w:t>
      </w:r>
      <w:proofErr w:type="spellStart"/>
      <w:r>
        <w:t>ByDesign</w:t>
      </w:r>
      <w:proofErr w:type="spellEnd"/>
      <w:r>
        <w:t xml:space="preserve"> addresses these challenges with its commitments to help “</w:t>
      </w:r>
      <w:proofErr w:type="spellStart"/>
      <w:r w:rsidRPr="003A7D20">
        <w:t>mid market</w:t>
      </w:r>
      <w:proofErr w:type="spellEnd"/>
      <w:r w:rsidRPr="003A7D20">
        <w:t xml:space="preserve"> companies to run simple: agile, transparent, cost effective and secure!</w:t>
      </w:r>
      <w:r>
        <w:t xml:space="preserve">”   </w:t>
      </w:r>
    </w:p>
    <w:p w14:paraId="710C076B" w14:textId="77777777" w:rsidR="00D60927" w:rsidRPr="005215DA" w:rsidRDefault="00D60927" w:rsidP="00A83983">
      <w:pPr>
        <w:pStyle w:val="Heading2"/>
      </w:pPr>
      <w:r>
        <w:t>Course Objective</w:t>
      </w:r>
      <w:r w:rsidRPr="005215DA">
        <w:t>s</w:t>
      </w:r>
    </w:p>
    <w:p w14:paraId="758581DD" w14:textId="77777777" w:rsidR="00D60927" w:rsidRDefault="00D60927" w:rsidP="00D60927">
      <w:r>
        <w:t xml:space="preserve">It’s apparent that cloud computing plays a conspicuous technical service role in our personal and business lives, from Gmail to back-up of photos on the cloud to hosting enterprise data and applications.  The goal of this course is to introduce students to analytics and a representative cloud ERP, concentrating on accounting-based functions and analyses.  Students will become familiar with today’s intelligent cloud ERP  concepts, terminology, and practice on SAP Business </w:t>
      </w:r>
      <w:proofErr w:type="spellStart"/>
      <w:r>
        <w:t>ByDesign</w:t>
      </w:r>
      <w:proofErr w:type="spellEnd"/>
      <w:r>
        <w:t xml:space="preserve">, as an end user of end-to-end processes in an organization.   SAP Business </w:t>
      </w:r>
      <w:proofErr w:type="spellStart"/>
      <w:r>
        <w:t>ByDesign</w:t>
      </w:r>
      <w:proofErr w:type="spellEnd"/>
      <w:r>
        <w:t xml:space="preserve"> is targeted to fast-growing midsize companies and provides best practice functionalities that do not have the complexity of classic large ERP systems, which should be suitable for individuals new to the field.  Students will also have hands-on experience setting up and using </w:t>
      </w:r>
      <w:r w:rsidRPr="006050A2">
        <w:rPr>
          <w:color w:val="000000" w:themeColor="text1"/>
        </w:rPr>
        <w:t>advanced analytics, dashboarding, and key performance indicators</w:t>
      </w:r>
      <w:r>
        <w:rPr>
          <w:color w:val="000000" w:themeColor="text1"/>
        </w:rPr>
        <w:t>, for</w:t>
      </w:r>
      <w:r w:rsidRPr="006050A2">
        <w:rPr>
          <w:color w:val="000000" w:themeColor="text1"/>
        </w:rPr>
        <w:t xml:space="preserve"> decision making.  </w:t>
      </w:r>
      <w:r>
        <w:t xml:space="preserve">The skills built will be useful for individuals planning to take additional </w:t>
      </w:r>
      <w:proofErr w:type="gramStart"/>
      <w:r>
        <w:t>higher level</w:t>
      </w:r>
      <w:proofErr w:type="gramEnd"/>
      <w:r>
        <w:t xml:space="preserve"> business, accounting, and/or analytics classes; seeking careers in the accounting / finance department of organizations; or interested in becoming a business analyst, data scientist, or consultant.</w:t>
      </w:r>
    </w:p>
    <w:p w14:paraId="1DD3EE01" w14:textId="77777777" w:rsidR="00D60927" w:rsidRDefault="00D60927" w:rsidP="00D60927">
      <w:r>
        <w:t>Upon successful completion of this course, students will be able to:</w:t>
      </w:r>
    </w:p>
    <w:p w14:paraId="665E536F" w14:textId="77777777" w:rsidR="00D60927" w:rsidRDefault="00D60927" w:rsidP="00D60927">
      <w:pPr>
        <w:pStyle w:val="ListParagraph"/>
        <w:numPr>
          <w:ilvl w:val="0"/>
          <w:numId w:val="26"/>
        </w:numPr>
      </w:pPr>
      <w:r>
        <w:t>define cloud computing concepts and benefits in business and analytics applications;</w:t>
      </w:r>
    </w:p>
    <w:p w14:paraId="4BB3B692" w14:textId="77777777" w:rsidR="00D60927" w:rsidRDefault="00D60927" w:rsidP="00D60927">
      <w:pPr>
        <w:pStyle w:val="ListParagraph"/>
        <w:numPr>
          <w:ilvl w:val="0"/>
          <w:numId w:val="26"/>
        </w:numPr>
      </w:pPr>
      <w:r>
        <w:t>explain the value of and work with data using data analytic tools, resulting in the ability to describe data mining models, forms of data, steps for extracting, cleaning and preparing data, data management, and data visualization;</w:t>
      </w:r>
    </w:p>
    <w:p w14:paraId="486FD26F" w14:textId="77777777" w:rsidR="00D60927" w:rsidRDefault="00D60927" w:rsidP="00D60927">
      <w:pPr>
        <w:pStyle w:val="ListParagraph"/>
        <w:numPr>
          <w:ilvl w:val="0"/>
          <w:numId w:val="26"/>
        </w:numPr>
      </w:pPr>
      <w:r>
        <w:t xml:space="preserve">process accounting-based business processes and practice on the built-in analytics offered by SAP Business </w:t>
      </w:r>
      <w:proofErr w:type="spellStart"/>
      <w:r>
        <w:t>ByDesign</w:t>
      </w:r>
      <w:proofErr w:type="spellEnd"/>
      <w:r>
        <w:t>.</w:t>
      </w:r>
    </w:p>
    <w:p w14:paraId="04E8CC89" w14:textId="77777777" w:rsidR="00D60927" w:rsidRDefault="00D60927" w:rsidP="00D60927">
      <w:pPr>
        <w:rPr>
          <w:noProof/>
          <w:lang w:eastAsia="zh-CN"/>
        </w:rPr>
      </w:pPr>
      <w:r>
        <w:rPr>
          <w:noProof/>
          <w:lang w:eastAsia="zh-CN"/>
        </w:rPr>
        <w:t xml:space="preserve">Below is a high-level schedule of the 15-week semester.  </w:t>
      </w:r>
    </w:p>
    <w:p w14:paraId="71FB5FEF" w14:textId="77777777" w:rsidR="00D60927" w:rsidRDefault="00D60927" w:rsidP="00D60927">
      <w:pPr>
        <w:rPr>
          <w:noProof/>
          <w:lang w:eastAsia="zh-CN"/>
        </w:rPr>
      </w:pPr>
    </w:p>
    <w:tbl>
      <w:tblPr>
        <w:tblW w:w="10460" w:type="dxa"/>
        <w:tblLook w:val="04A0" w:firstRow="1" w:lastRow="0" w:firstColumn="1" w:lastColumn="0" w:noHBand="0" w:noVBand="1"/>
      </w:tblPr>
      <w:tblGrid>
        <w:gridCol w:w="860"/>
        <w:gridCol w:w="4180"/>
        <w:gridCol w:w="4180"/>
        <w:gridCol w:w="1240"/>
      </w:tblGrid>
      <w:tr w:rsidR="00D60927" w:rsidRPr="005306DA" w14:paraId="17DEEFE2" w14:textId="77777777" w:rsidTr="00D60927">
        <w:trPr>
          <w:trHeight w:val="255"/>
        </w:trPr>
        <w:tc>
          <w:tcPr>
            <w:tcW w:w="8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39C4E8E" w14:textId="77777777" w:rsidR="00D60927" w:rsidRPr="005306DA" w:rsidRDefault="00D60927" w:rsidP="00D60927">
            <w:pPr>
              <w:spacing w:after="0"/>
              <w:jc w:val="left"/>
              <w:rPr>
                <w:rFonts w:cs="Calibri"/>
                <w:b/>
                <w:bCs/>
                <w:color w:val="000000"/>
                <w:lang w:eastAsia="zh-CN"/>
              </w:rPr>
            </w:pPr>
            <w:r w:rsidRPr="005306DA">
              <w:rPr>
                <w:rFonts w:cs="Calibri"/>
                <w:b/>
                <w:bCs/>
                <w:color w:val="000000"/>
                <w:lang w:eastAsia="zh-CN"/>
              </w:rPr>
              <w:t>Week #</w:t>
            </w:r>
          </w:p>
        </w:tc>
        <w:tc>
          <w:tcPr>
            <w:tcW w:w="4180" w:type="dxa"/>
            <w:tcBorders>
              <w:top w:val="single" w:sz="4" w:space="0" w:color="auto"/>
              <w:left w:val="nil"/>
              <w:bottom w:val="single" w:sz="4" w:space="0" w:color="auto"/>
              <w:right w:val="single" w:sz="4" w:space="0" w:color="auto"/>
            </w:tcBorders>
            <w:shd w:val="clear" w:color="000000" w:fill="D9D9D9"/>
            <w:noWrap/>
            <w:vAlign w:val="center"/>
            <w:hideMark/>
          </w:tcPr>
          <w:p w14:paraId="2E7E8BCF" w14:textId="77777777" w:rsidR="00D60927" w:rsidRPr="005306DA" w:rsidRDefault="00D60927" w:rsidP="00D60927">
            <w:pPr>
              <w:spacing w:after="0"/>
              <w:jc w:val="left"/>
              <w:rPr>
                <w:rFonts w:cs="Calibri"/>
                <w:b/>
                <w:bCs/>
                <w:color w:val="000000"/>
                <w:lang w:eastAsia="zh-CN"/>
              </w:rPr>
            </w:pPr>
            <w:r w:rsidRPr="005306DA">
              <w:rPr>
                <w:rFonts w:cs="Calibri"/>
                <w:b/>
                <w:bCs/>
                <w:color w:val="000000"/>
                <w:lang w:eastAsia="zh-CN"/>
              </w:rPr>
              <w:t>Topic</w:t>
            </w:r>
          </w:p>
        </w:tc>
        <w:tc>
          <w:tcPr>
            <w:tcW w:w="4180" w:type="dxa"/>
            <w:tcBorders>
              <w:top w:val="single" w:sz="4" w:space="0" w:color="auto"/>
              <w:left w:val="nil"/>
              <w:bottom w:val="single" w:sz="4" w:space="0" w:color="auto"/>
              <w:right w:val="single" w:sz="4" w:space="0" w:color="auto"/>
            </w:tcBorders>
            <w:shd w:val="clear" w:color="000000" w:fill="D9D9D9"/>
            <w:noWrap/>
            <w:vAlign w:val="center"/>
            <w:hideMark/>
          </w:tcPr>
          <w:p w14:paraId="47C63F18" w14:textId="77777777" w:rsidR="00D60927" w:rsidRPr="005306DA" w:rsidRDefault="00D60927" w:rsidP="00D60927">
            <w:pPr>
              <w:spacing w:after="0"/>
              <w:jc w:val="left"/>
              <w:rPr>
                <w:rFonts w:cs="Calibri"/>
                <w:b/>
                <w:bCs/>
                <w:color w:val="000000"/>
                <w:lang w:eastAsia="zh-CN"/>
              </w:rPr>
            </w:pPr>
            <w:r w:rsidRPr="005306DA">
              <w:rPr>
                <w:rFonts w:cs="Calibri"/>
                <w:b/>
                <w:bCs/>
                <w:color w:val="000000"/>
                <w:lang w:eastAsia="zh-CN"/>
              </w:rPr>
              <w:t xml:space="preserve">Source / </w:t>
            </w:r>
            <w:r>
              <w:rPr>
                <w:rFonts w:cs="Calibri"/>
                <w:b/>
                <w:bCs/>
                <w:color w:val="000000"/>
                <w:lang w:eastAsia="zh-CN"/>
              </w:rPr>
              <w:t>Reference</w:t>
            </w:r>
          </w:p>
        </w:tc>
        <w:tc>
          <w:tcPr>
            <w:tcW w:w="1240" w:type="dxa"/>
            <w:tcBorders>
              <w:top w:val="single" w:sz="4" w:space="0" w:color="auto"/>
              <w:left w:val="nil"/>
              <w:bottom w:val="single" w:sz="4" w:space="0" w:color="auto"/>
              <w:right w:val="single" w:sz="4" w:space="0" w:color="auto"/>
            </w:tcBorders>
            <w:shd w:val="clear" w:color="000000" w:fill="D9D9D9"/>
            <w:noWrap/>
            <w:vAlign w:val="center"/>
            <w:hideMark/>
          </w:tcPr>
          <w:p w14:paraId="1B6F4CB8" w14:textId="77777777" w:rsidR="00D60927" w:rsidRPr="005306DA" w:rsidRDefault="00D60927" w:rsidP="00D60927">
            <w:pPr>
              <w:spacing w:after="0"/>
              <w:jc w:val="left"/>
              <w:rPr>
                <w:rFonts w:cs="Calibri"/>
                <w:b/>
                <w:bCs/>
                <w:color w:val="000000"/>
                <w:lang w:eastAsia="zh-CN"/>
              </w:rPr>
            </w:pPr>
            <w:r w:rsidRPr="005306DA">
              <w:rPr>
                <w:rFonts w:cs="Calibri"/>
                <w:b/>
                <w:bCs/>
                <w:color w:val="000000"/>
                <w:lang w:eastAsia="zh-CN"/>
              </w:rPr>
              <w:t>% of Grade</w:t>
            </w:r>
          </w:p>
        </w:tc>
      </w:tr>
      <w:tr w:rsidR="00D60927" w:rsidRPr="005306DA" w14:paraId="7AF100FB" w14:textId="77777777" w:rsidTr="00D60927">
        <w:trPr>
          <w:trHeight w:val="76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5EA57E0D"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lastRenderedPageBreak/>
              <w:t>1</w:t>
            </w:r>
          </w:p>
        </w:tc>
        <w:tc>
          <w:tcPr>
            <w:tcW w:w="4180" w:type="dxa"/>
            <w:tcBorders>
              <w:top w:val="nil"/>
              <w:left w:val="nil"/>
              <w:bottom w:val="single" w:sz="4" w:space="0" w:color="auto"/>
              <w:right w:val="single" w:sz="4" w:space="0" w:color="auto"/>
            </w:tcBorders>
            <w:shd w:val="clear" w:color="auto" w:fill="auto"/>
            <w:vAlign w:val="center"/>
            <w:hideMark/>
          </w:tcPr>
          <w:p w14:paraId="0DE1A778"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Cloud Computing</w:t>
            </w:r>
          </w:p>
        </w:tc>
        <w:tc>
          <w:tcPr>
            <w:tcW w:w="4180" w:type="dxa"/>
            <w:tcBorders>
              <w:top w:val="nil"/>
              <w:left w:val="nil"/>
              <w:bottom w:val="single" w:sz="4" w:space="0" w:color="auto"/>
              <w:right w:val="single" w:sz="4" w:space="0" w:color="auto"/>
            </w:tcBorders>
            <w:shd w:val="clear" w:color="auto" w:fill="auto"/>
            <w:vAlign w:val="center"/>
            <w:hideMark/>
          </w:tcPr>
          <w:p w14:paraId="24E26BE8"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 xml:space="preserve">PowerPoint: Business Processes in the Cloud with SAP Business </w:t>
            </w:r>
            <w:proofErr w:type="spellStart"/>
            <w:r w:rsidRPr="005306DA">
              <w:rPr>
                <w:rFonts w:cs="Calibri"/>
                <w:color w:val="000000"/>
                <w:lang w:eastAsia="zh-CN"/>
              </w:rPr>
              <w:t>ByDesign</w:t>
            </w:r>
            <w:proofErr w:type="spellEnd"/>
            <w:r w:rsidRPr="005306DA">
              <w:rPr>
                <w:rFonts w:cs="Calibri"/>
                <w:color w:val="000000"/>
                <w:lang w:eastAsia="zh-CN"/>
              </w:rPr>
              <w:t xml:space="preserve"> by Kristof Schneider</w:t>
            </w:r>
          </w:p>
        </w:tc>
        <w:tc>
          <w:tcPr>
            <w:tcW w:w="1240" w:type="dxa"/>
            <w:tcBorders>
              <w:top w:val="nil"/>
              <w:left w:val="nil"/>
              <w:bottom w:val="single" w:sz="4" w:space="0" w:color="auto"/>
              <w:right w:val="single" w:sz="4" w:space="0" w:color="auto"/>
            </w:tcBorders>
            <w:shd w:val="clear" w:color="auto" w:fill="auto"/>
            <w:noWrap/>
            <w:vAlign w:val="center"/>
            <w:hideMark/>
          </w:tcPr>
          <w:p w14:paraId="1D52576F"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5</w:t>
            </w:r>
          </w:p>
        </w:tc>
      </w:tr>
      <w:tr w:rsidR="00D60927" w:rsidRPr="005306DA" w14:paraId="747E42BA" w14:textId="77777777" w:rsidTr="00D60927">
        <w:trPr>
          <w:trHeight w:val="5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0ABF9E37"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2</w:t>
            </w:r>
          </w:p>
        </w:tc>
        <w:tc>
          <w:tcPr>
            <w:tcW w:w="4180" w:type="dxa"/>
            <w:tcBorders>
              <w:top w:val="nil"/>
              <w:left w:val="nil"/>
              <w:bottom w:val="single" w:sz="4" w:space="0" w:color="auto"/>
              <w:right w:val="single" w:sz="4" w:space="0" w:color="auto"/>
            </w:tcBorders>
            <w:shd w:val="clear" w:color="auto" w:fill="auto"/>
            <w:vAlign w:val="center"/>
            <w:hideMark/>
          </w:tcPr>
          <w:p w14:paraId="74254F5C"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Module 1: The Value of Data</w:t>
            </w:r>
          </w:p>
        </w:tc>
        <w:tc>
          <w:tcPr>
            <w:tcW w:w="4180" w:type="dxa"/>
            <w:tcBorders>
              <w:top w:val="nil"/>
              <w:left w:val="nil"/>
              <w:bottom w:val="single" w:sz="4" w:space="0" w:color="auto"/>
              <w:right w:val="single" w:sz="4" w:space="0" w:color="auto"/>
            </w:tcBorders>
            <w:shd w:val="clear" w:color="auto" w:fill="auto"/>
            <w:vAlign w:val="center"/>
            <w:hideMark/>
          </w:tcPr>
          <w:p w14:paraId="56628324"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Foundation of Analytics by John W. Foreman</w:t>
            </w:r>
          </w:p>
        </w:tc>
        <w:tc>
          <w:tcPr>
            <w:tcW w:w="1240" w:type="dxa"/>
            <w:tcBorders>
              <w:top w:val="nil"/>
              <w:left w:val="nil"/>
              <w:bottom w:val="single" w:sz="4" w:space="0" w:color="auto"/>
              <w:right w:val="single" w:sz="4" w:space="0" w:color="auto"/>
            </w:tcBorders>
            <w:shd w:val="clear" w:color="auto" w:fill="auto"/>
            <w:noWrap/>
            <w:vAlign w:val="center"/>
            <w:hideMark/>
          </w:tcPr>
          <w:p w14:paraId="1C4DECB3"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5</w:t>
            </w:r>
          </w:p>
        </w:tc>
      </w:tr>
      <w:tr w:rsidR="00D60927" w:rsidRPr="005306DA" w14:paraId="40435B5A" w14:textId="77777777" w:rsidTr="00D60927">
        <w:trPr>
          <w:trHeight w:val="25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2AD2C026"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3</w:t>
            </w:r>
          </w:p>
        </w:tc>
        <w:tc>
          <w:tcPr>
            <w:tcW w:w="4180" w:type="dxa"/>
            <w:tcBorders>
              <w:top w:val="nil"/>
              <w:left w:val="nil"/>
              <w:bottom w:val="single" w:sz="4" w:space="0" w:color="auto"/>
              <w:right w:val="single" w:sz="4" w:space="0" w:color="auto"/>
            </w:tcBorders>
            <w:shd w:val="clear" w:color="auto" w:fill="auto"/>
            <w:noWrap/>
            <w:vAlign w:val="center"/>
            <w:hideMark/>
          </w:tcPr>
          <w:p w14:paraId="72223EE7"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Module 2: Working with Data</w:t>
            </w:r>
          </w:p>
        </w:tc>
        <w:tc>
          <w:tcPr>
            <w:tcW w:w="4180" w:type="dxa"/>
            <w:tcBorders>
              <w:top w:val="nil"/>
              <w:left w:val="nil"/>
              <w:bottom w:val="single" w:sz="4" w:space="0" w:color="auto"/>
              <w:right w:val="single" w:sz="4" w:space="0" w:color="auto"/>
            </w:tcBorders>
            <w:shd w:val="clear" w:color="auto" w:fill="auto"/>
            <w:noWrap/>
            <w:vAlign w:val="center"/>
            <w:hideMark/>
          </w:tcPr>
          <w:p w14:paraId="26D4209A"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Foundation of Analytics by John W. Foreman</w:t>
            </w:r>
          </w:p>
        </w:tc>
        <w:tc>
          <w:tcPr>
            <w:tcW w:w="1240" w:type="dxa"/>
            <w:tcBorders>
              <w:top w:val="nil"/>
              <w:left w:val="nil"/>
              <w:bottom w:val="single" w:sz="4" w:space="0" w:color="auto"/>
              <w:right w:val="single" w:sz="4" w:space="0" w:color="auto"/>
            </w:tcBorders>
            <w:shd w:val="clear" w:color="auto" w:fill="auto"/>
            <w:noWrap/>
            <w:vAlign w:val="center"/>
            <w:hideMark/>
          </w:tcPr>
          <w:p w14:paraId="32F37103"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5</w:t>
            </w:r>
          </w:p>
        </w:tc>
      </w:tr>
      <w:tr w:rsidR="00D60927" w:rsidRPr="005306DA" w14:paraId="3F1ED56F" w14:textId="77777777" w:rsidTr="00D60927">
        <w:trPr>
          <w:trHeight w:val="25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73146EAC"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4</w:t>
            </w:r>
          </w:p>
        </w:tc>
        <w:tc>
          <w:tcPr>
            <w:tcW w:w="4180" w:type="dxa"/>
            <w:tcBorders>
              <w:top w:val="nil"/>
              <w:left w:val="nil"/>
              <w:bottom w:val="single" w:sz="4" w:space="0" w:color="auto"/>
              <w:right w:val="single" w:sz="4" w:space="0" w:color="auto"/>
            </w:tcBorders>
            <w:shd w:val="clear" w:color="auto" w:fill="auto"/>
            <w:noWrap/>
            <w:vAlign w:val="center"/>
            <w:hideMark/>
          </w:tcPr>
          <w:p w14:paraId="71E6BAA9"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Module 3: Data Typologies and Governance</w:t>
            </w:r>
          </w:p>
        </w:tc>
        <w:tc>
          <w:tcPr>
            <w:tcW w:w="4180" w:type="dxa"/>
            <w:tcBorders>
              <w:top w:val="nil"/>
              <w:left w:val="nil"/>
              <w:bottom w:val="single" w:sz="4" w:space="0" w:color="auto"/>
              <w:right w:val="single" w:sz="4" w:space="0" w:color="auto"/>
            </w:tcBorders>
            <w:shd w:val="clear" w:color="auto" w:fill="auto"/>
            <w:noWrap/>
            <w:vAlign w:val="center"/>
            <w:hideMark/>
          </w:tcPr>
          <w:p w14:paraId="3B93E11A"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Foundation of Analytics by John W. Foreman</w:t>
            </w:r>
          </w:p>
        </w:tc>
        <w:tc>
          <w:tcPr>
            <w:tcW w:w="1240" w:type="dxa"/>
            <w:tcBorders>
              <w:top w:val="nil"/>
              <w:left w:val="nil"/>
              <w:bottom w:val="single" w:sz="4" w:space="0" w:color="auto"/>
              <w:right w:val="single" w:sz="4" w:space="0" w:color="auto"/>
            </w:tcBorders>
            <w:shd w:val="clear" w:color="auto" w:fill="auto"/>
            <w:noWrap/>
            <w:vAlign w:val="center"/>
            <w:hideMark/>
          </w:tcPr>
          <w:p w14:paraId="332F7817"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5</w:t>
            </w:r>
          </w:p>
        </w:tc>
      </w:tr>
      <w:tr w:rsidR="00D60927" w:rsidRPr="005306DA" w14:paraId="11D472BA" w14:textId="77777777" w:rsidTr="00D60927">
        <w:trPr>
          <w:trHeight w:val="25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1CEEDD51"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5</w:t>
            </w:r>
          </w:p>
        </w:tc>
        <w:tc>
          <w:tcPr>
            <w:tcW w:w="4180" w:type="dxa"/>
            <w:tcBorders>
              <w:top w:val="nil"/>
              <w:left w:val="nil"/>
              <w:bottom w:val="single" w:sz="4" w:space="0" w:color="auto"/>
              <w:right w:val="single" w:sz="4" w:space="0" w:color="auto"/>
            </w:tcBorders>
            <w:shd w:val="clear" w:color="auto" w:fill="auto"/>
            <w:noWrap/>
            <w:vAlign w:val="center"/>
            <w:hideMark/>
          </w:tcPr>
          <w:p w14:paraId="12AD25AD"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Module 4: Business Statistics</w:t>
            </w:r>
          </w:p>
        </w:tc>
        <w:tc>
          <w:tcPr>
            <w:tcW w:w="4180" w:type="dxa"/>
            <w:tcBorders>
              <w:top w:val="nil"/>
              <w:left w:val="nil"/>
              <w:bottom w:val="single" w:sz="4" w:space="0" w:color="auto"/>
              <w:right w:val="single" w:sz="4" w:space="0" w:color="auto"/>
            </w:tcBorders>
            <w:shd w:val="clear" w:color="auto" w:fill="auto"/>
            <w:noWrap/>
            <w:vAlign w:val="center"/>
            <w:hideMark/>
          </w:tcPr>
          <w:p w14:paraId="178B08A2"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Foundation of Analytics by John W. Foreman</w:t>
            </w:r>
          </w:p>
        </w:tc>
        <w:tc>
          <w:tcPr>
            <w:tcW w:w="1240" w:type="dxa"/>
            <w:tcBorders>
              <w:top w:val="nil"/>
              <w:left w:val="nil"/>
              <w:bottom w:val="single" w:sz="4" w:space="0" w:color="auto"/>
              <w:right w:val="single" w:sz="4" w:space="0" w:color="auto"/>
            </w:tcBorders>
            <w:shd w:val="clear" w:color="auto" w:fill="auto"/>
            <w:noWrap/>
            <w:vAlign w:val="center"/>
            <w:hideMark/>
          </w:tcPr>
          <w:p w14:paraId="4BD6FDD3"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5</w:t>
            </w:r>
          </w:p>
        </w:tc>
      </w:tr>
      <w:tr w:rsidR="00D60927" w:rsidRPr="005306DA" w14:paraId="2416DB23" w14:textId="77777777" w:rsidTr="00D60927">
        <w:trPr>
          <w:trHeight w:val="25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1E4212B4"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6</w:t>
            </w:r>
          </w:p>
        </w:tc>
        <w:tc>
          <w:tcPr>
            <w:tcW w:w="4180" w:type="dxa"/>
            <w:tcBorders>
              <w:top w:val="nil"/>
              <w:left w:val="nil"/>
              <w:bottom w:val="single" w:sz="4" w:space="0" w:color="auto"/>
              <w:right w:val="single" w:sz="4" w:space="0" w:color="auto"/>
            </w:tcBorders>
            <w:shd w:val="clear" w:color="auto" w:fill="auto"/>
            <w:noWrap/>
            <w:vAlign w:val="center"/>
            <w:hideMark/>
          </w:tcPr>
          <w:p w14:paraId="67D441A7"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Module 7: Data Visualization</w:t>
            </w:r>
          </w:p>
        </w:tc>
        <w:tc>
          <w:tcPr>
            <w:tcW w:w="4180" w:type="dxa"/>
            <w:tcBorders>
              <w:top w:val="nil"/>
              <w:left w:val="nil"/>
              <w:bottom w:val="single" w:sz="4" w:space="0" w:color="auto"/>
              <w:right w:val="single" w:sz="4" w:space="0" w:color="auto"/>
            </w:tcBorders>
            <w:shd w:val="clear" w:color="auto" w:fill="auto"/>
            <w:noWrap/>
            <w:vAlign w:val="center"/>
            <w:hideMark/>
          </w:tcPr>
          <w:p w14:paraId="54E7A1B2"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Foundation of Analytics by John W. Foreman</w:t>
            </w:r>
          </w:p>
        </w:tc>
        <w:tc>
          <w:tcPr>
            <w:tcW w:w="1240" w:type="dxa"/>
            <w:tcBorders>
              <w:top w:val="nil"/>
              <w:left w:val="nil"/>
              <w:bottom w:val="single" w:sz="4" w:space="0" w:color="auto"/>
              <w:right w:val="single" w:sz="4" w:space="0" w:color="auto"/>
            </w:tcBorders>
            <w:shd w:val="clear" w:color="auto" w:fill="auto"/>
            <w:noWrap/>
            <w:vAlign w:val="center"/>
            <w:hideMark/>
          </w:tcPr>
          <w:p w14:paraId="5533176F"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5</w:t>
            </w:r>
          </w:p>
        </w:tc>
      </w:tr>
      <w:tr w:rsidR="00D60927" w:rsidRPr="005306DA" w14:paraId="723BD8ED" w14:textId="77777777" w:rsidTr="00D60927">
        <w:trPr>
          <w:trHeight w:val="25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1BE19114"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7</w:t>
            </w:r>
          </w:p>
        </w:tc>
        <w:tc>
          <w:tcPr>
            <w:tcW w:w="4180" w:type="dxa"/>
            <w:tcBorders>
              <w:top w:val="nil"/>
              <w:left w:val="nil"/>
              <w:bottom w:val="single" w:sz="4" w:space="0" w:color="auto"/>
              <w:right w:val="single" w:sz="4" w:space="0" w:color="auto"/>
            </w:tcBorders>
            <w:shd w:val="clear" w:color="auto" w:fill="auto"/>
            <w:noWrap/>
            <w:vAlign w:val="center"/>
            <w:hideMark/>
          </w:tcPr>
          <w:p w14:paraId="37876B0E"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Exam #1</w:t>
            </w:r>
          </w:p>
        </w:tc>
        <w:tc>
          <w:tcPr>
            <w:tcW w:w="4180" w:type="dxa"/>
            <w:tcBorders>
              <w:top w:val="nil"/>
              <w:left w:val="nil"/>
              <w:bottom w:val="single" w:sz="4" w:space="0" w:color="auto"/>
              <w:right w:val="single" w:sz="4" w:space="0" w:color="auto"/>
            </w:tcBorders>
            <w:shd w:val="clear" w:color="auto" w:fill="auto"/>
            <w:noWrap/>
            <w:vAlign w:val="center"/>
            <w:hideMark/>
          </w:tcPr>
          <w:p w14:paraId="6122DA2A"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Foundation of Analytics by John W. Foreman</w:t>
            </w:r>
          </w:p>
        </w:tc>
        <w:tc>
          <w:tcPr>
            <w:tcW w:w="1240" w:type="dxa"/>
            <w:tcBorders>
              <w:top w:val="nil"/>
              <w:left w:val="nil"/>
              <w:bottom w:val="single" w:sz="4" w:space="0" w:color="auto"/>
              <w:right w:val="single" w:sz="4" w:space="0" w:color="auto"/>
            </w:tcBorders>
            <w:shd w:val="clear" w:color="auto" w:fill="auto"/>
            <w:noWrap/>
            <w:vAlign w:val="center"/>
            <w:hideMark/>
          </w:tcPr>
          <w:p w14:paraId="1118748C"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15</w:t>
            </w:r>
          </w:p>
        </w:tc>
      </w:tr>
      <w:tr w:rsidR="00D60927" w:rsidRPr="005306DA" w14:paraId="31AEE0B0" w14:textId="77777777" w:rsidTr="00D60927">
        <w:trPr>
          <w:trHeight w:val="76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7CFDF388"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8</w:t>
            </w:r>
          </w:p>
        </w:tc>
        <w:tc>
          <w:tcPr>
            <w:tcW w:w="4180" w:type="dxa"/>
            <w:tcBorders>
              <w:top w:val="nil"/>
              <w:left w:val="nil"/>
              <w:bottom w:val="single" w:sz="4" w:space="0" w:color="auto"/>
              <w:right w:val="single" w:sz="4" w:space="0" w:color="auto"/>
            </w:tcBorders>
            <w:shd w:val="clear" w:color="auto" w:fill="auto"/>
            <w:vAlign w:val="center"/>
            <w:hideMark/>
          </w:tcPr>
          <w:p w14:paraId="357496ED"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 xml:space="preserve">Unit 1: Introduction to SAP Business </w:t>
            </w:r>
            <w:proofErr w:type="spellStart"/>
            <w:r w:rsidRPr="005306DA">
              <w:rPr>
                <w:rFonts w:cs="Calibri"/>
                <w:color w:val="000000"/>
                <w:lang w:eastAsia="zh-CN"/>
              </w:rPr>
              <w:t>ByDesign</w:t>
            </w:r>
            <w:proofErr w:type="spellEnd"/>
            <w:r w:rsidRPr="005306DA">
              <w:rPr>
                <w:rFonts w:cs="Calibri"/>
                <w:color w:val="000000"/>
                <w:lang w:eastAsia="zh-CN"/>
              </w:rPr>
              <w:br/>
              <w:t>Unit 2: Goods and Services Value Chain</w:t>
            </w:r>
          </w:p>
        </w:tc>
        <w:tc>
          <w:tcPr>
            <w:tcW w:w="4180" w:type="dxa"/>
            <w:tcBorders>
              <w:top w:val="nil"/>
              <w:left w:val="nil"/>
              <w:bottom w:val="single" w:sz="4" w:space="0" w:color="auto"/>
              <w:right w:val="single" w:sz="4" w:space="0" w:color="auto"/>
            </w:tcBorders>
            <w:shd w:val="clear" w:color="auto" w:fill="auto"/>
            <w:noWrap/>
            <w:vAlign w:val="center"/>
            <w:hideMark/>
          </w:tcPr>
          <w:p w14:paraId="54CED8F0" w14:textId="77777777" w:rsidR="00D60927" w:rsidRPr="005306DA" w:rsidRDefault="00BE5BB4" w:rsidP="00D60927">
            <w:pPr>
              <w:spacing w:after="0"/>
              <w:jc w:val="left"/>
              <w:rPr>
                <w:rFonts w:cs="Calibri"/>
                <w:color w:val="0563C1"/>
                <w:u w:val="single"/>
                <w:lang w:eastAsia="zh-CN"/>
              </w:rPr>
            </w:pPr>
            <w:hyperlink r:id="rId54" w:history="1">
              <w:r w:rsidR="00D60927" w:rsidRPr="005306DA">
                <w:rPr>
                  <w:rFonts w:cs="Calibri"/>
                  <w:color w:val="0563C1"/>
                  <w:u w:val="single"/>
                  <w:lang w:eastAsia="zh-CN"/>
                </w:rPr>
                <w:t>https://open.sap.com/courses/byd3/</w:t>
              </w:r>
            </w:hyperlink>
          </w:p>
        </w:tc>
        <w:tc>
          <w:tcPr>
            <w:tcW w:w="1240" w:type="dxa"/>
            <w:tcBorders>
              <w:top w:val="nil"/>
              <w:left w:val="nil"/>
              <w:bottom w:val="single" w:sz="4" w:space="0" w:color="auto"/>
              <w:right w:val="single" w:sz="4" w:space="0" w:color="auto"/>
            </w:tcBorders>
            <w:shd w:val="clear" w:color="auto" w:fill="auto"/>
            <w:noWrap/>
            <w:vAlign w:val="center"/>
            <w:hideMark/>
          </w:tcPr>
          <w:p w14:paraId="1E655D09"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3</w:t>
            </w:r>
          </w:p>
        </w:tc>
      </w:tr>
      <w:tr w:rsidR="00D60927" w:rsidRPr="005306DA" w14:paraId="5254432B" w14:textId="77777777" w:rsidTr="00D60927">
        <w:trPr>
          <w:trHeight w:val="25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1CEE7F2E"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9</w:t>
            </w:r>
          </w:p>
        </w:tc>
        <w:tc>
          <w:tcPr>
            <w:tcW w:w="4180" w:type="dxa"/>
            <w:tcBorders>
              <w:top w:val="nil"/>
              <w:left w:val="nil"/>
              <w:bottom w:val="single" w:sz="4" w:space="0" w:color="auto"/>
              <w:right w:val="single" w:sz="4" w:space="0" w:color="auto"/>
            </w:tcBorders>
            <w:shd w:val="clear" w:color="auto" w:fill="auto"/>
            <w:noWrap/>
            <w:vAlign w:val="center"/>
            <w:hideMark/>
          </w:tcPr>
          <w:p w14:paraId="0491C6E1"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Unit 3: Monetary Value Chain (1)</w:t>
            </w:r>
          </w:p>
        </w:tc>
        <w:tc>
          <w:tcPr>
            <w:tcW w:w="4180" w:type="dxa"/>
            <w:tcBorders>
              <w:top w:val="nil"/>
              <w:left w:val="nil"/>
              <w:bottom w:val="single" w:sz="4" w:space="0" w:color="auto"/>
              <w:right w:val="single" w:sz="4" w:space="0" w:color="auto"/>
            </w:tcBorders>
            <w:shd w:val="clear" w:color="auto" w:fill="auto"/>
            <w:noWrap/>
            <w:vAlign w:val="center"/>
            <w:hideMark/>
          </w:tcPr>
          <w:p w14:paraId="67875DEF" w14:textId="77777777" w:rsidR="00D60927" w:rsidRPr="005306DA" w:rsidRDefault="00BE5BB4" w:rsidP="00D60927">
            <w:pPr>
              <w:spacing w:after="0"/>
              <w:jc w:val="left"/>
              <w:rPr>
                <w:rFonts w:cs="Calibri"/>
                <w:color w:val="0563C1"/>
                <w:u w:val="single"/>
                <w:lang w:eastAsia="zh-CN"/>
              </w:rPr>
            </w:pPr>
            <w:hyperlink r:id="rId55" w:history="1">
              <w:r w:rsidR="00D60927" w:rsidRPr="005306DA">
                <w:rPr>
                  <w:rFonts w:cs="Calibri"/>
                  <w:color w:val="0563C1"/>
                  <w:u w:val="single"/>
                  <w:lang w:eastAsia="zh-CN"/>
                </w:rPr>
                <w:t>https://open.sap.com/courses/byd3/</w:t>
              </w:r>
            </w:hyperlink>
          </w:p>
        </w:tc>
        <w:tc>
          <w:tcPr>
            <w:tcW w:w="1240" w:type="dxa"/>
            <w:tcBorders>
              <w:top w:val="nil"/>
              <w:left w:val="nil"/>
              <w:bottom w:val="single" w:sz="4" w:space="0" w:color="auto"/>
              <w:right w:val="single" w:sz="4" w:space="0" w:color="auto"/>
            </w:tcBorders>
            <w:shd w:val="clear" w:color="auto" w:fill="auto"/>
            <w:noWrap/>
            <w:vAlign w:val="center"/>
            <w:hideMark/>
          </w:tcPr>
          <w:p w14:paraId="4F2B7C81"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3</w:t>
            </w:r>
          </w:p>
        </w:tc>
      </w:tr>
      <w:tr w:rsidR="00D60927" w:rsidRPr="005306DA" w14:paraId="7FEE0612" w14:textId="77777777" w:rsidTr="00D60927">
        <w:trPr>
          <w:trHeight w:val="25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05A1AE74"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10</w:t>
            </w:r>
          </w:p>
        </w:tc>
        <w:tc>
          <w:tcPr>
            <w:tcW w:w="4180" w:type="dxa"/>
            <w:tcBorders>
              <w:top w:val="nil"/>
              <w:left w:val="nil"/>
              <w:bottom w:val="single" w:sz="4" w:space="0" w:color="auto"/>
              <w:right w:val="single" w:sz="4" w:space="0" w:color="auto"/>
            </w:tcBorders>
            <w:shd w:val="clear" w:color="auto" w:fill="auto"/>
            <w:noWrap/>
            <w:vAlign w:val="center"/>
            <w:hideMark/>
          </w:tcPr>
          <w:p w14:paraId="26AE45D9"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Unit 4: Monetary Value Chain (2)</w:t>
            </w:r>
          </w:p>
        </w:tc>
        <w:tc>
          <w:tcPr>
            <w:tcW w:w="4180" w:type="dxa"/>
            <w:tcBorders>
              <w:top w:val="nil"/>
              <w:left w:val="nil"/>
              <w:bottom w:val="single" w:sz="4" w:space="0" w:color="auto"/>
              <w:right w:val="single" w:sz="4" w:space="0" w:color="auto"/>
            </w:tcBorders>
            <w:shd w:val="clear" w:color="auto" w:fill="auto"/>
            <w:noWrap/>
            <w:vAlign w:val="center"/>
            <w:hideMark/>
          </w:tcPr>
          <w:p w14:paraId="06BA6808" w14:textId="77777777" w:rsidR="00D60927" w:rsidRPr="005306DA" w:rsidRDefault="00BE5BB4" w:rsidP="00D60927">
            <w:pPr>
              <w:spacing w:after="0"/>
              <w:jc w:val="left"/>
              <w:rPr>
                <w:rFonts w:cs="Calibri"/>
                <w:color w:val="0563C1"/>
                <w:u w:val="single"/>
                <w:lang w:eastAsia="zh-CN"/>
              </w:rPr>
            </w:pPr>
            <w:hyperlink r:id="rId56" w:history="1">
              <w:r w:rsidR="00D60927" w:rsidRPr="005306DA">
                <w:rPr>
                  <w:rFonts w:cs="Calibri"/>
                  <w:color w:val="0563C1"/>
                  <w:u w:val="single"/>
                  <w:lang w:eastAsia="zh-CN"/>
                </w:rPr>
                <w:t>https://open.sap.com/courses/byd3/</w:t>
              </w:r>
            </w:hyperlink>
          </w:p>
        </w:tc>
        <w:tc>
          <w:tcPr>
            <w:tcW w:w="1240" w:type="dxa"/>
            <w:tcBorders>
              <w:top w:val="nil"/>
              <w:left w:val="nil"/>
              <w:bottom w:val="single" w:sz="4" w:space="0" w:color="auto"/>
              <w:right w:val="single" w:sz="4" w:space="0" w:color="auto"/>
            </w:tcBorders>
            <w:shd w:val="clear" w:color="auto" w:fill="auto"/>
            <w:noWrap/>
            <w:vAlign w:val="center"/>
            <w:hideMark/>
          </w:tcPr>
          <w:p w14:paraId="3835B859"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3</w:t>
            </w:r>
          </w:p>
        </w:tc>
      </w:tr>
      <w:tr w:rsidR="00D60927" w:rsidRPr="005306DA" w14:paraId="700B24C3" w14:textId="77777777" w:rsidTr="00D60927">
        <w:trPr>
          <w:trHeight w:val="25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696BD546"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11</w:t>
            </w:r>
          </w:p>
        </w:tc>
        <w:tc>
          <w:tcPr>
            <w:tcW w:w="4180" w:type="dxa"/>
            <w:tcBorders>
              <w:top w:val="nil"/>
              <w:left w:val="nil"/>
              <w:bottom w:val="single" w:sz="4" w:space="0" w:color="auto"/>
              <w:right w:val="single" w:sz="4" w:space="0" w:color="auto"/>
            </w:tcBorders>
            <w:shd w:val="clear" w:color="auto" w:fill="auto"/>
            <w:noWrap/>
            <w:vAlign w:val="center"/>
            <w:hideMark/>
          </w:tcPr>
          <w:p w14:paraId="68E1DEA1"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Unit 5: Period-End Closing</w:t>
            </w:r>
          </w:p>
        </w:tc>
        <w:tc>
          <w:tcPr>
            <w:tcW w:w="4180" w:type="dxa"/>
            <w:tcBorders>
              <w:top w:val="nil"/>
              <w:left w:val="nil"/>
              <w:bottom w:val="single" w:sz="4" w:space="0" w:color="auto"/>
              <w:right w:val="single" w:sz="4" w:space="0" w:color="auto"/>
            </w:tcBorders>
            <w:shd w:val="clear" w:color="auto" w:fill="auto"/>
            <w:noWrap/>
            <w:vAlign w:val="center"/>
            <w:hideMark/>
          </w:tcPr>
          <w:p w14:paraId="3C26BE86" w14:textId="77777777" w:rsidR="00D60927" w:rsidRPr="005306DA" w:rsidRDefault="00BE5BB4" w:rsidP="00D60927">
            <w:pPr>
              <w:spacing w:after="0"/>
              <w:jc w:val="left"/>
              <w:rPr>
                <w:rFonts w:cs="Calibri"/>
                <w:color w:val="0563C1"/>
                <w:u w:val="single"/>
                <w:lang w:eastAsia="zh-CN"/>
              </w:rPr>
            </w:pPr>
            <w:hyperlink r:id="rId57" w:history="1">
              <w:r w:rsidR="00D60927" w:rsidRPr="005306DA">
                <w:rPr>
                  <w:rFonts w:cs="Calibri"/>
                  <w:color w:val="0563C1"/>
                  <w:u w:val="single"/>
                  <w:lang w:eastAsia="zh-CN"/>
                </w:rPr>
                <w:t>https://open.sap.com/courses/byd3/</w:t>
              </w:r>
            </w:hyperlink>
          </w:p>
        </w:tc>
        <w:tc>
          <w:tcPr>
            <w:tcW w:w="1240" w:type="dxa"/>
            <w:tcBorders>
              <w:top w:val="nil"/>
              <w:left w:val="nil"/>
              <w:bottom w:val="single" w:sz="4" w:space="0" w:color="auto"/>
              <w:right w:val="single" w:sz="4" w:space="0" w:color="auto"/>
            </w:tcBorders>
            <w:shd w:val="clear" w:color="auto" w:fill="auto"/>
            <w:noWrap/>
            <w:vAlign w:val="center"/>
            <w:hideMark/>
          </w:tcPr>
          <w:p w14:paraId="3567F412"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3</w:t>
            </w:r>
          </w:p>
        </w:tc>
      </w:tr>
      <w:tr w:rsidR="00D60927" w:rsidRPr="005306DA" w14:paraId="6DD53266" w14:textId="77777777" w:rsidTr="00D60927">
        <w:trPr>
          <w:trHeight w:val="127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768E3EF4"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12</w:t>
            </w:r>
          </w:p>
        </w:tc>
        <w:tc>
          <w:tcPr>
            <w:tcW w:w="4180" w:type="dxa"/>
            <w:tcBorders>
              <w:top w:val="nil"/>
              <w:left w:val="nil"/>
              <w:bottom w:val="single" w:sz="4" w:space="0" w:color="auto"/>
              <w:right w:val="single" w:sz="4" w:space="0" w:color="auto"/>
            </w:tcBorders>
            <w:shd w:val="clear" w:color="auto" w:fill="auto"/>
            <w:vAlign w:val="center"/>
            <w:hideMark/>
          </w:tcPr>
          <w:p w14:paraId="4A12090E"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 xml:space="preserve">Business Process Management in the Cloud with SAP® Business </w:t>
            </w:r>
            <w:proofErr w:type="spellStart"/>
            <w:r w:rsidRPr="005306DA">
              <w:rPr>
                <w:rFonts w:cs="Calibri"/>
                <w:color w:val="000000"/>
                <w:lang w:eastAsia="zh-CN"/>
              </w:rPr>
              <w:t>ByDesignTM</w:t>
            </w:r>
            <w:proofErr w:type="spellEnd"/>
            <w:r w:rsidRPr="005306DA">
              <w:rPr>
                <w:rFonts w:cs="Calibri"/>
                <w:color w:val="000000"/>
                <w:lang w:eastAsia="zh-CN"/>
              </w:rPr>
              <w:t xml:space="preserve">  - Version M</w:t>
            </w:r>
            <w:r w:rsidRPr="005306DA">
              <w:rPr>
                <w:rFonts w:cs="Calibri"/>
                <w:color w:val="000000"/>
                <w:lang w:eastAsia="zh-CN"/>
              </w:rPr>
              <w:br/>
              <w:t>Master Data; Customer Relationship Management, Supply Chain Management</w:t>
            </w:r>
          </w:p>
        </w:tc>
        <w:tc>
          <w:tcPr>
            <w:tcW w:w="4180" w:type="dxa"/>
            <w:tcBorders>
              <w:top w:val="nil"/>
              <w:left w:val="nil"/>
              <w:bottom w:val="single" w:sz="4" w:space="0" w:color="auto"/>
              <w:right w:val="single" w:sz="4" w:space="0" w:color="auto"/>
            </w:tcBorders>
            <w:shd w:val="clear" w:color="auto" w:fill="auto"/>
            <w:vAlign w:val="center"/>
            <w:hideMark/>
          </w:tcPr>
          <w:p w14:paraId="30F24603"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 xml:space="preserve">Case Study: Business Process Management in the Cloud with SAP Business </w:t>
            </w:r>
            <w:proofErr w:type="spellStart"/>
            <w:r w:rsidRPr="005306DA">
              <w:rPr>
                <w:rFonts w:cs="Calibri"/>
                <w:color w:val="000000"/>
                <w:lang w:eastAsia="zh-CN"/>
              </w:rPr>
              <w:t>ByDesign</w:t>
            </w:r>
            <w:proofErr w:type="spellEnd"/>
            <w:r w:rsidRPr="005306DA">
              <w:rPr>
                <w:rFonts w:cs="Calibri"/>
                <w:color w:val="000000"/>
                <w:lang w:eastAsia="zh-CN"/>
              </w:rPr>
              <w:t xml:space="preserve"> by Kristof Schneider</w:t>
            </w:r>
          </w:p>
        </w:tc>
        <w:tc>
          <w:tcPr>
            <w:tcW w:w="1240" w:type="dxa"/>
            <w:tcBorders>
              <w:top w:val="nil"/>
              <w:left w:val="nil"/>
              <w:bottom w:val="single" w:sz="4" w:space="0" w:color="auto"/>
              <w:right w:val="single" w:sz="4" w:space="0" w:color="auto"/>
            </w:tcBorders>
            <w:shd w:val="clear" w:color="auto" w:fill="auto"/>
            <w:vAlign w:val="center"/>
            <w:hideMark/>
          </w:tcPr>
          <w:p w14:paraId="5974B874"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8</w:t>
            </w:r>
          </w:p>
        </w:tc>
      </w:tr>
      <w:tr w:rsidR="00D60927" w:rsidRPr="005306DA" w14:paraId="2813E464" w14:textId="77777777" w:rsidTr="00D60927">
        <w:trPr>
          <w:trHeight w:val="1275"/>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26FB615A"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13</w:t>
            </w:r>
          </w:p>
        </w:tc>
        <w:tc>
          <w:tcPr>
            <w:tcW w:w="4180" w:type="dxa"/>
            <w:tcBorders>
              <w:top w:val="nil"/>
              <w:left w:val="nil"/>
              <w:bottom w:val="single" w:sz="4" w:space="0" w:color="auto"/>
              <w:right w:val="single" w:sz="4" w:space="0" w:color="auto"/>
            </w:tcBorders>
            <w:shd w:val="clear" w:color="auto" w:fill="auto"/>
            <w:vAlign w:val="center"/>
            <w:hideMark/>
          </w:tcPr>
          <w:p w14:paraId="14D27B8F"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 xml:space="preserve">Business Process Management in the Cloud with SAP® Business </w:t>
            </w:r>
            <w:proofErr w:type="spellStart"/>
            <w:r w:rsidRPr="005306DA">
              <w:rPr>
                <w:rFonts w:cs="Calibri"/>
                <w:color w:val="000000"/>
                <w:lang w:eastAsia="zh-CN"/>
              </w:rPr>
              <w:t>ByDesignTM</w:t>
            </w:r>
            <w:proofErr w:type="spellEnd"/>
            <w:r w:rsidRPr="005306DA">
              <w:rPr>
                <w:rFonts w:cs="Calibri"/>
                <w:color w:val="000000"/>
                <w:lang w:eastAsia="zh-CN"/>
              </w:rPr>
              <w:t xml:space="preserve">  - Version M</w:t>
            </w:r>
            <w:r w:rsidRPr="005306DA">
              <w:rPr>
                <w:rFonts w:cs="Calibri"/>
                <w:color w:val="000000"/>
                <w:lang w:eastAsia="zh-CN"/>
              </w:rPr>
              <w:br/>
              <w:t>Project Management, Financial Management</w:t>
            </w:r>
          </w:p>
        </w:tc>
        <w:tc>
          <w:tcPr>
            <w:tcW w:w="4180" w:type="dxa"/>
            <w:tcBorders>
              <w:top w:val="nil"/>
              <w:left w:val="nil"/>
              <w:bottom w:val="single" w:sz="4" w:space="0" w:color="auto"/>
              <w:right w:val="single" w:sz="4" w:space="0" w:color="auto"/>
            </w:tcBorders>
            <w:shd w:val="clear" w:color="auto" w:fill="auto"/>
            <w:vAlign w:val="center"/>
            <w:hideMark/>
          </w:tcPr>
          <w:p w14:paraId="69DAE9D3"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 xml:space="preserve">Case Study: Business Process Management in the Cloud with SAP Business </w:t>
            </w:r>
            <w:proofErr w:type="spellStart"/>
            <w:r w:rsidRPr="005306DA">
              <w:rPr>
                <w:rFonts w:cs="Calibri"/>
                <w:color w:val="000000"/>
                <w:lang w:eastAsia="zh-CN"/>
              </w:rPr>
              <w:t>ByDesign</w:t>
            </w:r>
            <w:proofErr w:type="spellEnd"/>
            <w:r w:rsidRPr="005306DA">
              <w:rPr>
                <w:rFonts w:cs="Calibri"/>
                <w:color w:val="000000"/>
                <w:lang w:eastAsia="zh-CN"/>
              </w:rPr>
              <w:t xml:space="preserve"> by Kristof Schneider</w:t>
            </w:r>
          </w:p>
        </w:tc>
        <w:tc>
          <w:tcPr>
            <w:tcW w:w="1240" w:type="dxa"/>
            <w:tcBorders>
              <w:top w:val="nil"/>
              <w:left w:val="nil"/>
              <w:bottom w:val="single" w:sz="4" w:space="0" w:color="auto"/>
              <w:right w:val="single" w:sz="4" w:space="0" w:color="auto"/>
            </w:tcBorders>
            <w:shd w:val="clear" w:color="auto" w:fill="auto"/>
            <w:vAlign w:val="center"/>
            <w:hideMark/>
          </w:tcPr>
          <w:p w14:paraId="0E492B6E"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8</w:t>
            </w:r>
          </w:p>
        </w:tc>
      </w:tr>
      <w:tr w:rsidR="00D60927" w:rsidRPr="005306DA" w14:paraId="2076E648" w14:textId="77777777" w:rsidTr="00D60927">
        <w:trPr>
          <w:trHeight w:val="765"/>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1E2DAA78"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14</w:t>
            </w:r>
          </w:p>
        </w:tc>
        <w:tc>
          <w:tcPr>
            <w:tcW w:w="4180" w:type="dxa"/>
            <w:tcBorders>
              <w:top w:val="nil"/>
              <w:left w:val="nil"/>
              <w:bottom w:val="single" w:sz="4" w:space="0" w:color="auto"/>
              <w:right w:val="single" w:sz="4" w:space="0" w:color="auto"/>
            </w:tcBorders>
            <w:shd w:val="clear" w:color="auto" w:fill="auto"/>
            <w:vAlign w:val="center"/>
            <w:hideMark/>
          </w:tcPr>
          <w:p w14:paraId="58F184C6"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 xml:space="preserve">Built-In Analytics in SAP Business </w:t>
            </w:r>
            <w:proofErr w:type="spellStart"/>
            <w:r w:rsidRPr="005306DA">
              <w:rPr>
                <w:rFonts w:cs="Calibri"/>
                <w:color w:val="000000"/>
                <w:lang w:eastAsia="zh-CN"/>
              </w:rPr>
              <w:t>ByDesign</w:t>
            </w:r>
            <w:proofErr w:type="spellEnd"/>
            <w:r w:rsidRPr="005306DA">
              <w:rPr>
                <w:rFonts w:cs="Calibri"/>
                <w:color w:val="000000"/>
                <w:lang w:eastAsia="zh-CN"/>
              </w:rPr>
              <w:br/>
              <w:t>KPIs, Reports, Analysis of Related Processes</w:t>
            </w:r>
          </w:p>
        </w:tc>
        <w:tc>
          <w:tcPr>
            <w:tcW w:w="4180" w:type="dxa"/>
            <w:tcBorders>
              <w:top w:val="nil"/>
              <w:left w:val="nil"/>
              <w:bottom w:val="single" w:sz="4" w:space="0" w:color="auto"/>
              <w:right w:val="single" w:sz="4" w:space="0" w:color="auto"/>
            </w:tcBorders>
            <w:shd w:val="clear" w:color="auto" w:fill="auto"/>
            <w:vAlign w:val="center"/>
            <w:hideMark/>
          </w:tcPr>
          <w:p w14:paraId="447F8F33"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https://open.sap.com/courses/byd7</w:t>
            </w:r>
            <w:r w:rsidRPr="005306DA">
              <w:rPr>
                <w:rFonts w:cs="Calibri"/>
                <w:color w:val="000000"/>
                <w:lang w:eastAsia="zh-CN"/>
              </w:rPr>
              <w:br/>
              <w:t xml:space="preserve">Case Study: Business Process Management in the Cloud with SAP Business </w:t>
            </w:r>
            <w:proofErr w:type="spellStart"/>
            <w:r w:rsidRPr="005306DA">
              <w:rPr>
                <w:rFonts w:cs="Calibri"/>
                <w:color w:val="000000"/>
                <w:lang w:eastAsia="zh-CN"/>
              </w:rPr>
              <w:t>ByDesign</w:t>
            </w:r>
            <w:proofErr w:type="spellEnd"/>
          </w:p>
        </w:tc>
        <w:tc>
          <w:tcPr>
            <w:tcW w:w="1240" w:type="dxa"/>
            <w:tcBorders>
              <w:top w:val="nil"/>
              <w:left w:val="nil"/>
              <w:bottom w:val="single" w:sz="4" w:space="0" w:color="auto"/>
              <w:right w:val="single" w:sz="4" w:space="0" w:color="auto"/>
            </w:tcBorders>
            <w:shd w:val="clear" w:color="auto" w:fill="auto"/>
            <w:vAlign w:val="center"/>
            <w:hideMark/>
          </w:tcPr>
          <w:p w14:paraId="6CA56740"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6</w:t>
            </w:r>
          </w:p>
        </w:tc>
      </w:tr>
      <w:tr w:rsidR="00D60927" w:rsidRPr="005306DA" w14:paraId="209CFCF2" w14:textId="77777777" w:rsidTr="00D60927">
        <w:trPr>
          <w:trHeight w:val="1020"/>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0C6D1E84"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15</w:t>
            </w:r>
          </w:p>
        </w:tc>
        <w:tc>
          <w:tcPr>
            <w:tcW w:w="4180" w:type="dxa"/>
            <w:tcBorders>
              <w:top w:val="nil"/>
              <w:left w:val="nil"/>
              <w:bottom w:val="single" w:sz="4" w:space="0" w:color="auto"/>
              <w:right w:val="single" w:sz="4" w:space="0" w:color="auto"/>
            </w:tcBorders>
            <w:shd w:val="clear" w:color="auto" w:fill="auto"/>
            <w:vAlign w:val="center"/>
            <w:hideMark/>
          </w:tcPr>
          <w:p w14:paraId="513876EF"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 xml:space="preserve">Built-In Analytics in SAP Business </w:t>
            </w:r>
            <w:proofErr w:type="spellStart"/>
            <w:r w:rsidRPr="005306DA">
              <w:rPr>
                <w:rFonts w:cs="Calibri"/>
                <w:color w:val="000000"/>
                <w:lang w:eastAsia="zh-CN"/>
              </w:rPr>
              <w:t>ByDesign</w:t>
            </w:r>
            <w:proofErr w:type="spellEnd"/>
            <w:r w:rsidRPr="005306DA">
              <w:rPr>
                <w:rFonts w:cs="Calibri"/>
                <w:color w:val="000000"/>
                <w:lang w:eastAsia="zh-CN"/>
              </w:rPr>
              <w:br/>
              <w:t>Data Source Preparation and Generation of KPIs Relevant to Business Needs; Third Party Integration Concepts</w:t>
            </w:r>
          </w:p>
        </w:tc>
        <w:tc>
          <w:tcPr>
            <w:tcW w:w="4180" w:type="dxa"/>
            <w:tcBorders>
              <w:top w:val="nil"/>
              <w:left w:val="nil"/>
              <w:bottom w:val="single" w:sz="4" w:space="0" w:color="auto"/>
              <w:right w:val="single" w:sz="4" w:space="0" w:color="auto"/>
            </w:tcBorders>
            <w:shd w:val="clear" w:color="auto" w:fill="auto"/>
            <w:vAlign w:val="center"/>
            <w:hideMark/>
          </w:tcPr>
          <w:p w14:paraId="7E378583"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https://open.sap.com/courses/byd7</w:t>
            </w:r>
            <w:r w:rsidRPr="005306DA">
              <w:rPr>
                <w:rFonts w:cs="Calibri"/>
                <w:color w:val="000000"/>
                <w:lang w:eastAsia="zh-CN"/>
              </w:rPr>
              <w:br/>
              <w:t xml:space="preserve">Case Study: Business Process Management in the Cloud with SAP Business </w:t>
            </w:r>
            <w:proofErr w:type="spellStart"/>
            <w:r w:rsidRPr="005306DA">
              <w:rPr>
                <w:rFonts w:cs="Calibri"/>
                <w:color w:val="000000"/>
                <w:lang w:eastAsia="zh-CN"/>
              </w:rPr>
              <w:t>ByDesign</w:t>
            </w:r>
            <w:proofErr w:type="spellEnd"/>
          </w:p>
        </w:tc>
        <w:tc>
          <w:tcPr>
            <w:tcW w:w="1240" w:type="dxa"/>
            <w:tcBorders>
              <w:top w:val="nil"/>
              <w:left w:val="nil"/>
              <w:bottom w:val="single" w:sz="4" w:space="0" w:color="auto"/>
              <w:right w:val="single" w:sz="4" w:space="0" w:color="auto"/>
            </w:tcBorders>
            <w:shd w:val="clear" w:color="auto" w:fill="auto"/>
            <w:vAlign w:val="center"/>
            <w:hideMark/>
          </w:tcPr>
          <w:p w14:paraId="3309F8DD"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6</w:t>
            </w:r>
          </w:p>
        </w:tc>
      </w:tr>
      <w:tr w:rsidR="00D60927" w:rsidRPr="005306DA" w14:paraId="16187A95" w14:textId="77777777" w:rsidTr="00D60927">
        <w:trPr>
          <w:trHeight w:val="255"/>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41A08E68"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16</w:t>
            </w:r>
          </w:p>
        </w:tc>
        <w:tc>
          <w:tcPr>
            <w:tcW w:w="4180" w:type="dxa"/>
            <w:tcBorders>
              <w:top w:val="nil"/>
              <w:left w:val="nil"/>
              <w:bottom w:val="single" w:sz="4" w:space="0" w:color="auto"/>
              <w:right w:val="single" w:sz="4" w:space="0" w:color="auto"/>
            </w:tcBorders>
            <w:shd w:val="clear" w:color="auto" w:fill="auto"/>
            <w:noWrap/>
            <w:vAlign w:val="center"/>
            <w:hideMark/>
          </w:tcPr>
          <w:p w14:paraId="4783F1FD"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Exam #2</w:t>
            </w:r>
          </w:p>
        </w:tc>
        <w:tc>
          <w:tcPr>
            <w:tcW w:w="4180" w:type="dxa"/>
            <w:tcBorders>
              <w:top w:val="nil"/>
              <w:left w:val="nil"/>
              <w:bottom w:val="single" w:sz="4" w:space="0" w:color="auto"/>
              <w:right w:val="single" w:sz="4" w:space="0" w:color="auto"/>
            </w:tcBorders>
            <w:shd w:val="clear" w:color="auto" w:fill="auto"/>
            <w:vAlign w:val="center"/>
            <w:hideMark/>
          </w:tcPr>
          <w:p w14:paraId="2BE75852" w14:textId="77777777" w:rsidR="00D60927" w:rsidRPr="005306DA" w:rsidRDefault="00D60927" w:rsidP="00D60927">
            <w:pPr>
              <w:spacing w:after="0"/>
              <w:jc w:val="left"/>
              <w:rPr>
                <w:rFonts w:cs="Calibri"/>
                <w:color w:val="000000"/>
                <w:lang w:eastAsia="zh-CN"/>
              </w:rPr>
            </w:pPr>
            <w:r w:rsidRPr="005306DA">
              <w:rPr>
                <w:rFonts w:cs="Calibri"/>
                <w:color w:val="000000"/>
                <w:lang w:eastAsia="zh-CN"/>
              </w:rPr>
              <w:t> </w:t>
            </w:r>
          </w:p>
        </w:tc>
        <w:tc>
          <w:tcPr>
            <w:tcW w:w="1240" w:type="dxa"/>
            <w:tcBorders>
              <w:top w:val="nil"/>
              <w:left w:val="nil"/>
              <w:bottom w:val="single" w:sz="4" w:space="0" w:color="auto"/>
              <w:right w:val="single" w:sz="4" w:space="0" w:color="auto"/>
            </w:tcBorders>
            <w:shd w:val="clear" w:color="auto" w:fill="auto"/>
            <w:vAlign w:val="center"/>
            <w:hideMark/>
          </w:tcPr>
          <w:p w14:paraId="6533FA5C"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15</w:t>
            </w:r>
          </w:p>
        </w:tc>
      </w:tr>
      <w:tr w:rsidR="00D60927" w:rsidRPr="005306DA" w14:paraId="13044664" w14:textId="77777777" w:rsidTr="00D60927">
        <w:trPr>
          <w:trHeight w:val="255"/>
        </w:trPr>
        <w:tc>
          <w:tcPr>
            <w:tcW w:w="860" w:type="dxa"/>
            <w:tcBorders>
              <w:top w:val="nil"/>
              <w:left w:val="nil"/>
              <w:bottom w:val="nil"/>
              <w:right w:val="nil"/>
            </w:tcBorders>
            <w:shd w:val="clear" w:color="auto" w:fill="auto"/>
            <w:hideMark/>
          </w:tcPr>
          <w:p w14:paraId="442373D4" w14:textId="77777777" w:rsidR="00D60927" w:rsidRPr="005306DA" w:rsidRDefault="00D60927" w:rsidP="00D60927">
            <w:pPr>
              <w:spacing w:after="0"/>
              <w:jc w:val="right"/>
              <w:rPr>
                <w:rFonts w:cs="Calibri"/>
                <w:color w:val="000000"/>
                <w:lang w:eastAsia="zh-CN"/>
              </w:rPr>
            </w:pPr>
          </w:p>
        </w:tc>
        <w:tc>
          <w:tcPr>
            <w:tcW w:w="4180" w:type="dxa"/>
            <w:tcBorders>
              <w:top w:val="nil"/>
              <w:left w:val="nil"/>
              <w:bottom w:val="nil"/>
              <w:right w:val="nil"/>
            </w:tcBorders>
            <w:shd w:val="clear" w:color="auto" w:fill="auto"/>
            <w:hideMark/>
          </w:tcPr>
          <w:p w14:paraId="1F1F73B8" w14:textId="77777777" w:rsidR="00D60927" w:rsidRPr="005306DA" w:rsidRDefault="00D60927" w:rsidP="00D60927">
            <w:pPr>
              <w:spacing w:after="0"/>
              <w:jc w:val="left"/>
              <w:rPr>
                <w:rFonts w:ascii="Times New Roman" w:hAnsi="Times New Roman"/>
                <w:lang w:eastAsia="zh-CN"/>
              </w:rPr>
            </w:pPr>
          </w:p>
        </w:tc>
        <w:tc>
          <w:tcPr>
            <w:tcW w:w="4180" w:type="dxa"/>
            <w:tcBorders>
              <w:top w:val="nil"/>
              <w:left w:val="nil"/>
              <w:bottom w:val="nil"/>
              <w:right w:val="nil"/>
            </w:tcBorders>
            <w:shd w:val="clear" w:color="auto" w:fill="auto"/>
            <w:hideMark/>
          </w:tcPr>
          <w:p w14:paraId="14A71C4F" w14:textId="77777777" w:rsidR="00D60927" w:rsidRPr="005306DA" w:rsidRDefault="00D60927" w:rsidP="00D60927">
            <w:pPr>
              <w:spacing w:after="0"/>
              <w:jc w:val="left"/>
              <w:rPr>
                <w:rFonts w:ascii="Times New Roman" w:hAnsi="Times New Roman"/>
                <w:lang w:eastAsia="zh-CN"/>
              </w:rPr>
            </w:pPr>
          </w:p>
        </w:tc>
        <w:tc>
          <w:tcPr>
            <w:tcW w:w="1240" w:type="dxa"/>
            <w:tcBorders>
              <w:top w:val="nil"/>
              <w:left w:val="nil"/>
              <w:bottom w:val="nil"/>
              <w:right w:val="nil"/>
            </w:tcBorders>
            <w:shd w:val="clear" w:color="auto" w:fill="auto"/>
            <w:hideMark/>
          </w:tcPr>
          <w:p w14:paraId="69F5BA98" w14:textId="77777777" w:rsidR="00D60927" w:rsidRPr="005306DA" w:rsidRDefault="00D60927" w:rsidP="00D60927">
            <w:pPr>
              <w:spacing w:after="0"/>
              <w:jc w:val="right"/>
              <w:rPr>
                <w:rFonts w:cs="Calibri"/>
                <w:color w:val="000000"/>
                <w:lang w:eastAsia="zh-CN"/>
              </w:rPr>
            </w:pPr>
            <w:r w:rsidRPr="005306DA">
              <w:rPr>
                <w:rFonts w:cs="Calibri"/>
                <w:color w:val="000000"/>
                <w:lang w:eastAsia="zh-CN"/>
              </w:rPr>
              <w:t>100</w:t>
            </w:r>
          </w:p>
        </w:tc>
      </w:tr>
    </w:tbl>
    <w:p w14:paraId="260D36C2" w14:textId="77777777" w:rsidR="00D60927" w:rsidRDefault="00D60927" w:rsidP="00D60927"/>
    <w:p w14:paraId="63FA6E71" w14:textId="77777777" w:rsidR="00D60927" w:rsidRDefault="00D60927" w:rsidP="00D60927">
      <w:pPr>
        <w:rPr>
          <w:noProof/>
          <w:lang w:eastAsia="zh-CN"/>
        </w:rPr>
      </w:pPr>
      <w:r>
        <w:rPr>
          <w:noProof/>
          <w:lang w:eastAsia="zh-CN"/>
        </w:rPr>
        <w:t xml:space="preserve">During the presentation, I will give a synopsis of each source.  A short demonstration of the lead-to-cash (or order-to-cash) process and built-in analytics will also be illustrated on the ByDesign system.  I will introduce the audience to the fictatious Silverstar Whole Corporation booklet that professors can use in their class for an end-to-end business process case with analytics on SAP Business ByBesign.  As this will be the first SAP Business ByDesign course offered by an institution of SAP University Alliances, we can quickly and efficiently improve the content if more colleges / universities join to use and enhance the materials.  </w:t>
      </w:r>
    </w:p>
    <w:p w14:paraId="196BC736" w14:textId="77777777" w:rsidR="00D60927" w:rsidRDefault="00D60927" w:rsidP="00D60927"/>
    <w:p w14:paraId="56C61425" w14:textId="77777777" w:rsidR="00D60927" w:rsidRDefault="00D60927" w:rsidP="00A83983">
      <w:pPr>
        <w:pStyle w:val="Heading2"/>
      </w:pPr>
      <w:r>
        <w:lastRenderedPageBreak/>
        <w:t>References</w:t>
      </w:r>
    </w:p>
    <w:p w14:paraId="07FFABC2" w14:textId="77777777" w:rsidR="00D60927" w:rsidRDefault="00D60927" w:rsidP="00D60927">
      <w:pPr>
        <w:pStyle w:val="References"/>
      </w:pPr>
      <w:r w:rsidRPr="00662182">
        <w:t>"</w:t>
      </w:r>
      <w:r>
        <w:t xml:space="preserve">SAP Business </w:t>
      </w:r>
      <w:proofErr w:type="spellStart"/>
      <w:r>
        <w:t>ByDesign</w:t>
      </w:r>
      <w:proofErr w:type="spellEnd"/>
      <w:r w:rsidRPr="00662182">
        <w:t xml:space="preserve">," </w:t>
      </w:r>
      <w:hyperlink r:id="rId58" w:history="1">
        <w:r w:rsidRPr="006A4E2C">
          <w:rPr>
            <w:rStyle w:val="Hyperlink"/>
            <w:i/>
          </w:rPr>
          <w:t>https://www.sap.com/products/business-bydesign.html</w:t>
        </w:r>
      </w:hyperlink>
      <w:r>
        <w:rPr>
          <w:i/>
        </w:rPr>
        <w:t xml:space="preserve">. </w:t>
      </w:r>
      <w:r>
        <w:t>Accessed 8 May 2019.</w:t>
      </w:r>
    </w:p>
    <w:p w14:paraId="766CDC8F" w14:textId="77777777" w:rsidR="00D60927" w:rsidRDefault="00D60927" w:rsidP="00D60927">
      <w:pPr>
        <w:pStyle w:val="References"/>
      </w:pPr>
      <w:r>
        <w:t>Schneider, Kristof. “</w:t>
      </w:r>
      <w:r w:rsidRPr="00B32324">
        <w:t xml:space="preserve">Business Processes in the Cloud with SAP Business </w:t>
      </w:r>
      <w:proofErr w:type="spellStart"/>
      <w:r w:rsidRPr="00B32324">
        <w:t>ByDesign</w:t>
      </w:r>
      <w:proofErr w:type="spellEnd"/>
      <w:r>
        <w:t xml:space="preserve">,” </w:t>
      </w:r>
      <w:r w:rsidRPr="00B32324">
        <w:t>2017</w:t>
      </w:r>
      <w:r>
        <w:rPr>
          <w:i/>
        </w:rPr>
        <w:t>.</w:t>
      </w:r>
    </w:p>
    <w:p w14:paraId="495644CC" w14:textId="77777777" w:rsidR="00D60927" w:rsidRDefault="00D60927" w:rsidP="00D60927">
      <w:pPr>
        <w:pStyle w:val="References"/>
      </w:pPr>
      <w:r>
        <w:t xml:space="preserve">Foreman, John W.  2019.  </w:t>
      </w:r>
      <w:r>
        <w:rPr>
          <w:i/>
        </w:rPr>
        <w:t>Foundations of Data Analytics, 1</w:t>
      </w:r>
      <w:r w:rsidRPr="00B85C12">
        <w:rPr>
          <w:i/>
          <w:vertAlign w:val="superscript"/>
        </w:rPr>
        <w:t>st</w:t>
      </w:r>
      <w:r>
        <w:rPr>
          <w:i/>
        </w:rPr>
        <w:t xml:space="preserve"> Edition</w:t>
      </w:r>
      <w:r>
        <w:t>, Hoboken, NJ:  John Wiley &amp; Sons, Inc.</w:t>
      </w:r>
    </w:p>
    <w:p w14:paraId="0D9A20DA" w14:textId="276F18A9" w:rsidR="00C46039" w:rsidRDefault="00C46039">
      <w:pPr>
        <w:spacing w:after="0"/>
        <w:jc w:val="left"/>
      </w:pPr>
      <w:r>
        <w:br w:type="page"/>
      </w:r>
    </w:p>
    <w:p w14:paraId="23C2A0B3" w14:textId="2F2B5F7F" w:rsidR="00C46039" w:rsidRDefault="00C46039" w:rsidP="00A83983">
      <w:pPr>
        <w:pStyle w:val="Heading1"/>
      </w:pPr>
      <w:bookmarkStart w:id="19" w:name="_Toc13207388"/>
      <w:r>
        <w:lastRenderedPageBreak/>
        <w:t xml:space="preserve">Assessing Designs of </w:t>
      </w:r>
      <w:r w:rsidRPr="00146712">
        <w:t xml:space="preserve">SAP </w:t>
      </w:r>
      <w:r>
        <w:t xml:space="preserve">Embedded </w:t>
      </w:r>
      <w:r w:rsidRPr="00146712">
        <w:t xml:space="preserve">Curriculum </w:t>
      </w:r>
      <w:r>
        <w:t>across Business School Majors -Stand-alone, Hybrid, Fully-integrated</w:t>
      </w:r>
      <w:bookmarkEnd w:id="19"/>
    </w:p>
    <w:p w14:paraId="70C8F1BC" w14:textId="77777777" w:rsidR="00C46039" w:rsidRDefault="00C46039" w:rsidP="00C46039">
      <w:pPr>
        <w:spacing w:after="0"/>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46039" w14:paraId="7DDBAA5E" w14:textId="77777777" w:rsidTr="00C46039">
        <w:tc>
          <w:tcPr>
            <w:tcW w:w="4675" w:type="dxa"/>
          </w:tcPr>
          <w:p w14:paraId="2F9D7948" w14:textId="01D6D688" w:rsidR="00C46039" w:rsidRPr="00C46039" w:rsidRDefault="00C46039" w:rsidP="00C46039">
            <w:pPr>
              <w:spacing w:after="0"/>
              <w:jc w:val="center"/>
              <w:rPr>
                <w:b/>
                <w:sz w:val="24"/>
                <w:szCs w:val="24"/>
              </w:rPr>
            </w:pPr>
            <w:r w:rsidRPr="00C46039">
              <w:rPr>
                <w:b/>
                <w:sz w:val="24"/>
                <w:szCs w:val="24"/>
              </w:rPr>
              <w:t>Dr. Randy G. Colvin, CPA</w:t>
            </w:r>
            <w:r>
              <w:rPr>
                <w:b/>
                <w:sz w:val="24"/>
                <w:szCs w:val="24"/>
              </w:rPr>
              <w:t xml:space="preserve"> *</w:t>
            </w:r>
          </w:p>
          <w:p w14:paraId="474298FF" w14:textId="77777777" w:rsidR="00C46039" w:rsidRDefault="00C46039" w:rsidP="00C46039">
            <w:pPr>
              <w:spacing w:after="0" w:line="276" w:lineRule="auto"/>
              <w:jc w:val="center"/>
            </w:pPr>
            <w:r w:rsidRPr="00EB7830">
              <w:t xml:space="preserve">Assistant </w:t>
            </w:r>
            <w:r>
              <w:t>Professor - Information Systems</w:t>
            </w:r>
          </w:p>
          <w:p w14:paraId="60F4404F" w14:textId="77777777" w:rsidR="00C46039" w:rsidRPr="00EB7830" w:rsidRDefault="00C46039" w:rsidP="00C46039">
            <w:pPr>
              <w:spacing w:after="0" w:line="276" w:lineRule="auto"/>
              <w:jc w:val="center"/>
            </w:pPr>
            <w:r w:rsidRPr="00EB7830">
              <w:t>Management, Marketing and Information Systems</w:t>
            </w:r>
          </w:p>
          <w:p w14:paraId="1553F017" w14:textId="77777777" w:rsidR="00C46039" w:rsidRPr="00EB7830" w:rsidRDefault="00C46039" w:rsidP="00C46039">
            <w:pPr>
              <w:spacing w:after="0" w:line="276" w:lineRule="auto"/>
              <w:jc w:val="center"/>
            </w:pPr>
            <w:r w:rsidRPr="00EB7830">
              <w:t>College of Business Administration</w:t>
            </w:r>
          </w:p>
          <w:p w14:paraId="502E7094" w14:textId="77777777" w:rsidR="00C46039" w:rsidRDefault="00C46039" w:rsidP="00C46039">
            <w:pPr>
              <w:spacing w:after="0" w:line="276" w:lineRule="auto"/>
              <w:jc w:val="center"/>
            </w:pPr>
            <w:r w:rsidRPr="00EB7830">
              <w:t>Texas A&amp;M University-Kingsville</w:t>
            </w:r>
          </w:p>
          <w:p w14:paraId="20A1CFE2" w14:textId="77777777" w:rsidR="00C46039" w:rsidRDefault="00BE5BB4" w:rsidP="00C46039">
            <w:pPr>
              <w:spacing w:after="0"/>
              <w:jc w:val="center"/>
            </w:pPr>
            <w:hyperlink r:id="rId59" w:history="1">
              <w:r w:rsidR="00C46039" w:rsidRPr="00A66455">
                <w:rPr>
                  <w:rStyle w:val="Hyperlink"/>
                </w:rPr>
                <w:t>Randy.colvin@tamuk.edu</w:t>
              </w:r>
            </w:hyperlink>
          </w:p>
          <w:p w14:paraId="69F3C76F" w14:textId="77777777" w:rsidR="00C46039" w:rsidRDefault="00C46039" w:rsidP="00C46039">
            <w:pPr>
              <w:spacing w:after="0"/>
              <w:jc w:val="center"/>
              <w:rPr>
                <w:b/>
              </w:rPr>
            </w:pPr>
          </w:p>
        </w:tc>
        <w:tc>
          <w:tcPr>
            <w:tcW w:w="4675" w:type="dxa"/>
          </w:tcPr>
          <w:p w14:paraId="19212BC6" w14:textId="77777777" w:rsidR="00C46039" w:rsidRPr="00C46039" w:rsidRDefault="00C46039" w:rsidP="00C46039">
            <w:pPr>
              <w:spacing w:after="0" w:line="276" w:lineRule="auto"/>
              <w:jc w:val="center"/>
              <w:rPr>
                <w:b/>
                <w:bCs/>
                <w:sz w:val="24"/>
                <w:szCs w:val="24"/>
              </w:rPr>
            </w:pPr>
            <w:r w:rsidRPr="00C46039">
              <w:rPr>
                <w:b/>
                <w:bCs/>
                <w:sz w:val="24"/>
                <w:szCs w:val="24"/>
              </w:rPr>
              <w:t>Dr. Jesus Carmona</w:t>
            </w:r>
          </w:p>
          <w:p w14:paraId="289911F7" w14:textId="77777777" w:rsidR="00C46039" w:rsidRDefault="00C46039" w:rsidP="00C46039">
            <w:pPr>
              <w:spacing w:after="0" w:line="276" w:lineRule="auto"/>
              <w:jc w:val="center"/>
            </w:pPr>
            <w:r w:rsidRPr="00EB7830">
              <w:t>Associate Dean, Director of the MBA Program</w:t>
            </w:r>
          </w:p>
          <w:p w14:paraId="1352EBB4" w14:textId="77777777" w:rsidR="00C46039" w:rsidRPr="00EB7830" w:rsidRDefault="00C46039" w:rsidP="00C46039">
            <w:pPr>
              <w:spacing w:after="0" w:line="276" w:lineRule="auto"/>
              <w:jc w:val="center"/>
            </w:pPr>
            <w:r w:rsidRPr="00EB7830">
              <w:t>and Associate Professor</w:t>
            </w:r>
          </w:p>
          <w:p w14:paraId="6F2909FE" w14:textId="77777777" w:rsidR="00C46039" w:rsidRPr="00EB7830" w:rsidRDefault="00C46039" w:rsidP="00C46039">
            <w:pPr>
              <w:spacing w:after="0" w:line="276" w:lineRule="auto"/>
              <w:jc w:val="center"/>
            </w:pPr>
            <w:r w:rsidRPr="00EB7830">
              <w:t>Texas A&amp;M University-Kingsville</w:t>
            </w:r>
          </w:p>
          <w:p w14:paraId="1471388E" w14:textId="77777777" w:rsidR="00C46039" w:rsidRDefault="00BE5BB4" w:rsidP="00C46039">
            <w:pPr>
              <w:spacing w:after="0" w:line="276" w:lineRule="auto"/>
              <w:jc w:val="center"/>
              <w:rPr>
                <w:rStyle w:val="Hyperlink"/>
              </w:rPr>
            </w:pPr>
            <w:hyperlink r:id="rId60" w:history="1">
              <w:r w:rsidR="00C46039" w:rsidRPr="002046D7">
                <w:rPr>
                  <w:rStyle w:val="Hyperlink"/>
                </w:rPr>
                <w:t>jesus.carmona@tamuk.edu</w:t>
              </w:r>
            </w:hyperlink>
          </w:p>
          <w:p w14:paraId="4836EAD4" w14:textId="77777777" w:rsidR="00C46039" w:rsidRDefault="00C46039" w:rsidP="00C46039">
            <w:pPr>
              <w:spacing w:after="0"/>
              <w:jc w:val="center"/>
              <w:rPr>
                <w:b/>
              </w:rPr>
            </w:pPr>
          </w:p>
        </w:tc>
      </w:tr>
    </w:tbl>
    <w:p w14:paraId="67530E40" w14:textId="77777777" w:rsidR="00C46039" w:rsidRPr="00146712" w:rsidRDefault="00C46039" w:rsidP="00C46039">
      <w:pPr>
        <w:spacing w:after="0"/>
        <w:jc w:val="center"/>
        <w:rPr>
          <w:b/>
        </w:rPr>
      </w:pPr>
    </w:p>
    <w:p w14:paraId="7C9BC299" w14:textId="77777777" w:rsidR="00C46039" w:rsidRDefault="00C46039" w:rsidP="00C46039">
      <w:pPr>
        <w:spacing w:after="0"/>
        <w:jc w:val="center"/>
      </w:pPr>
    </w:p>
    <w:p w14:paraId="6FD8DA26" w14:textId="7864CFBD" w:rsidR="00176617" w:rsidRDefault="00C46039" w:rsidP="00176617">
      <w:pPr>
        <w:pStyle w:val="References"/>
      </w:pPr>
      <w:r w:rsidRPr="00A65FBC">
        <w:rPr>
          <w:i/>
        </w:rPr>
        <w:t>* corresponding author</w:t>
      </w:r>
    </w:p>
    <w:p w14:paraId="6D35DC70" w14:textId="77777777" w:rsidR="00176617" w:rsidRPr="004F7BA2" w:rsidRDefault="00176617" w:rsidP="00176617">
      <w:pPr>
        <w:pStyle w:val="Heading2"/>
      </w:pPr>
      <w:r w:rsidRPr="004F7BA2">
        <w:t>Abstract</w:t>
      </w:r>
    </w:p>
    <w:p w14:paraId="46569F9C" w14:textId="77777777" w:rsidR="00176617" w:rsidRPr="00131AA3" w:rsidRDefault="00176617" w:rsidP="00176617">
      <w:pPr>
        <w:pStyle w:val="AbstractText"/>
      </w:pPr>
      <w:r w:rsidRPr="00131AA3">
        <w:t xml:space="preserve">Since the first North America implementation of SAP into business school curriculum in 1996, business schools have used three primary designs for implementing SAP in business majors. Some programs implement SAP in stand-alone courses of individual majors. Within stand-alone courses, complete content includes discipline related modules, related transactions, and necessary enterprise activity. Others use a hybrid approach integrating some associated transactions and enterprise activity across courses in various majors. </w:t>
      </w:r>
      <w:r>
        <w:t>Programs may also use a</w:t>
      </w:r>
      <w:r w:rsidRPr="00131AA3">
        <w:t xml:space="preserve"> fully</w:t>
      </w:r>
      <w:r>
        <w:t>-</w:t>
      </w:r>
      <w:r w:rsidRPr="00131AA3">
        <w:t>integrated approach. Fully</w:t>
      </w:r>
      <w:r>
        <w:t>-</w:t>
      </w:r>
      <w:r w:rsidRPr="00131AA3">
        <w:t>integrated curricul</w:t>
      </w:r>
      <w:r>
        <w:t>a</w:t>
      </w:r>
      <w:r w:rsidRPr="00131AA3">
        <w:t xml:space="preserve"> are dependent on the flow of transactions and data from courses in one discipline to that of another. Literature reveals that each approach carries strengths and weaknesses for achieving learning outcomes.</w:t>
      </w:r>
    </w:p>
    <w:p w14:paraId="0436054F" w14:textId="77777777" w:rsidR="00176617" w:rsidRDefault="00176617" w:rsidP="00176617">
      <w:pPr>
        <w:pStyle w:val="AbstractText"/>
      </w:pPr>
      <w:r w:rsidRPr="00131AA3">
        <w:t xml:space="preserve">This research assesses </w:t>
      </w:r>
      <w:r>
        <w:t xml:space="preserve">the </w:t>
      </w:r>
      <w:r w:rsidRPr="00131AA3">
        <w:t xml:space="preserve">strengths and weaknesses of curriculum designs presented in various studies, to support </w:t>
      </w:r>
      <w:r>
        <w:t xml:space="preserve">the </w:t>
      </w:r>
      <w:r w:rsidRPr="00131AA3">
        <w:t xml:space="preserve">development of a decision </w:t>
      </w:r>
      <w:r>
        <w:t>matrix</w:t>
      </w:r>
      <w:r w:rsidRPr="00131AA3">
        <w:t xml:space="preserve"> to aid business schools in their assessment of curriculum design. Analysis reveals that efficiencies, student levels, and dynamic changes significantly affect learning outcomes given the curriculum design.</w:t>
      </w:r>
      <w:r>
        <w:t xml:space="preserve"> </w:t>
      </w:r>
    </w:p>
    <w:p w14:paraId="27764ED0" w14:textId="77777777" w:rsidR="00176617" w:rsidRPr="002D615A" w:rsidRDefault="00176617" w:rsidP="00176617">
      <w:pPr>
        <w:pStyle w:val="AbstractText"/>
        <w:rPr>
          <w:i w:val="0"/>
        </w:rPr>
      </w:pPr>
      <w:r w:rsidRPr="002D615A">
        <w:rPr>
          <w:b/>
          <w:i w:val="0"/>
        </w:rPr>
        <w:t>Keywords</w:t>
      </w:r>
      <w:r w:rsidRPr="002D615A">
        <w:rPr>
          <w:i w:val="0"/>
        </w:rPr>
        <w:t xml:space="preserve">: </w:t>
      </w:r>
      <w:r w:rsidRPr="00131AA3">
        <w:rPr>
          <w:i w:val="0"/>
        </w:rPr>
        <w:t>SAP business school curriculum, SAP integrated curriculum, SAP curriculum design</w:t>
      </w:r>
    </w:p>
    <w:p w14:paraId="00BA545D" w14:textId="77777777" w:rsidR="00176617" w:rsidRDefault="00176617" w:rsidP="00176617"/>
    <w:p w14:paraId="07431C40" w14:textId="77777777" w:rsidR="00176617" w:rsidRDefault="00176617" w:rsidP="00176617">
      <w:pPr>
        <w:pStyle w:val="Heading2"/>
      </w:pPr>
      <w:r>
        <w:t>Introduction</w:t>
      </w:r>
    </w:p>
    <w:p w14:paraId="349F7A06" w14:textId="77777777" w:rsidR="00176617" w:rsidRDefault="00176617" w:rsidP="00176617">
      <w:r>
        <w:t xml:space="preserve">The highly integrated enterprise-wide SAP application maintains growth in its adoption by organizations and across industries </w:t>
      </w:r>
      <w:r>
        <w:fldChar w:fldCharType="begin"/>
      </w:r>
      <w:r>
        <w:instrText xml:space="preserve"> ADDIN ZOTERO_ITEM CSL_CITATION {"citationID":"QfVhwOGP","properties":{"formattedCitation":"(Pellegrin\\uc0\\u8208{}Boucher et al. 2018)","plainCitation":"(Pellegrin</w:instrText>
      </w:r>
      <w:r>
        <w:rPr>
          <w:rFonts w:ascii="Times New Roman" w:hAnsi="Times New Roman"/>
        </w:rPr>
        <w:instrText>‐</w:instrText>
      </w:r>
      <w:r>
        <w:instrText>Boucher et al. 2018)","noteIndex":0},"citationItems":[{"id":11870,"uris":["http://zotero.org/users/1447543/items/GTB4PQT2"],"uri":["http://zotero.org/users/1447543/items/GTB4PQT2"],"itemData":{"id":11870,"type":"article-journal","title":"Managing Selling Coopetition: A Case Study of the ERP industry","container-title":"European Management Review","page":"37-56","volume":"15","issue":"1","source":"EBSCOhost","abstract":"Managing coopetition is important for the success of coopetition strategies. Past studies on the management of coopetition are largely dedicated to R&amp;D coopetition. However, selling coopetition is an important phenomenon that is quite different from R&amp;D coopetition. In this research, we therefore focus on the management of selling coopetition and build on past studies to formalize a framework that combines two complementary principles: separation and integration. We then evaluate the relevance of this framework for managing selling coopetitive agreements by studying how firms from the ERP industry manage their coopetitive selling. The results show that the principles of separation and integration are present but not sufficient to manage selling coopetition. We underline that a third principle, internal arbitration, is a key element in managing selling coopetition. To our knowledge, this is the first study specifically dedicated to the management of selling coopetition.","DOI":"10.1111/emre.12123","ISSN":"17404754","title-short":"Managing Selling Coopetition","journalAbbreviation":"European Management Review","author":[{"family":"Pellegrin</w:instrText>
      </w:r>
      <w:r>
        <w:rPr>
          <w:rFonts w:ascii="Times New Roman" w:hAnsi="Times New Roman"/>
        </w:rPr>
        <w:instrText>‐</w:instrText>
      </w:r>
      <w:r>
        <w:instrText>Boucher","given":"Estelle"},{"family":"Le Roy","given":"Fr</w:instrText>
      </w:r>
      <w:r>
        <w:rPr>
          <w:rFonts w:cs="Georgia"/>
        </w:rPr>
        <w:instrText>é</w:instrText>
      </w:r>
      <w:r>
        <w:instrText>d</w:instrText>
      </w:r>
      <w:r>
        <w:rPr>
          <w:rFonts w:cs="Georgia"/>
        </w:rPr>
        <w:instrText>é</w:instrText>
      </w:r>
      <w:r>
        <w:instrText>ric"},{"family":"Gur</w:instrText>
      </w:r>
      <w:r>
        <w:rPr>
          <w:rFonts w:cs="Georgia"/>
        </w:rPr>
        <w:instrText>ă</w:instrText>
      </w:r>
      <w:r>
        <w:instrText xml:space="preserve">u'","given":"Călin"}],"issued":{"date-parts":[["2018"]],"season":"Spring"}}}],"schema":"https://github.com/citation-style-language/schema/raw/master/csl-citation.json"} </w:instrText>
      </w:r>
      <w:r>
        <w:fldChar w:fldCharType="separate"/>
      </w:r>
      <w:r w:rsidRPr="000D2CDE">
        <w:rPr>
          <w:szCs w:val="24"/>
        </w:rPr>
        <w:t>(</w:t>
      </w:r>
      <w:proofErr w:type="spellStart"/>
      <w:r w:rsidRPr="000D2CDE">
        <w:rPr>
          <w:szCs w:val="24"/>
        </w:rPr>
        <w:t>Pellegrin</w:t>
      </w:r>
      <w:proofErr w:type="spellEnd"/>
      <w:r>
        <w:rPr>
          <w:szCs w:val="24"/>
        </w:rPr>
        <w:t>-</w:t>
      </w:r>
      <w:r w:rsidRPr="000D2CDE">
        <w:rPr>
          <w:szCs w:val="24"/>
        </w:rPr>
        <w:t>Boucher et al. 2018)</w:t>
      </w:r>
      <w:r>
        <w:fldChar w:fldCharType="end"/>
      </w:r>
      <w:r>
        <w:t xml:space="preserve">. Accordingly, business schools continuously assess their curriculum development to maintain relevance in preparing students. An SAP University Alliances (SAP UA) program provides schools training and educational content, such as cases and exercises, to support curriculum development efforts </w:t>
      </w:r>
      <w:r>
        <w:fldChar w:fldCharType="begin"/>
      </w:r>
      <w:r>
        <w:instrText xml:space="preserve"> ADDIN ZOTERO_ITEM CSL_CITATION {"citationID":"sinMJZCT","properties":{"formattedCitation":"({\\i{}SAP University Alliances} n.d.)","plainCitation":"(SAP University Alliances n.d.)","noteIndex":0},"citationItems":[{"id":10282,"uris":["http://zotero.org/users/1447543/items/DUFN5DYH"],"uri":["http://zotero.org/users/1447543/items/DUFN5DYH"],"itemData":{"id":10282,"type":"article","title":"SAP University Alliances: Building Talent for the Digital Future","URL":"https://www.sap.com/corporate/en/company/innovation/next-gen-innovation-platform/university-alliances.html","title-short":"SAP University Alliances","accessed":{"date-parts":[["2019",3,8]]}}}],"schema":"https://github.com/citation-style-language/schema/raw/master/csl-citation.json"} </w:instrText>
      </w:r>
      <w:r>
        <w:fldChar w:fldCharType="separate"/>
      </w:r>
      <w:r w:rsidRPr="000D2CDE">
        <w:rPr>
          <w:szCs w:val="24"/>
        </w:rPr>
        <w:t>(</w:t>
      </w:r>
      <w:r w:rsidRPr="000D2CDE">
        <w:rPr>
          <w:i/>
          <w:iCs/>
          <w:szCs w:val="24"/>
        </w:rPr>
        <w:t>SAP University Alliances</w:t>
      </w:r>
      <w:r w:rsidRPr="000D2CDE">
        <w:rPr>
          <w:szCs w:val="24"/>
        </w:rPr>
        <w:t xml:space="preserve"> n.d.)</w:t>
      </w:r>
      <w:r>
        <w:fldChar w:fldCharType="end"/>
      </w:r>
      <w:r>
        <w:t xml:space="preserve">. Moreover, Antonucci, Corbitt, Stewart, and Harris </w:t>
      </w:r>
      <w:r>
        <w:fldChar w:fldCharType="begin"/>
      </w:r>
      <w:r>
        <w:instrText xml:space="preserve"> ADDIN ZOTERO_ITEM CSL_CITATION {"citationID":"J7vOkqJ3","properties":{"custom":"(2004)","formattedCitation":"(2004)","plainCitation":"(2004)","noteIndex":0},"citationItems":[{"id":9774,"uris":["http://zotero.org/users/1447543/items/R87TQ8M8"],"uri":["http://zotero.org/users/1447543/items/R87TQ8M8"],"itemData":{"id":9774,"type":"article-magazine","title":"Enterprise Resource Education: Where Are We? Where Are We Going?","container-title":"Journal of Information Systems Education","page":"227","issue":"3","source":"EBSCOhost","ISSN":"1055-3096","title-short":"Enterprise Resource Education","author":[{"family":"Antonucci","given":"Y. L."},{"family":"Corbitt","given":"G."},{"family":"Stewart","given":"G."},{"family":"Harris","given":"A."}],"issued":{"date-parts":[["2004"]]}}}],"schema":"https://github.com/citation-style-language/schema/raw/master/csl-citation.json"} </w:instrText>
      </w:r>
      <w:r>
        <w:fldChar w:fldCharType="separate"/>
      </w:r>
      <w:r w:rsidRPr="0088497C">
        <w:t>(2004)</w:t>
      </w:r>
      <w:r>
        <w:fldChar w:fldCharType="end"/>
      </w:r>
      <w:r>
        <w:t xml:space="preserve"> identified five stages to capture the development of integrated ERP curriculum designs, ranging from stand-alone to fully-integrated. The current study identifies the three middle stages as hybrid designs.</w:t>
      </w:r>
    </w:p>
    <w:p w14:paraId="6519150D" w14:textId="77777777" w:rsidR="00176617" w:rsidRDefault="00176617" w:rsidP="00176617">
      <w:r>
        <w:t xml:space="preserve">Also, this paper designates courses as being upstream or downstream in the integration process. Within business processes, upstream courses are positioned earlier in the process flow than downstream courses. </w:t>
      </w:r>
      <w:r>
        <w:lastRenderedPageBreak/>
        <w:t xml:space="preserve">Most often, upstream courses pass data and transactions to subsequent downstream courses that are dependent on receiving the data and transactions. The following sections discuss stand-alone, hybrid, and fully-integrated designs.   </w:t>
      </w:r>
    </w:p>
    <w:p w14:paraId="0E498641" w14:textId="77777777" w:rsidR="00176617" w:rsidRDefault="00176617" w:rsidP="00176617">
      <w:pPr>
        <w:pStyle w:val="Heading2"/>
      </w:pPr>
      <w:r>
        <w:t>Literature Review</w:t>
      </w:r>
    </w:p>
    <w:p w14:paraId="35B02469" w14:textId="77777777" w:rsidR="00176617" w:rsidRDefault="00176617" w:rsidP="00176617">
      <w:r>
        <w:t xml:space="preserve">Some business schools choose to integrate SAP into only one course, which by default implies a stand-alone course </w:t>
      </w:r>
      <w:r>
        <w:fldChar w:fldCharType="begin"/>
      </w:r>
      <w:r>
        <w:instrText xml:space="preserve"> ADDIN ZOTERO_ITEM CSL_CITATION {"citationID":"fBUWJrlD","properties":{"formattedCitation":"(Seethamraju 2007)","plainCitation":"(Seethamraju 2007)","noteIndex":0},"citationItems":[{"id":7708,"uris":["http://zotero.org/users/1447543/items/KUDCQE3A"],"uri":["http://zotero.org/users/1447543/items/KUDCQE3A"],"itemData":{"id":7708,"type":"article-journal","title":"Enterprise Systems (ES) Software in Business School Curriculum -- Evaluation of Design and Delivery","container-title":"Journal of Information Systems Education","page":"69-83","volume":"18","issue":"1","source":"EBSCOhost","abstract":"Considering the increasing importance of enterprise systems in business, and their pedagogical value in demonstrating business process orientation and concepts of integration, several universities have incorporated popular enterprise system (ES) software products such as SAP R/3 into their business school curricula. This paper describes an attempt at that integration and reports on the evaluation of the curriculum design and instructional strategies employed and the perceived knowledge gain. Based on the self-assessment of students' knowledge and students' perception of various aspects of the curriculum design and delivery, the effectiveness of the course was analysed. Analysis revealed that the students had perceived a significantly higher level of knowledge gain during the course on the knowledge domains such as implementation of enterprise systems and SAP software skills than on others such as interface knowledge and management knowledge. Expansion of the curriculum to enhance the depth of the SAP skills, more guest lectures to bring real-world experiences into the class room, integrated project that requires application of conceptual as well as technical (software) skills of students, more case studies that deal with post-implementation issues, better alignment of this course curriculum with other pre-requisite courses, and improvement in the knowledge of academic staff and their access to students are some of the potential improvements emerging from this study. The study also noted significant differences between Commerce and Information Technology (IT) students with IT students more satisfied with the course than the Commerce students.","ISSN":"10553096","journalAbbreviation":"Journal of Information Systems Education","author":[{"family":"Seethamraju","given":"Ravi"}],"issued":{"date-parts":[["2007"]],"season":"Spring"}}}],"schema":"https://github.com/citation-style-language/schema/raw/master/csl-citation.json"} </w:instrText>
      </w:r>
      <w:r>
        <w:fldChar w:fldCharType="separate"/>
      </w:r>
      <w:r w:rsidRPr="00C46FCF">
        <w:t>(</w:t>
      </w:r>
      <w:proofErr w:type="spellStart"/>
      <w:r w:rsidRPr="00C46FCF">
        <w:t>Seethamraju</w:t>
      </w:r>
      <w:proofErr w:type="spellEnd"/>
      <w:r w:rsidRPr="00C46FCF">
        <w:t xml:space="preserve"> 2007)</w:t>
      </w:r>
      <w:r>
        <w:fldChar w:fldCharType="end"/>
      </w:r>
      <w:r>
        <w:t xml:space="preserve">. However, a stand-alone design may be due to the newness of the SAP program in the business school, a limited number of trained and experienced faculty, or SAP programs confined to individual departments or disciplines </w:t>
      </w:r>
      <w:r>
        <w:fldChar w:fldCharType="begin"/>
      </w:r>
      <w:r>
        <w:instrText xml:space="preserve"> ADDIN ZOTERO_ITEM CSL_CITATION {"citationID":"s5f7uVC0","properties":{"formattedCitation":"(Antonucci et al. 2004)","plainCitation":"(Antonucci et al. 2004)","noteIndex":0},"citationItems":[{"id":9774,"uris":["http://zotero.org/users/1447543/items/R87TQ8M8"],"uri":["http://zotero.org/users/1447543/items/R87TQ8M8"],"itemData":{"id":9774,"type":"article-magazine","title":"Enterprise Resource Education: Where Are We? Where Are We Going?","container-title":"Journal of Information Systems Education","page":"227","issue":"3","source":"EBSCOhost","ISSN":"1055-3096","title-short":"Enterprise Resource Education","author":[{"family":"Antonucci","given":"Y. L."},{"family":"Corbitt","given":"G."},{"family":"Stewart","given":"G."},{"family":"Harris","given":"A."}],"issued":{"date-parts":[["2004"]]}}}],"schema":"https://github.com/citation-style-language/schema/raw/master/csl-citation.json"} </w:instrText>
      </w:r>
      <w:r>
        <w:fldChar w:fldCharType="separate"/>
      </w:r>
      <w:r w:rsidRPr="001A03E8">
        <w:t>(Antonucci et al. 2004)</w:t>
      </w:r>
      <w:r>
        <w:fldChar w:fldCharType="end"/>
      </w:r>
      <w:r>
        <w:t xml:space="preserve">. The silo nature of stand-alone designs most likely will not fully reflect the interactive nature of SAP transactions. Nevertheless, stand-alone design may prove beneficial and provide efficiencies </w:t>
      </w:r>
      <w:r>
        <w:fldChar w:fldCharType="begin"/>
      </w:r>
      <w:r>
        <w:instrText xml:space="preserve"> ADDIN ZOTERO_ITEM CSL_CITATION {"citationID":"I4GL0kRH","properties":{"formattedCitation":"(Antonucci et al. 2004)","plainCitation":"(Antonucci et al. 2004)","noteIndex":0},"citationItems":[{"id":9774,"uris":["http://zotero.org/users/1447543/items/R87TQ8M8"],"uri":["http://zotero.org/users/1447543/items/R87TQ8M8"],"itemData":{"id":9774,"type":"article-magazine","title":"Enterprise Resource Education: Where Are We? Where Are We Going?","container-title":"Journal of Information Systems Education","page":"227","issue":"3","source":"EBSCOhost","ISSN":"1055-3096","title-short":"Enterprise Resource Education","author":[{"family":"Antonucci","given":"Y. L."},{"family":"Corbitt","given":"G."},{"family":"Stewart","given":"G."},{"family":"Harris","given":"A."}],"issued":{"date-parts":[["2004"]]}}}],"schema":"https://github.com/citation-style-language/schema/raw/master/csl-citation.json"} </w:instrText>
      </w:r>
      <w:r>
        <w:fldChar w:fldCharType="separate"/>
      </w:r>
      <w:r w:rsidRPr="002A0F44">
        <w:t>(Antonucci et al. 2004)</w:t>
      </w:r>
      <w:r>
        <w:fldChar w:fldCharType="end"/>
      </w:r>
      <w:r>
        <w:t xml:space="preserve">. </w:t>
      </w:r>
    </w:p>
    <w:p w14:paraId="41719DD8" w14:textId="77777777" w:rsidR="00176617" w:rsidRDefault="00176617" w:rsidP="00176617">
      <w:r>
        <w:t xml:space="preserve">In hybrid designs, benefits exist when courses have high-level coordination at the company view, without restrictive coordination at detail transaction levels </w:t>
      </w:r>
      <w:r>
        <w:fldChar w:fldCharType="begin"/>
      </w:r>
      <w:r>
        <w:instrText xml:space="preserve"> ADDIN ZOTERO_ITEM CSL_CITATION {"citationID":"Cp88CpmD","properties":{"formattedCitation":"(Johnson et al. 2004)","plainCitation":"(Johnson et al. 2004)","noteIndex":0},"citationItems":[{"id":7704,"uris":["http://zotero.org/users/1447543/items/J9HHUZ4M"],"uri":["http://zotero.org/users/1447543/items/J9HHUZ4M"],"itemData":{"id":7704,"type":"article-journal","title":"A Customized ERP/SAP Model for Business Curriculum Integration","container-title":"Journal of Information Systems Education","page":"245-253","volume":"15","issue":"3","source":"EBSCOhost","abstract":"The use of ERP systems can provide a variety of benefits in a business school curriculum. Among the most important benefits is the ability of ERP systems to serve as a focal point for integration of knowledge across functional areas. This paper describes one school's experience with the use of ERP systems in core business classes with particular focus on a promising integration technique based upon the development of a hypothetical example company. A common general description of the company's products, organizational structure, and operations is used across multiple core courses. An SAP instance is populated with sample data designed to illustrate key concepts and case study style materials are used to set the context for analysis of the company's data.","ISSN":"10553096","journalAbbreviation":"Journal of Information Systems Education","author":[{"family":"Johnson","given":"Todd"},{"family":"Lorents","given":"Alden C."},{"family":"Morgan","given":"James"},{"family":"Ozmun","given":"Jon"}],"issued":{"date-parts":[["2004",9]]}}}],"schema":"https://github.com/citation-style-language/schema/raw/master/csl-citation.json"} </w:instrText>
      </w:r>
      <w:r>
        <w:fldChar w:fldCharType="separate"/>
      </w:r>
      <w:r w:rsidRPr="00FB5C47">
        <w:t>(Johnson et al. 2004)</w:t>
      </w:r>
      <w:r>
        <w:fldChar w:fldCharType="end"/>
      </w:r>
      <w:r>
        <w:t xml:space="preserve">. Data and transactions should be centrally developed and provide some initial preset or preformatted data and transactions based on integrated processes </w:t>
      </w:r>
      <w:r>
        <w:fldChar w:fldCharType="begin"/>
      </w:r>
      <w:r>
        <w:instrText xml:space="preserve"> ADDIN ZOTERO_ITEM CSL_CITATION {"citationID":"OYds0Uid","properties":{"formattedCitation":"(Johnson et al. 2004)","plainCitation":"(Johnson et al. 2004)","noteIndex":0},"citationItems":[{"id":7704,"uris":["http://zotero.org/users/1447543/items/J9HHUZ4M"],"uri":["http://zotero.org/users/1447543/items/J9HHUZ4M"],"itemData":{"id":7704,"type":"article-journal","title":"A Customized ERP/SAP Model for Business Curriculum Integration","container-title":"Journal of Information Systems Education","page":"245-253","volume":"15","issue":"3","source":"EBSCOhost","abstract":"The use of ERP systems can provide a variety of benefits in a business school curriculum. Among the most important benefits is the ability of ERP systems to serve as a focal point for integration of knowledge across functional areas. This paper describes one school's experience with the use of ERP systems in core business classes with particular focus on a promising integration technique based upon the development of a hypothetical example company. A common general description of the company's products, organizational structure, and operations is used across multiple core courses. An SAP instance is populated with sample data designed to illustrate key concepts and case study style materials are used to set the context for analysis of the company's data.","ISSN":"10553096","journalAbbreviation":"Journal of Information Systems Education","author":[{"family":"Johnson","given":"Todd"},{"family":"Lorents","given":"Alden C."},{"family":"Morgan","given":"James"},{"family":"Ozmun","given":"Jon"}],"issued":{"date-parts":[["2004",9]]}}}],"schema":"https://github.com/citation-style-language/schema/raw/master/csl-citation.json"} </w:instrText>
      </w:r>
      <w:r>
        <w:fldChar w:fldCharType="separate"/>
      </w:r>
      <w:r w:rsidRPr="00653CBF">
        <w:t>(Johnson et al. 2004)</w:t>
      </w:r>
      <w:r>
        <w:fldChar w:fldCharType="end"/>
      </w:r>
      <w:r>
        <w:t xml:space="preserve">. Subsequently, students may generate activity for use in downstream integrated courses </w:t>
      </w:r>
      <w:r>
        <w:fldChar w:fldCharType="begin"/>
      </w:r>
      <w:r>
        <w:instrText xml:space="preserve"> ADDIN ZOTERO_ITEM CSL_CITATION {"citationID":"Y0ojadYe","properties":{"formattedCitation":"(Johnson et al. 2004)","plainCitation":"(Johnson et al. 2004)","noteIndex":0},"citationItems":[{"id":7704,"uris":["http://zotero.org/users/1447543/items/J9HHUZ4M"],"uri":["http://zotero.org/users/1447543/items/J9HHUZ4M"],"itemData":{"id":7704,"type":"article-journal","title":"A Customized ERP/SAP Model for Business Curriculum Integration","container-title":"Journal of Information Systems Education","page":"245-253","volume":"15","issue":"3","source":"EBSCOhost","abstract":"The use of ERP systems can provide a variety of benefits in a business school curriculum. Among the most important benefits is the ability of ERP systems to serve as a focal point for integration of knowledge across functional areas. This paper describes one school's experience with the use of ERP systems in core business classes with particular focus on a promising integration technique based upon the development of a hypothetical example company. A common general description of the company's products, organizational structure, and operations is used across multiple core courses. An SAP instance is populated with sample data designed to illustrate key concepts and case study style materials are used to set the context for analysis of the company's data.","ISSN":"10553096","journalAbbreviation":"Journal of Information Systems Education","author":[{"family":"Johnson","given":"Todd"},{"family":"Lorents","given":"Alden C."},{"family":"Morgan","given":"James"},{"family":"Ozmun","given":"Jon"}],"issued":{"date-parts":[["2004",9]]}}}],"schema":"https://github.com/citation-style-language/schema/raw/master/csl-citation.json"} </w:instrText>
      </w:r>
      <w:r>
        <w:fldChar w:fldCharType="separate"/>
      </w:r>
      <w:r w:rsidRPr="00653CBF">
        <w:t>(Johnson et al. 2004)</w:t>
      </w:r>
      <w:r>
        <w:fldChar w:fldCharType="end"/>
      </w:r>
      <w:r>
        <w:t>.</w:t>
      </w:r>
    </w:p>
    <w:p w14:paraId="3EC14F2B" w14:textId="77777777" w:rsidR="00176617" w:rsidRDefault="00176617" w:rsidP="00176617">
      <w:r>
        <w:t xml:space="preserve">Fully-integrated courses strive to emulate business enterprise environments where activities may workflow and integrate across multiple departments </w:t>
      </w:r>
      <w:r>
        <w:fldChar w:fldCharType="begin"/>
      </w:r>
      <w:r>
        <w:instrText xml:space="preserve"> ADDIN ZOTERO_ITEM CSL_CITATION {"citationID":"fUBepAbN","properties":{"formattedCitation":"(Atif et al. 2011)","plainCitation":"(Atif et al. 2011)","noteIndex":0},"citationItems":[{"id":7739,"uris":["http://zotero.org/users/1447543/items/5HWFDJMS"],"uri":["http://zotero.org/users/1447543/items/5HWFDJMS"],"itemData":{"id":7739,"type":"article-journal","title":"Enterprise Systems: Curriculum design and assessment","container-title":"Education and Information Technologies","page":"441-461","volume":"16","issue":"4","source":"Springer Link","abstract":"We present a curriculum that prepares students for supporting large Enterprise Information Systems (EIS). EIS is best explained through the evolution of Enterprise Resource Planning (ERP). These systems evolved over the last years driven by (1) changing business requirements and (2) new development capabilities provided by technologies evolution and software vendors’ innovation. These developments led to a new discipline—Enterprise Information Systems, which deals with issues whose focus is on creating and sustaining business benefits through the utilization of corporate IT infrastructure assets. Currently, EIS knowledge is essentially acquired on the job after substantial time of experience building and longer career ladder scale. This paper presents an experience of a curriculum implementation that prepares students for the pervasive EIS landscape in meeting today’s corporate needs. Our IT-based educational approach is evaluated as an alternative to prevailing Business-based approaches to EIS instruction. In this IT-rooted approach, the curriculum is divided into four sections: a Core IT block of courses followed by two progressive-levels of advanced EIS-related specialized subjects, and an industry-oriented field-training experience. Initially, a Core IT background provides a foundation for IT innovation in developing EIS components at sophomore-level. A junior-level of specialized instruction introduces integrated modules which form EIS platforms. Finally, supporting technologies of EIS-related processes and workflows are presented at senior-level of specialized EIS instruction. An assessment case study of the proposed Enterprise System programs is carried out through which we discuss the results of the curriculum performance.","DOI":"10.1007/s10639-010-9138-4","ISSN":"1573-7608","title-short":"Enterprise Systems","journalAbbreviation":"Educ Inf Technol","language":"en","author":[{"family":"Atif","given":"Yacine"},{"family":"Al-Jaroodi","given":"Jameela"},{"family":"Alkobaisi","given":"Shayma"},{"family":"Jaffar","given":"Ahmed"},{"family":"Ditsa","given":"George"},{"family":"Campbell","given":"Piers"}],"issued":{"date-parts":[["2011",12,1]]}}}],"schema":"https://github.com/citation-style-language/schema/raw/master/csl-citation.json"} </w:instrText>
      </w:r>
      <w:r>
        <w:fldChar w:fldCharType="separate"/>
      </w:r>
      <w:r w:rsidRPr="00622926">
        <w:t>(Atif et al. 2011)</w:t>
      </w:r>
      <w:r>
        <w:fldChar w:fldCharType="end"/>
      </w:r>
      <w:r>
        <w:t>. However, in the academic setting, multiple challenges could exist.</w:t>
      </w:r>
    </w:p>
    <w:p w14:paraId="19070D73" w14:textId="77777777" w:rsidR="00176617" w:rsidRDefault="00176617" w:rsidP="00176617">
      <w:pPr>
        <w:pStyle w:val="ListParagraph"/>
        <w:numPr>
          <w:ilvl w:val="0"/>
          <w:numId w:val="36"/>
        </w:numPr>
        <w:ind w:left="360"/>
      </w:pPr>
      <w:r>
        <w:t xml:space="preserve">Students may perceive time constraints and a lack of flexibility due to links with upstream and downstream classes. </w:t>
      </w:r>
    </w:p>
    <w:p w14:paraId="3E9BACAD" w14:textId="77777777" w:rsidR="00176617" w:rsidRDefault="00176617" w:rsidP="00176617">
      <w:pPr>
        <w:pStyle w:val="ListParagraph"/>
        <w:numPr>
          <w:ilvl w:val="0"/>
          <w:numId w:val="36"/>
        </w:numPr>
        <w:ind w:left="360"/>
      </w:pPr>
      <w:r>
        <w:t xml:space="preserve">Student performance may be more challenging to assess due to the influence of students’ performance in upstream classes. </w:t>
      </w:r>
    </w:p>
    <w:p w14:paraId="753C2FA7" w14:textId="77777777" w:rsidR="00176617" w:rsidRDefault="00176617" w:rsidP="00176617">
      <w:pPr>
        <w:pStyle w:val="ListParagraph"/>
        <w:numPr>
          <w:ilvl w:val="0"/>
          <w:numId w:val="36"/>
        </w:numPr>
        <w:ind w:left="360"/>
      </w:pPr>
      <w:r>
        <w:t xml:space="preserve">Faculty may realize an increased burden to coordinate with other classes </w:t>
      </w:r>
      <w:r>
        <w:fldChar w:fldCharType="begin"/>
      </w:r>
      <w:r>
        <w:instrText xml:space="preserve"> ADDIN ZOTERO_ITEM CSL_CITATION {"citationID":"YxUvEh4W","properties":{"formattedCitation":"(Johnson et al. 2004)","plainCitation":"(Johnson et al. 2004)","noteIndex":0},"citationItems":[{"id":7704,"uris":["http://zotero.org/users/1447543/items/J9HHUZ4M"],"uri":["http://zotero.org/users/1447543/items/J9HHUZ4M"],"itemData":{"id":7704,"type":"article-journal","title":"A Customized ERP/SAP Model for Business Curriculum Integration","container-title":"Journal of Information Systems Education","page":"245-253","volume":"15","issue":"3","source":"EBSCOhost","abstract":"The use of ERP systems can provide a variety of benefits in a business school curriculum. Among the most important benefits is the ability of ERP systems to serve as a focal point for integration of knowledge across functional areas. This paper describes one school's experience with the use of ERP systems in core business classes with particular focus on a promising integration technique based upon the development of a hypothetical example company. A common general description of the company's products, organizational structure, and operations is used across multiple core courses. An SAP instance is populated with sample data designed to illustrate key concepts and case study style materials are used to set the context for analysis of the company's data.","ISSN":"10553096","journalAbbreviation":"Journal of Information Systems Education","author":[{"family":"Johnson","given":"Todd"},{"family":"Lorents","given":"Alden C."},{"family":"Morgan","given":"James"},{"family":"Ozmun","given":"Jon"}],"issued":{"date-parts":[["2004",9]]}}}],"schema":"https://github.com/citation-style-language/schema/raw/master/csl-citation.json"} </w:instrText>
      </w:r>
      <w:r>
        <w:fldChar w:fldCharType="separate"/>
      </w:r>
      <w:r w:rsidRPr="00A3746D">
        <w:t>(Johnson et al. 2004)</w:t>
      </w:r>
      <w:r>
        <w:fldChar w:fldCharType="end"/>
      </w:r>
      <w:r>
        <w:t xml:space="preserve">. </w:t>
      </w:r>
    </w:p>
    <w:p w14:paraId="20FD0C76" w14:textId="77777777" w:rsidR="00176617" w:rsidRDefault="00176617" w:rsidP="00176617">
      <w:r>
        <w:t xml:space="preserve">Although a fully-integrated design contains inherent difficulties, benefits are substantial. The design positions students closer to practical, real-world experience </w:t>
      </w:r>
      <w:r>
        <w:fldChar w:fldCharType="begin"/>
      </w:r>
      <w:r>
        <w:instrText xml:space="preserve"> ADDIN ZOTERO_ITEM CSL_CITATION {"citationID":"D2wqOrcF","properties":{"formattedCitation":"(Atif et al. 2011)","plainCitation":"(Atif et al. 2011)","noteIndex":0},"citationItems":[{"id":7739,"uris":["http://zotero.org/users/1447543/items/5HWFDJMS"],"uri":["http://zotero.org/users/1447543/items/5HWFDJMS"],"itemData":{"id":7739,"type":"article-journal","title":"Enterprise Systems: Curriculum design and assessment","container-title":"Education and Information Technologies","page":"441-461","volume":"16","issue":"4","source":"Springer Link","abstract":"We present a curriculum that prepares students for supporting large Enterprise Information Systems (EIS). EIS is best explained through the evolution of Enterprise Resource Planning (ERP). These systems evolved over the last years driven by (1) changing business requirements and (2) new development capabilities provided by technologies evolution and software vendors’ innovation. These developments led to a new discipline—Enterprise Information Systems, which deals with issues whose focus is on creating and sustaining business benefits through the utilization of corporate IT infrastructure assets. Currently, EIS knowledge is essentially acquired on the job after substantial time of experience building and longer career ladder scale. This paper presents an experience of a curriculum implementation that prepares students for the pervasive EIS landscape in meeting today’s corporate needs. Our IT-based educational approach is evaluated as an alternative to prevailing Business-based approaches to EIS instruction. In this IT-rooted approach, the curriculum is divided into four sections: a Core IT block of courses followed by two progressive-levels of advanced EIS-related specialized subjects, and an industry-oriented field-training experience. Initially, a Core IT background provides a foundation for IT innovation in developing EIS components at sophomore-level. A junior-level of specialized instruction introduces integrated modules which form EIS platforms. Finally, supporting technologies of EIS-related processes and workflows are presented at senior-level of specialized EIS instruction. An assessment case study of the proposed Enterprise System programs is carried out through which we discuss the results of the curriculum performance.","DOI":"10.1007/s10639-010-9138-4","ISSN":"1573-7608","title-short":"Enterprise Systems","journalAbbreviation":"Educ Inf Technol","language":"en","author":[{"family":"Atif","given":"Yacine"},{"family":"Al-Jaroodi","given":"Jameela"},{"family":"Alkobaisi","given":"Shayma"},{"family":"Jaffar","given":"Ahmed"},{"family":"Ditsa","given":"George"},{"family":"Campbell","given":"Piers"}],"issued":{"date-parts":[["2011",12,1]]}}}],"schema":"https://github.com/citation-style-language/schema/raw/master/csl-citation.json"} </w:instrText>
      </w:r>
      <w:r>
        <w:fldChar w:fldCharType="separate"/>
      </w:r>
      <w:r w:rsidRPr="00915A54">
        <w:t>(Atif et al. 2011)</w:t>
      </w:r>
      <w:r>
        <w:fldChar w:fldCharType="end"/>
      </w:r>
      <w:r>
        <w:t>.</w:t>
      </w:r>
    </w:p>
    <w:p w14:paraId="26D3C8D6" w14:textId="77777777" w:rsidR="00176617" w:rsidRDefault="00176617" w:rsidP="00176617">
      <w:pPr>
        <w:pStyle w:val="Heading2"/>
      </w:pPr>
      <w:r>
        <w:t>Analysis</w:t>
      </w:r>
    </w:p>
    <w:p w14:paraId="25CC7589" w14:textId="77777777" w:rsidR="00176617" w:rsidRDefault="00176617" w:rsidP="00176617">
      <w:r>
        <w:t xml:space="preserve">At the foundational level of curriculum design, course content provided by SAP UA does not require customization </w:t>
      </w:r>
      <w:proofErr w:type="gramStart"/>
      <w:r>
        <w:t>in order for</w:t>
      </w:r>
      <w:proofErr w:type="gramEnd"/>
      <w:r>
        <w:t xml:space="preserve"> students to execute integrated processes within their account. However, a review of the literature reveals several other criteria to consider when assessing designs for embedding SAP into curricula (Table 1). A decision matrix then identifies the criteria most applicable to curriculum design outcomes (Table 2).</w:t>
      </w:r>
    </w:p>
    <w:p w14:paraId="2FC5E0A9" w14:textId="77777777" w:rsidR="00176617" w:rsidRPr="003219C7" w:rsidRDefault="00176617" w:rsidP="00176617">
      <w:r>
        <w:t xml:space="preserve"> </w:t>
      </w:r>
    </w:p>
    <w:tbl>
      <w:tblPr>
        <w:tblStyle w:val="TableGrid"/>
        <w:tblW w:w="0" w:type="auto"/>
        <w:tblCellMar>
          <w:top w:w="43" w:type="dxa"/>
          <w:left w:w="115" w:type="dxa"/>
          <w:right w:w="115" w:type="dxa"/>
        </w:tblCellMar>
        <w:tblLook w:val="04A0" w:firstRow="1" w:lastRow="0" w:firstColumn="1" w:lastColumn="0" w:noHBand="0" w:noVBand="1"/>
      </w:tblPr>
      <w:tblGrid>
        <w:gridCol w:w="715"/>
        <w:gridCol w:w="5940"/>
        <w:gridCol w:w="2695"/>
      </w:tblGrid>
      <w:tr w:rsidR="00176617" w14:paraId="54393476" w14:textId="77777777" w:rsidTr="00BE5BB4">
        <w:tc>
          <w:tcPr>
            <w:tcW w:w="715" w:type="dxa"/>
            <w:vAlign w:val="center"/>
          </w:tcPr>
          <w:p w14:paraId="55488FB5" w14:textId="77777777" w:rsidR="00176617" w:rsidRDefault="00176617" w:rsidP="00BE5BB4">
            <w:pPr>
              <w:jc w:val="left"/>
            </w:pPr>
            <w:r>
              <w:t>Item</w:t>
            </w:r>
          </w:p>
        </w:tc>
        <w:tc>
          <w:tcPr>
            <w:tcW w:w="5940" w:type="dxa"/>
            <w:vAlign w:val="center"/>
          </w:tcPr>
          <w:p w14:paraId="5BBDE433" w14:textId="77777777" w:rsidR="00176617" w:rsidRDefault="00176617" w:rsidP="00BE5BB4">
            <w:pPr>
              <w:jc w:val="left"/>
            </w:pPr>
            <w:r>
              <w:t>Criteria</w:t>
            </w:r>
          </w:p>
        </w:tc>
        <w:tc>
          <w:tcPr>
            <w:tcW w:w="2695" w:type="dxa"/>
            <w:vAlign w:val="center"/>
          </w:tcPr>
          <w:p w14:paraId="1EE86361" w14:textId="77777777" w:rsidR="00176617" w:rsidRDefault="00176617" w:rsidP="00BE5BB4">
            <w:pPr>
              <w:jc w:val="left"/>
            </w:pPr>
            <w:r>
              <w:t>Source</w:t>
            </w:r>
          </w:p>
        </w:tc>
      </w:tr>
      <w:tr w:rsidR="00176617" w14:paraId="237E91CB" w14:textId="77777777" w:rsidTr="00BE5BB4">
        <w:tc>
          <w:tcPr>
            <w:tcW w:w="715" w:type="dxa"/>
            <w:vAlign w:val="center"/>
          </w:tcPr>
          <w:p w14:paraId="319E83DC" w14:textId="77777777" w:rsidR="00176617" w:rsidRDefault="00176617" w:rsidP="00BE5BB4">
            <w:pPr>
              <w:jc w:val="center"/>
            </w:pPr>
            <w:r>
              <w:t>1</w:t>
            </w:r>
          </w:p>
        </w:tc>
        <w:tc>
          <w:tcPr>
            <w:tcW w:w="5940" w:type="dxa"/>
            <w:vAlign w:val="bottom"/>
          </w:tcPr>
          <w:p w14:paraId="29356577" w14:textId="77777777" w:rsidR="00176617" w:rsidRDefault="00176617" w:rsidP="00BE5BB4">
            <w:pPr>
              <w:jc w:val="left"/>
            </w:pPr>
            <w:r>
              <w:t>Access to SAP UA cases to build upon</w:t>
            </w:r>
          </w:p>
        </w:tc>
        <w:tc>
          <w:tcPr>
            <w:tcW w:w="2695" w:type="dxa"/>
            <w:vAlign w:val="center"/>
          </w:tcPr>
          <w:p w14:paraId="00825835" w14:textId="77777777" w:rsidR="00176617" w:rsidRDefault="00176617" w:rsidP="00BE5BB4">
            <w:pPr>
              <w:jc w:val="left"/>
            </w:pPr>
            <w:r>
              <w:fldChar w:fldCharType="begin"/>
            </w:r>
            <w:r>
              <w:instrText xml:space="preserve"> ADDIN ZOTERO_ITEM CSL_CITATION {"citationID":"2E0A5W1h","properties":{"formattedCitation":"(Atif et al. 2011)","plainCitation":"(Atif et al. 2011)","noteIndex":0},"citationItems":[{"id":7739,"uris":["http://zotero.org/users/1447543/items/5HWFDJMS"],"uri":["http://zotero.org/users/1447543/items/5HWFDJMS"],"itemData":{"id":7739,"type":"article-journal","title":"Enterprise Systems: Curriculum design and assessment","container-title":"Education and Information Technologies","page":"441-461","volume":"16","issue":"4","source":"Springer Link","abstract":"We present a curriculum that prepares students for supporting large Enterprise Information Systems (EIS). EIS is best explained through the evolution of Enterprise Resource Planning (ERP). These systems evolved over the last years driven by (1) changing business requirements and (2) new development capabilities provided by technologies evolution and software vendors’ innovation. These developments led to a new discipline—Enterprise Information Systems, which deals with issues whose focus is on creating and sustaining business benefits through the utilization of corporate IT infrastructure assets. Currently, EIS knowledge is essentially acquired on the job after substantial time of experience building and longer career ladder scale. This paper presents an experience of a curriculum implementation that prepares students for the pervasive EIS landscape in meeting today’s corporate needs. Our IT-based educational approach is evaluated as an alternative to prevailing Business-based approaches to EIS instruction. In this IT-rooted approach, the curriculum is divided into four sections: a Core IT block of courses followed by two progressive-levels of advanced EIS-related specialized subjects, and an industry-oriented field-training experience. Initially, a Core IT background provides a foundation for IT innovation in developing EIS components at sophomore-level. A junior-level of specialized instruction introduces integrated modules which form EIS platforms. Finally, supporting technologies of EIS-related processes and workflows are presented at senior-level of specialized EIS instruction. An assessment case study of the proposed Enterprise System programs is carried out through which we discuss the results of the curriculum performance.","DOI":"10.1007/s10639-010-9138-4","ISSN":"1573-7608","title-short":"Enterprise Systems","journalAbbreviation":"Educ Inf Technol","language":"en","author":[{"family":"Atif","given":"Yacine"},{"family":"Al-Jaroodi","given":"Jameela"},{"family":"Alkobaisi","given":"Shayma"},{"family":"Jaffar","given":"Ahmed"},{"family":"Ditsa","given":"George"},{"family":"Campbell","given":"Piers"}],"issued":{"date-parts":[["2011",12,1]]}}}],"schema":"https://github.com/citation-style-language/schema/raw/master/csl-citation.json"} </w:instrText>
            </w:r>
            <w:r>
              <w:fldChar w:fldCharType="separate"/>
            </w:r>
            <w:r w:rsidRPr="009D0684">
              <w:t>(Atif et al. 2011)</w:t>
            </w:r>
            <w:r>
              <w:fldChar w:fldCharType="end"/>
            </w:r>
          </w:p>
        </w:tc>
      </w:tr>
      <w:tr w:rsidR="00176617" w14:paraId="60209AA5" w14:textId="77777777" w:rsidTr="00BE5BB4">
        <w:tc>
          <w:tcPr>
            <w:tcW w:w="715" w:type="dxa"/>
            <w:vAlign w:val="center"/>
          </w:tcPr>
          <w:p w14:paraId="49ABD67D" w14:textId="77777777" w:rsidR="00176617" w:rsidRDefault="00176617" w:rsidP="00BE5BB4">
            <w:pPr>
              <w:jc w:val="center"/>
            </w:pPr>
            <w:r>
              <w:t>2</w:t>
            </w:r>
          </w:p>
        </w:tc>
        <w:tc>
          <w:tcPr>
            <w:tcW w:w="5940" w:type="dxa"/>
            <w:vAlign w:val="bottom"/>
          </w:tcPr>
          <w:p w14:paraId="60505229" w14:textId="77777777" w:rsidR="00176617" w:rsidRDefault="00176617" w:rsidP="00BE5BB4">
            <w:pPr>
              <w:jc w:val="left"/>
            </w:pPr>
            <w:r>
              <w:t>Available trained/experienced individual as project lead</w:t>
            </w:r>
          </w:p>
        </w:tc>
        <w:tc>
          <w:tcPr>
            <w:tcW w:w="2695" w:type="dxa"/>
            <w:vAlign w:val="center"/>
          </w:tcPr>
          <w:p w14:paraId="046CE1D7" w14:textId="77777777" w:rsidR="00176617" w:rsidRDefault="00176617" w:rsidP="00BE5BB4">
            <w:pPr>
              <w:jc w:val="left"/>
            </w:pPr>
            <w:r>
              <w:fldChar w:fldCharType="begin"/>
            </w:r>
            <w:r>
              <w:instrText xml:space="preserve"> ADDIN ZOTERO_ITEM CSL_CITATION {"citationID":"DSUdl1qS","properties":{"formattedCitation":"(Crosling et al. 2008)","plainCitation":"(Crosling et al. 2008)","noteIndex":0},"citationItems":[{"id":11864,"uris":["http://zotero.org/users/1447543/items/5D5W2VSS"],"uri":["http://zotero.org/users/1447543/items/5D5W2VSS"],"itemData":{"id":11864,"type":"article-journal","title":"Internationalizing the curriculum: the implementation experience in a Faculty of Business and Economics","container-title":"Journal of Higher Education Policy &amp; Management","page":"107-121","volume":"30","issue":"2","source":"EBSCOhost","abstract":"Curriculum internationalization is a strategy adopted by many universities as they prepare their graduates for employment in the global economy. This paper is a case study of the organizational change involved in one institution's (Monash University, Melbourne, Australia) attempts to implement curriculum internationalization in the foundation subjects in the six core business disciplines. The Faculty of Business and Economics at Monash, in encompassing five Australian and two offshore campuses and three families of degrees, presents both an opportunity and a challenge in implementing curricula change. The multicampus structure provides the opportunity, while the challenge is the number and geographic dispersion of the teaching staff, along with differing academic cultures. In this paper, we discuss organizational change as it accompanies the curriculum internationalization process, and the responses of the discipline-based teams to the curriculum internationalization objective. We identify significant staff and faculty issues requiring consideration in the change that accompanies curriculum development, such as the powerful effect of the traditional notion of academic autonomy, and the need for continued resources to support the changes.","DOI":"10.1080/13600800801938721","ISSN":"1360080X","title-short":"Internationalizing the curriculum","journalAbbreviation":"Journal of Higher Education Policy &amp; Management","author":[{"family":"Crosling","given":"Glenda"},{"family":"Edwards","given":"Ron"},{"family":"Schroder","given":"Bill"}],"issued":{"date-parts":[["2008",5]]}}}],"schema":"https://github.com/citation-style-language/schema/raw/master/csl-citation.json"} </w:instrText>
            </w:r>
            <w:r>
              <w:fldChar w:fldCharType="separate"/>
            </w:r>
            <w:r w:rsidRPr="00F97338">
              <w:t>(</w:t>
            </w:r>
            <w:proofErr w:type="spellStart"/>
            <w:r w:rsidRPr="00F97338">
              <w:t>Crosling</w:t>
            </w:r>
            <w:proofErr w:type="spellEnd"/>
            <w:r w:rsidRPr="00F97338">
              <w:t xml:space="preserve"> et al. 2008)</w:t>
            </w:r>
            <w:r>
              <w:fldChar w:fldCharType="end"/>
            </w:r>
          </w:p>
        </w:tc>
      </w:tr>
      <w:tr w:rsidR="00176617" w14:paraId="431568DC" w14:textId="77777777" w:rsidTr="00BE5BB4">
        <w:tc>
          <w:tcPr>
            <w:tcW w:w="715" w:type="dxa"/>
            <w:vAlign w:val="center"/>
          </w:tcPr>
          <w:p w14:paraId="5DD985DB" w14:textId="77777777" w:rsidR="00176617" w:rsidRDefault="00176617" w:rsidP="00BE5BB4">
            <w:pPr>
              <w:jc w:val="center"/>
            </w:pPr>
            <w:r>
              <w:t>3</w:t>
            </w:r>
          </w:p>
        </w:tc>
        <w:tc>
          <w:tcPr>
            <w:tcW w:w="5940" w:type="dxa"/>
            <w:vAlign w:val="bottom"/>
          </w:tcPr>
          <w:p w14:paraId="7CF0FB32" w14:textId="77777777" w:rsidR="00176617" w:rsidRDefault="00176617" w:rsidP="00BE5BB4">
            <w:pPr>
              <w:jc w:val="left"/>
            </w:pPr>
            <w:r>
              <w:t>Support for large face-to-face classes</w:t>
            </w:r>
          </w:p>
        </w:tc>
        <w:tc>
          <w:tcPr>
            <w:tcW w:w="2695" w:type="dxa"/>
            <w:vAlign w:val="center"/>
          </w:tcPr>
          <w:p w14:paraId="43E1A8CC" w14:textId="77777777" w:rsidR="00176617" w:rsidRDefault="00176617" w:rsidP="00BE5BB4">
            <w:pPr>
              <w:jc w:val="left"/>
            </w:pPr>
            <w:r>
              <w:fldChar w:fldCharType="begin"/>
            </w:r>
            <w:r>
              <w:instrText xml:space="preserve"> ADDIN ZOTERO_ITEM CSL_CITATION {"citationID":"253FTVDY","properties":{"formattedCitation":"(Blount et al. 2016)","plainCitation":"(Blount et al. 2016)","noteIndex":0},"citationItems":[{"id":7696,"uris":["http://zotero.org/users/1447543/items/B8YBNB2L"],"uri":["http://zotero.org/users/1447543/items/B8YBNB2L"],"itemData":{"id":7696,"type":"article-journal","title":"Integrating enterprise resource planning (SAP) in the accounting curriculum: a systematic literature review and case study","container-title":"Accounting Education","page":"185-202","volume":"25","issue":"2","source":"EBSCOhost","abstract":"This study investigates how an enterprise resource planning (ERP) software package SAP was integrated into the curriculum of an accounting information systems (AIS) course in an Australian university. Furthermore, the paper provides a systematic literature review of articles published between 1990 and 2013 to understand how ERP systems were integrated into curriculums of other institutions, and to inform the curriculum designers on approaches for adopting SAP, the benefits and potential limitations. The experiences of integrating SAP into an AIS course from both the students and teaching staff perspectives are described and evaluated. The main finding was the importance of resourcing the instructors with technical and pedagogical support to achieve the learning outcomes. The paper concludes by proposing critical success factors for integrating ERP effectively into an AIS course.","DOI":"10.1080/09639284.2016.1138136","ISSN":"09639284","title-short":"Integrating enterprise resource planning (SAP) in the accounting curriculum","journalAbbreviation":"Accounting Education","author":[{"family":"Blount","given":"Yvette"},{"family":"Abedin","given":"Babak"},{"family":"Vatanasakdakul","given":"Savanid"},{"family":"Erfani","given":"Seyedezahra"}],"issued":{"date-parts":[["2016",4]]}}}],"schema":"https://github.com/citation-style-language/schema/raw/master/csl-citation.json"} </w:instrText>
            </w:r>
            <w:r>
              <w:fldChar w:fldCharType="separate"/>
            </w:r>
            <w:r w:rsidRPr="00E7072D">
              <w:t>(Blount et al. 2016)</w:t>
            </w:r>
            <w:r>
              <w:fldChar w:fldCharType="end"/>
            </w:r>
          </w:p>
        </w:tc>
      </w:tr>
      <w:tr w:rsidR="00176617" w14:paraId="71623A78" w14:textId="77777777" w:rsidTr="00BE5BB4">
        <w:tc>
          <w:tcPr>
            <w:tcW w:w="715" w:type="dxa"/>
            <w:vAlign w:val="center"/>
          </w:tcPr>
          <w:p w14:paraId="27649617" w14:textId="77777777" w:rsidR="00176617" w:rsidRDefault="00176617" w:rsidP="00BE5BB4">
            <w:pPr>
              <w:jc w:val="center"/>
            </w:pPr>
            <w:r>
              <w:t>4</w:t>
            </w:r>
          </w:p>
        </w:tc>
        <w:tc>
          <w:tcPr>
            <w:tcW w:w="5940" w:type="dxa"/>
            <w:vAlign w:val="bottom"/>
          </w:tcPr>
          <w:p w14:paraId="58DEC5D9" w14:textId="77777777" w:rsidR="00176617" w:rsidRDefault="00176617" w:rsidP="00BE5BB4">
            <w:pPr>
              <w:jc w:val="left"/>
            </w:pPr>
            <w:r>
              <w:t>Significant customized transactions/cases</w:t>
            </w:r>
          </w:p>
        </w:tc>
        <w:tc>
          <w:tcPr>
            <w:tcW w:w="2695" w:type="dxa"/>
            <w:vAlign w:val="center"/>
          </w:tcPr>
          <w:p w14:paraId="7558F955" w14:textId="77777777" w:rsidR="00176617" w:rsidRDefault="00176617" w:rsidP="00BE5BB4">
            <w:pPr>
              <w:jc w:val="left"/>
            </w:pPr>
            <w:r>
              <w:fldChar w:fldCharType="begin"/>
            </w:r>
            <w:r>
              <w:instrText xml:space="preserve"> ADDIN ZOTERO_ITEM CSL_CITATION {"citationID":"c37CYDYX","properties":{"formattedCitation":"(Antonucci et al. 2004; Blount et al. 2016)","plainCitation":"(Antonucci et al. 2004; Blount et al. 2016)","noteIndex":0},"citationItems":[{"id":9774,"uris":["http://zotero.org/users/1447543/items/R87TQ8M8"],"uri":["http://zotero.org/users/1447543/items/R87TQ8M8"],"itemData":{"id":9774,"type":"article-magazine","title":"Enterprise Resource Education: Where Are We? Where Are We Going?","container-title":"Journal of Information Systems Education","page":"227","issue":"3","source":"EBSCOhost","ISSN":"1055-3096","title-short":"Enterprise Resource Education","author":[{"family":"Antonucci","given":"Y. L."},{"family":"Corbitt","given":"G."},{"family":"Stewart","given":"G."},{"family":"Harris","given":"A."}],"issued":{"date-parts":[["2004"]]}},"label":"page"},{"id":7696,"uris":["http://zotero.org/users/1447543/items/B8YBNB2L"],"uri":["http://zotero.org/users/1447543/items/B8YBNB2L"],"itemData":{"id":7696,"type":"article-journal","title":"Integrating enterprise resource planning (SAP) in the accounting curriculum: a systematic literature review and case study","container-title":"Accounting Education","page":"185-202","volume":"25","issue":"2","source":"EBSCOhost","abstract":"This study investigates how an enterprise resource planning (ERP) software package SAP was integrated into the curriculum of an accounting information systems (AIS) course in an Australian university. Furthermore, the paper provides a systematic literature review of articles published between 1990 and 2013 to understand how ERP systems were integrated into curriculums of other institutions, and to inform the curriculum designers on approaches for adopting SAP, the benefits and potential limitations. The experiences of integrating SAP into an AIS course from both the students and teaching staff perspectives are described and evaluated. The main finding was the importance of resourcing the instructors with technical and pedagogical support to achieve the learning outcomes. The paper concludes by proposing critical success factors for integrating ERP effectively into an AIS course.","DOI":"10.1080/09639284.2016.1138136","ISSN":"09639284","title-short":"Integrating enterprise resource planning (SAP) in the accounting curriculum","journalAbbreviation":"Accounting Education","author":[{"family":"Blount","given":"Yvette"},{"family":"Abedin","given":"Babak"},{"family":"Vatanasakdakul","given":"Savanid"},{"family":"Erfani","given":"Seyedezahra"}],"issued":{"date-parts":[["2016",4]]}},"label":"page"}],"schema":"https://github.com/citation-style-language/schema/raw/master/csl-citation.json"} </w:instrText>
            </w:r>
            <w:r>
              <w:fldChar w:fldCharType="separate"/>
            </w:r>
            <w:r w:rsidRPr="009D0684">
              <w:t>(Antonucci et al. 2004; Blount et al. 2016)</w:t>
            </w:r>
            <w:r>
              <w:fldChar w:fldCharType="end"/>
            </w:r>
          </w:p>
        </w:tc>
      </w:tr>
      <w:tr w:rsidR="00176617" w14:paraId="50B69843" w14:textId="77777777" w:rsidTr="00BE5BB4">
        <w:tc>
          <w:tcPr>
            <w:tcW w:w="715" w:type="dxa"/>
            <w:vAlign w:val="center"/>
          </w:tcPr>
          <w:p w14:paraId="606A12E4" w14:textId="77777777" w:rsidR="00176617" w:rsidRDefault="00176617" w:rsidP="00BE5BB4">
            <w:pPr>
              <w:jc w:val="center"/>
            </w:pPr>
            <w:r>
              <w:t>5</w:t>
            </w:r>
          </w:p>
        </w:tc>
        <w:tc>
          <w:tcPr>
            <w:tcW w:w="5940" w:type="dxa"/>
            <w:vAlign w:val="bottom"/>
          </w:tcPr>
          <w:p w14:paraId="6063940F" w14:textId="77777777" w:rsidR="00176617" w:rsidRDefault="00176617" w:rsidP="00BE5BB4">
            <w:pPr>
              <w:jc w:val="left"/>
            </w:pPr>
            <w:r>
              <w:t>Prerequisites include foundational courses for all disciplines</w:t>
            </w:r>
          </w:p>
        </w:tc>
        <w:tc>
          <w:tcPr>
            <w:tcW w:w="2695" w:type="dxa"/>
            <w:vAlign w:val="center"/>
          </w:tcPr>
          <w:p w14:paraId="6733FE7B" w14:textId="77777777" w:rsidR="00176617" w:rsidRDefault="00176617" w:rsidP="00BE5BB4">
            <w:pPr>
              <w:jc w:val="left"/>
            </w:pPr>
            <w:r>
              <w:fldChar w:fldCharType="begin"/>
            </w:r>
            <w:r>
              <w:instrText xml:space="preserve"> ADDIN ZOTERO_ITEM CSL_CITATION {"citationID":"hilewMMo","properties":{"formattedCitation":"(Johnson et al. 2004)","plainCitation":"(Johnson et al. 2004)","noteIndex":0},"citationItems":[{"id":7704,"uris":["http://zotero.org/users/1447543/items/J9HHUZ4M"],"uri":["http://zotero.org/users/1447543/items/J9HHUZ4M"],"itemData":{"id":7704,"type":"article-journal","title":"A Customized ERP/SAP Model for Business Curriculum Integration","container-title":"Journal of Information Systems Education","page":"245-253","volume":"15","issue":"3","source":"EBSCOhost","abstract":"The use of ERP systems can provide a variety of benefits in a business school curriculum. Among the most important benefits is the ability of ERP systems to serve as a focal point for integration of knowledge across functional areas. This paper describes one school's experience with the use of ERP systems in core business classes with particular focus on a promising integration technique based upon the development of a hypothetical example company. A common general description of the company's products, organizational structure, and operations is used across multiple core courses. An SAP instance is populated with sample data designed to illustrate key concepts and case study style materials are used to set the context for analysis of the company's data.","ISSN":"10553096","journalAbbreviation":"Journal of Information Systems Education","author":[{"family":"Johnson","given":"Todd"},{"family":"Lorents","given":"Alden C."},{"family":"Morgan","given":"James"},{"family":"Ozmun","given":"Jon"}],"issued":{"date-parts":[["2004",9]]}}}],"schema":"https://github.com/citation-style-language/schema/raw/master/csl-citation.json"} </w:instrText>
            </w:r>
            <w:r>
              <w:fldChar w:fldCharType="separate"/>
            </w:r>
            <w:r w:rsidRPr="00E7072D">
              <w:t>(Johnson et al. 2004)</w:t>
            </w:r>
            <w:r>
              <w:fldChar w:fldCharType="end"/>
            </w:r>
          </w:p>
        </w:tc>
      </w:tr>
      <w:tr w:rsidR="00176617" w14:paraId="7A23F236" w14:textId="77777777" w:rsidTr="00BE5BB4">
        <w:tc>
          <w:tcPr>
            <w:tcW w:w="715" w:type="dxa"/>
            <w:vAlign w:val="center"/>
          </w:tcPr>
          <w:p w14:paraId="07FC2B8B" w14:textId="77777777" w:rsidR="00176617" w:rsidRDefault="00176617" w:rsidP="00BE5BB4">
            <w:pPr>
              <w:jc w:val="center"/>
            </w:pPr>
            <w:r>
              <w:t>6</w:t>
            </w:r>
          </w:p>
        </w:tc>
        <w:tc>
          <w:tcPr>
            <w:tcW w:w="5940" w:type="dxa"/>
            <w:vAlign w:val="bottom"/>
          </w:tcPr>
          <w:p w14:paraId="701F27DE" w14:textId="77777777" w:rsidR="00176617" w:rsidRDefault="00176617" w:rsidP="00BE5BB4">
            <w:pPr>
              <w:jc w:val="left"/>
            </w:pPr>
            <w:r>
              <w:t>Allows for significant budget constraints</w:t>
            </w:r>
          </w:p>
        </w:tc>
        <w:tc>
          <w:tcPr>
            <w:tcW w:w="2695" w:type="dxa"/>
            <w:vAlign w:val="center"/>
          </w:tcPr>
          <w:p w14:paraId="76496E93" w14:textId="77777777" w:rsidR="00176617" w:rsidRDefault="00176617" w:rsidP="00BE5BB4">
            <w:pPr>
              <w:jc w:val="left"/>
            </w:pPr>
            <w:r>
              <w:fldChar w:fldCharType="begin"/>
            </w:r>
            <w:r>
              <w:instrText xml:space="preserve"> ADDIN ZOTERO_ITEM CSL_CITATION {"citationID":"Km1aj9xx","properties":{"formattedCitation":"(Hepner and Dickson 2013)","plainCitation":"(Hepner and Dickson 2013)","noteIndex":0},"citationItems":[{"id":7694,"uris":["http://zotero.org/users/1447543/items/98MEJMRP"],"uri":["http://zotero.org/users/1447543/items/98MEJMRP"],"itemData":{"id":7694,"type":"article-journal","title":"The Value of ERP Curriculum Integration: Perspectives from the Research","container-title":"Journal of Information Systems Education","page":"309-326","volume":"24","issue":"4","source":"EBSCOhost","abstract":"In the current economic conditions, many institutions face dwindling budgets and an increased focus on proving the value of the education provided. The effort and costs required to integrate Enterprise Resource Planning systems into course curricula are a significant investment of resources for any university. This paper examines the expense of Enterprise Resource Planning integrated curricula (ERP-ICs) and the documented benefits. Evidence is still needed to place a quantitative value on many of the benefits provided to students completing an ERP-IC and to the college and university making that investment. A review of research literature regarding Enterprise Resource Planning based curricula is summarized in relation to costs and benefits. Benefits documented with quantified research are specifically examined. Finally a discussion of important benefits and costs that have yet to be quantified is given. In this age, universities are examining the cost-benefits of each investment and research on ERP-ICs lacks the data to make this case. Additional research is suggested to enrich this field of research beyond the current case studies and curriculum models.","ISSN":"10553096","title-short":"The Value of ERP Curriculum Integration","journalAbbreviation":"Journal of Information Systems Education","author":[{"family":"Hepner","given":"Michelle"},{"family":"Dickson","given":"Warren"}],"issued":{"date-parts":[["2013"]]}}}],"schema":"https://github.com/citation-style-language/schema/raw/master/csl-citation.json"} </w:instrText>
            </w:r>
            <w:r>
              <w:fldChar w:fldCharType="separate"/>
            </w:r>
            <w:r w:rsidRPr="00085AC9">
              <w:t>(Hepner and Dickson 2013)</w:t>
            </w:r>
            <w:r>
              <w:fldChar w:fldCharType="end"/>
            </w:r>
          </w:p>
        </w:tc>
      </w:tr>
      <w:tr w:rsidR="00176617" w14:paraId="5DB2913F" w14:textId="77777777" w:rsidTr="00BE5BB4">
        <w:tc>
          <w:tcPr>
            <w:tcW w:w="715" w:type="dxa"/>
            <w:vAlign w:val="center"/>
          </w:tcPr>
          <w:p w14:paraId="501008B6" w14:textId="77777777" w:rsidR="00176617" w:rsidRDefault="00176617" w:rsidP="00BE5BB4">
            <w:pPr>
              <w:jc w:val="center"/>
            </w:pPr>
            <w:r>
              <w:t>7</w:t>
            </w:r>
          </w:p>
        </w:tc>
        <w:tc>
          <w:tcPr>
            <w:tcW w:w="5940" w:type="dxa"/>
            <w:vAlign w:val="bottom"/>
          </w:tcPr>
          <w:p w14:paraId="122B1B24" w14:textId="77777777" w:rsidR="00176617" w:rsidRDefault="00176617" w:rsidP="00BE5BB4">
            <w:pPr>
              <w:jc w:val="left"/>
            </w:pPr>
            <w:r>
              <w:t>Support of all disciplines</w:t>
            </w:r>
          </w:p>
        </w:tc>
        <w:tc>
          <w:tcPr>
            <w:tcW w:w="2695" w:type="dxa"/>
            <w:vAlign w:val="center"/>
          </w:tcPr>
          <w:p w14:paraId="1ABCF292" w14:textId="77777777" w:rsidR="00176617" w:rsidRDefault="00176617" w:rsidP="00BE5BB4">
            <w:pPr>
              <w:jc w:val="left"/>
            </w:pPr>
            <w:r>
              <w:fldChar w:fldCharType="begin"/>
            </w:r>
            <w:r>
              <w:instrText xml:space="preserve"> ADDIN ZOTERO_ITEM CSL_CITATION {"citationID":"Us1ILMDM","properties":{"formattedCitation":"(Blount et al. 2016)","plainCitation":"(Blount et al. 2016)","noteIndex":0},"citationItems":[{"id":7696,"uris":["http://zotero.org/users/1447543/items/B8YBNB2L"],"uri":["http://zotero.org/users/1447543/items/B8YBNB2L"],"itemData":{"id":7696,"type":"article-journal","title":"Integrating enterprise resource planning (SAP) in the accounting curriculum: a systematic literature review and case study","container-title":"Accounting Education","page":"185-202","volume":"25","issue":"2","source":"EBSCOhost","abstract":"This study investigates how an enterprise resource planning (ERP) software package SAP was integrated into the curriculum of an accounting information systems (AIS) course in an Australian university. Furthermore, the paper provides a systematic literature review of articles published between 1990 and 2013 to understand how ERP systems were integrated into curriculums of other institutions, and to inform the curriculum designers on approaches for adopting SAP, the benefits and potential limitations. The experiences of integrating SAP into an AIS course from both the students and teaching staff perspectives are described and evaluated. The main finding was the importance of resourcing the instructors with technical and pedagogical support to achieve the learning outcomes. The paper concludes by proposing critical success factors for integrating ERP effectively into an AIS course.","DOI":"10.1080/09639284.2016.1138136","ISSN":"09639284","title-short":"Integrating enterprise resource planning (SAP) in the accounting curriculum","journalAbbreviation":"Accounting Education","author":[{"family":"Blount","given":"Yvette"},{"family":"Abedin","given":"Babak"},{"family":"Vatanasakdakul","given":"Savanid"},{"family":"Erfani","given":"Seyedezahra"}],"issued":{"date-parts":[["2016",4]]}}}],"schema":"https://github.com/citation-style-language/schema/raw/master/csl-citation.json"} </w:instrText>
            </w:r>
            <w:r>
              <w:fldChar w:fldCharType="separate"/>
            </w:r>
            <w:r w:rsidRPr="00DE7A41">
              <w:t>(Blount et al. 2016)</w:t>
            </w:r>
            <w:r>
              <w:fldChar w:fldCharType="end"/>
            </w:r>
          </w:p>
        </w:tc>
      </w:tr>
      <w:tr w:rsidR="00176617" w14:paraId="5B8706B6" w14:textId="77777777" w:rsidTr="00BE5BB4">
        <w:tc>
          <w:tcPr>
            <w:tcW w:w="715" w:type="dxa"/>
            <w:vAlign w:val="center"/>
          </w:tcPr>
          <w:p w14:paraId="267AFF4C" w14:textId="77777777" w:rsidR="00176617" w:rsidRDefault="00176617" w:rsidP="00BE5BB4">
            <w:pPr>
              <w:jc w:val="center"/>
            </w:pPr>
            <w:r>
              <w:t>8</w:t>
            </w:r>
          </w:p>
        </w:tc>
        <w:tc>
          <w:tcPr>
            <w:tcW w:w="5940" w:type="dxa"/>
            <w:vAlign w:val="bottom"/>
          </w:tcPr>
          <w:p w14:paraId="57A0BF2E" w14:textId="77777777" w:rsidR="00176617" w:rsidRDefault="00176617" w:rsidP="00BE5BB4">
            <w:pPr>
              <w:jc w:val="left"/>
            </w:pPr>
            <w:r>
              <w:t>Support of industry partners</w:t>
            </w:r>
          </w:p>
        </w:tc>
        <w:tc>
          <w:tcPr>
            <w:tcW w:w="2695" w:type="dxa"/>
            <w:vAlign w:val="center"/>
          </w:tcPr>
          <w:p w14:paraId="4CD326DF" w14:textId="77777777" w:rsidR="00176617" w:rsidRDefault="00176617" w:rsidP="00BE5BB4">
            <w:pPr>
              <w:jc w:val="left"/>
            </w:pPr>
            <w:r>
              <w:fldChar w:fldCharType="begin"/>
            </w:r>
            <w:r>
              <w:instrText xml:space="preserve"> ADDIN ZOTERO_ITEM CSL_CITATION {"citationID":"xjWXYPUH","properties":{"formattedCitation":"(Atif et al. 2011)","plainCitation":"(Atif et al. 2011)","noteIndex":0},"citationItems":[{"id":7739,"uris":["http://zotero.org/users/1447543/items/5HWFDJMS"],"uri":["http://zotero.org/users/1447543/items/5HWFDJMS"],"itemData":{"id":7739,"type":"article-journal","title":"Enterprise Systems: Curriculum design and assessment","container-title":"Education and Information Technologies","page":"441-461","volume":"16","issue":"4","source":"Springer Link","abstract":"We present a curriculum that prepares students for supporting large Enterprise Information Systems (EIS). EIS is best explained through the evolution of Enterprise Resource Planning (ERP). These systems evolved over the last years driven by (1) changing business requirements and (2) new development capabilities provided by technologies evolution and software vendors’ innovation. These developments led to a new discipline—Enterprise Information Systems, which deals with issues whose focus is on creating and sustaining business benefits through the utilization of corporate IT infrastructure assets. Currently, EIS knowledge is essentially acquired on the job after substantial time of experience building and longer career ladder scale. This paper presents an experience of a curriculum implementation that prepares students for the pervasive EIS landscape in meeting today’s corporate needs. Our IT-based educational approach is evaluated as an alternative to prevailing Business-based approaches to EIS instruction. In this IT-rooted approach, the curriculum is divided into four sections: a Core IT block of courses followed by two progressive-levels of advanced EIS-related specialized subjects, and an industry-oriented field-training experience. Initially, a Core IT background provides a foundation for IT innovation in developing EIS components at sophomore-level. A junior-level of specialized instruction introduces integrated modules which form EIS platforms. Finally, supporting technologies of EIS-related processes and workflows are presented at senior-level of specialized EIS instruction. An assessment case study of the proposed Enterprise System programs is carried out through which we discuss the results of the curriculum performance.","DOI":"10.1007/s10639-010-9138-4","ISSN":"1573-7608","title-short":"Enterprise Systems","journalAbbreviation":"Educ Inf Technol","language":"en","author":[{"family":"Atif","given":"Yacine"},{"family":"Al-Jaroodi","given":"Jameela"},{"family":"Alkobaisi","given":"Shayma"},{"family":"Jaffar","given":"Ahmed"},{"family":"Ditsa","given":"George"},{"family":"Campbell","given":"Piers"}],"issued":{"date-parts":[["2011",12,1]]}}}],"schema":"https://github.com/citation-style-language/schema/raw/master/csl-citation.json"} </w:instrText>
            </w:r>
            <w:r>
              <w:fldChar w:fldCharType="separate"/>
            </w:r>
            <w:r w:rsidRPr="00BD581C">
              <w:t>(Atif et al. 2011)</w:t>
            </w:r>
            <w:r>
              <w:fldChar w:fldCharType="end"/>
            </w:r>
          </w:p>
        </w:tc>
      </w:tr>
      <w:tr w:rsidR="00176617" w14:paraId="38A81F0C" w14:textId="77777777" w:rsidTr="00BE5BB4">
        <w:tc>
          <w:tcPr>
            <w:tcW w:w="715" w:type="dxa"/>
            <w:vAlign w:val="center"/>
          </w:tcPr>
          <w:p w14:paraId="66195BD1" w14:textId="77777777" w:rsidR="00176617" w:rsidRDefault="00176617" w:rsidP="00BE5BB4">
            <w:pPr>
              <w:jc w:val="center"/>
            </w:pPr>
            <w:r>
              <w:lastRenderedPageBreak/>
              <w:t>9</w:t>
            </w:r>
          </w:p>
        </w:tc>
        <w:tc>
          <w:tcPr>
            <w:tcW w:w="5940" w:type="dxa"/>
            <w:vAlign w:val="bottom"/>
          </w:tcPr>
          <w:p w14:paraId="75E449BF" w14:textId="77777777" w:rsidR="00176617" w:rsidRDefault="00176617" w:rsidP="00BE5BB4">
            <w:pPr>
              <w:jc w:val="left"/>
            </w:pPr>
            <w:r>
              <w:t>Trained/experienced faculty for embedded disciplines</w:t>
            </w:r>
          </w:p>
        </w:tc>
        <w:tc>
          <w:tcPr>
            <w:tcW w:w="2695" w:type="dxa"/>
            <w:vAlign w:val="center"/>
          </w:tcPr>
          <w:p w14:paraId="51EE2902" w14:textId="77777777" w:rsidR="00176617" w:rsidRDefault="00176617" w:rsidP="00BE5BB4">
            <w:pPr>
              <w:jc w:val="left"/>
            </w:pPr>
            <w:r>
              <w:fldChar w:fldCharType="begin"/>
            </w:r>
            <w:r>
              <w:instrText xml:space="preserve"> ADDIN ZOTERO_ITEM CSL_CITATION {"citationID":"SWkkksrS","properties":{"formattedCitation":"(Blount et al. 2016)","plainCitation":"(Blount et al. 2016)","noteIndex":0},"citationItems":[{"id":7696,"uris":["http://zotero.org/users/1447543/items/B8YBNB2L"],"uri":["http://zotero.org/users/1447543/items/B8YBNB2L"],"itemData":{"id":7696,"type":"article-journal","title":"Integrating enterprise resource planning (SAP) in the accounting curriculum: a systematic literature review and case study","container-title":"Accounting Education","page":"185-202","volume":"25","issue":"2","source":"EBSCOhost","abstract":"This study investigates how an enterprise resource planning (ERP) software package SAP was integrated into the curriculum of an accounting information systems (AIS) course in an Australian university. Furthermore, the paper provides a systematic literature review of articles published between 1990 and 2013 to understand how ERP systems were integrated into curriculums of other institutions, and to inform the curriculum designers on approaches for adopting SAP, the benefits and potential limitations. The experiences of integrating SAP into an AIS course from both the students and teaching staff perspectives are described and evaluated. The main finding was the importance of resourcing the instructors with technical and pedagogical support to achieve the learning outcomes. The paper concludes by proposing critical success factors for integrating ERP effectively into an AIS course.","DOI":"10.1080/09639284.2016.1138136","ISSN":"09639284","title-short":"Integrating enterprise resource planning (SAP) in the accounting curriculum","journalAbbreviation":"Accounting Education","author":[{"family":"Blount","given":"Yvette"},{"family":"Abedin","given":"Babak"},{"family":"Vatanasakdakul","given":"Savanid"},{"family":"Erfani","given":"Seyedezahra"}],"issued":{"date-parts":[["2016",4]]}}}],"schema":"https://github.com/citation-style-language/schema/raw/master/csl-citation.json"} </w:instrText>
            </w:r>
            <w:r>
              <w:fldChar w:fldCharType="separate"/>
            </w:r>
            <w:r w:rsidRPr="00E7072D">
              <w:t>(Blount et al. 2016)</w:t>
            </w:r>
            <w:r>
              <w:fldChar w:fldCharType="end"/>
            </w:r>
          </w:p>
        </w:tc>
      </w:tr>
    </w:tbl>
    <w:p w14:paraId="24BBE9BA" w14:textId="77777777" w:rsidR="00176617" w:rsidRDefault="00176617" w:rsidP="00176617">
      <w:pPr>
        <w:spacing w:after="0"/>
        <w:jc w:val="center"/>
        <w:rPr>
          <w:b/>
        </w:rPr>
      </w:pPr>
    </w:p>
    <w:p w14:paraId="58023A4B" w14:textId="77777777" w:rsidR="00176617" w:rsidRDefault="00176617" w:rsidP="00176617">
      <w:pPr>
        <w:spacing w:after="0"/>
        <w:jc w:val="center"/>
        <w:rPr>
          <w:b/>
        </w:rPr>
      </w:pPr>
      <w:r w:rsidRPr="009C5F6E">
        <w:rPr>
          <w:b/>
        </w:rPr>
        <w:t xml:space="preserve">Table 1. </w:t>
      </w:r>
      <w:r>
        <w:rPr>
          <w:b/>
        </w:rPr>
        <w:t xml:space="preserve">Integrated SAP </w:t>
      </w:r>
      <w:r w:rsidRPr="009C5F6E">
        <w:rPr>
          <w:b/>
        </w:rPr>
        <w:t>Curriculum Design Criteria</w:t>
      </w:r>
    </w:p>
    <w:p w14:paraId="68833226" w14:textId="77777777" w:rsidR="00176617" w:rsidRDefault="00176617" w:rsidP="00176617">
      <w:pPr>
        <w:jc w:val="center"/>
        <w:rPr>
          <w:b/>
        </w:rPr>
      </w:pPr>
    </w:p>
    <w:p w14:paraId="0C27D305" w14:textId="77777777" w:rsidR="00176617" w:rsidRDefault="00176617" w:rsidP="00176617">
      <w:pPr>
        <w:spacing w:after="0"/>
        <w:jc w:val="left"/>
        <w:rPr>
          <w:b/>
        </w:rPr>
      </w:pPr>
      <w:r>
        <w:rPr>
          <w:b/>
        </w:rPr>
        <w:br w:type="page"/>
      </w:r>
    </w:p>
    <w:p w14:paraId="6ED719EA" w14:textId="77777777" w:rsidR="00176617" w:rsidRPr="009C5F6E" w:rsidRDefault="00176617" w:rsidP="00176617">
      <w:pPr>
        <w:jc w:val="center"/>
        <w:rPr>
          <w:b/>
        </w:rPr>
      </w:pPr>
    </w:p>
    <w:tbl>
      <w:tblPr>
        <w:tblStyle w:val="TableGrid"/>
        <w:tblW w:w="0" w:type="auto"/>
        <w:tblCellMar>
          <w:top w:w="43" w:type="dxa"/>
          <w:left w:w="115" w:type="dxa"/>
          <w:right w:w="115" w:type="dxa"/>
        </w:tblCellMar>
        <w:tblLook w:val="04A0" w:firstRow="1" w:lastRow="0" w:firstColumn="1" w:lastColumn="0" w:noHBand="0" w:noVBand="1"/>
      </w:tblPr>
      <w:tblGrid>
        <w:gridCol w:w="5215"/>
        <w:gridCol w:w="1710"/>
        <w:gridCol w:w="1080"/>
        <w:gridCol w:w="1345"/>
      </w:tblGrid>
      <w:tr w:rsidR="00176617" w14:paraId="2C41A5EC" w14:textId="77777777" w:rsidTr="00BE5BB4">
        <w:tc>
          <w:tcPr>
            <w:tcW w:w="5215" w:type="dxa"/>
            <w:vAlign w:val="bottom"/>
          </w:tcPr>
          <w:p w14:paraId="4D0A2190" w14:textId="77777777" w:rsidR="00176617" w:rsidRDefault="00176617" w:rsidP="00BE5BB4">
            <w:pPr>
              <w:jc w:val="left"/>
            </w:pPr>
          </w:p>
        </w:tc>
        <w:tc>
          <w:tcPr>
            <w:tcW w:w="4135" w:type="dxa"/>
            <w:gridSpan w:val="3"/>
            <w:vAlign w:val="bottom"/>
          </w:tcPr>
          <w:p w14:paraId="18B67F63" w14:textId="77777777" w:rsidR="00176617" w:rsidRDefault="00176617" w:rsidP="00BE5BB4">
            <w:pPr>
              <w:jc w:val="center"/>
            </w:pPr>
            <w:r>
              <w:t>Outcomes</w:t>
            </w:r>
          </w:p>
        </w:tc>
      </w:tr>
      <w:tr w:rsidR="00176617" w14:paraId="38688C69" w14:textId="77777777" w:rsidTr="00BE5BB4">
        <w:tc>
          <w:tcPr>
            <w:tcW w:w="5215" w:type="dxa"/>
            <w:vAlign w:val="bottom"/>
          </w:tcPr>
          <w:p w14:paraId="6D8727F9" w14:textId="77777777" w:rsidR="00176617" w:rsidRDefault="00176617" w:rsidP="00BE5BB4">
            <w:pPr>
              <w:jc w:val="left"/>
            </w:pPr>
            <w:r>
              <w:t>Criteria</w:t>
            </w:r>
          </w:p>
        </w:tc>
        <w:tc>
          <w:tcPr>
            <w:tcW w:w="1710" w:type="dxa"/>
            <w:vAlign w:val="bottom"/>
          </w:tcPr>
          <w:p w14:paraId="7515621B" w14:textId="77777777" w:rsidR="00176617" w:rsidRDefault="00176617" w:rsidP="00BE5BB4">
            <w:pPr>
              <w:jc w:val="center"/>
            </w:pPr>
            <w:r>
              <w:t>Fully-integrated</w:t>
            </w:r>
          </w:p>
        </w:tc>
        <w:tc>
          <w:tcPr>
            <w:tcW w:w="1080" w:type="dxa"/>
            <w:vAlign w:val="bottom"/>
          </w:tcPr>
          <w:p w14:paraId="5061A051" w14:textId="77777777" w:rsidR="00176617" w:rsidRDefault="00176617" w:rsidP="00BE5BB4">
            <w:pPr>
              <w:jc w:val="center"/>
            </w:pPr>
            <w:r>
              <w:t>Hybrid</w:t>
            </w:r>
          </w:p>
        </w:tc>
        <w:tc>
          <w:tcPr>
            <w:tcW w:w="1345" w:type="dxa"/>
            <w:vAlign w:val="bottom"/>
          </w:tcPr>
          <w:p w14:paraId="4C501CAA" w14:textId="77777777" w:rsidR="00176617" w:rsidRDefault="00176617" w:rsidP="00BE5BB4">
            <w:pPr>
              <w:jc w:val="center"/>
            </w:pPr>
            <w:r>
              <w:t>Stand-alone</w:t>
            </w:r>
          </w:p>
        </w:tc>
      </w:tr>
      <w:tr w:rsidR="00176617" w14:paraId="431B22A7" w14:textId="77777777" w:rsidTr="00BE5BB4">
        <w:tc>
          <w:tcPr>
            <w:tcW w:w="5215" w:type="dxa"/>
            <w:vAlign w:val="bottom"/>
          </w:tcPr>
          <w:p w14:paraId="1DDF6C24" w14:textId="77777777" w:rsidR="00176617" w:rsidRDefault="00176617" w:rsidP="00BE5BB4">
            <w:pPr>
              <w:jc w:val="left"/>
            </w:pPr>
            <w:r>
              <w:t>Access to SAP UA cases to build upon</w:t>
            </w:r>
          </w:p>
        </w:tc>
        <w:tc>
          <w:tcPr>
            <w:tcW w:w="1710" w:type="dxa"/>
            <w:vAlign w:val="bottom"/>
          </w:tcPr>
          <w:p w14:paraId="1F446C4F" w14:textId="77777777" w:rsidR="00176617" w:rsidRDefault="00176617" w:rsidP="00BE5BB4">
            <w:pPr>
              <w:jc w:val="center"/>
            </w:pPr>
            <w:r>
              <w:t>X</w:t>
            </w:r>
          </w:p>
        </w:tc>
        <w:tc>
          <w:tcPr>
            <w:tcW w:w="1080" w:type="dxa"/>
            <w:vAlign w:val="bottom"/>
          </w:tcPr>
          <w:p w14:paraId="1EFBD444" w14:textId="77777777" w:rsidR="00176617" w:rsidRDefault="00176617" w:rsidP="00BE5BB4">
            <w:pPr>
              <w:jc w:val="center"/>
            </w:pPr>
          </w:p>
        </w:tc>
        <w:tc>
          <w:tcPr>
            <w:tcW w:w="1345" w:type="dxa"/>
            <w:vAlign w:val="bottom"/>
          </w:tcPr>
          <w:p w14:paraId="3E0AE5B5" w14:textId="77777777" w:rsidR="00176617" w:rsidRDefault="00176617" w:rsidP="00BE5BB4">
            <w:pPr>
              <w:jc w:val="center"/>
            </w:pPr>
          </w:p>
        </w:tc>
      </w:tr>
      <w:tr w:rsidR="00176617" w14:paraId="0534C7F1" w14:textId="77777777" w:rsidTr="00BE5BB4">
        <w:tc>
          <w:tcPr>
            <w:tcW w:w="5215" w:type="dxa"/>
            <w:vAlign w:val="bottom"/>
          </w:tcPr>
          <w:p w14:paraId="030D289A" w14:textId="77777777" w:rsidR="00176617" w:rsidRDefault="00176617" w:rsidP="00BE5BB4">
            <w:pPr>
              <w:jc w:val="left"/>
            </w:pPr>
            <w:r>
              <w:t>Available trained/experienced individual as project lead</w:t>
            </w:r>
          </w:p>
        </w:tc>
        <w:tc>
          <w:tcPr>
            <w:tcW w:w="1710" w:type="dxa"/>
            <w:vAlign w:val="bottom"/>
          </w:tcPr>
          <w:p w14:paraId="2ADB5DCF" w14:textId="77777777" w:rsidR="00176617" w:rsidRDefault="00176617" w:rsidP="00BE5BB4">
            <w:pPr>
              <w:jc w:val="center"/>
            </w:pPr>
            <w:r>
              <w:t>X</w:t>
            </w:r>
          </w:p>
        </w:tc>
        <w:tc>
          <w:tcPr>
            <w:tcW w:w="1080" w:type="dxa"/>
            <w:vAlign w:val="bottom"/>
          </w:tcPr>
          <w:p w14:paraId="3CAA9B14" w14:textId="77777777" w:rsidR="00176617" w:rsidRDefault="00176617" w:rsidP="00BE5BB4">
            <w:pPr>
              <w:jc w:val="center"/>
            </w:pPr>
            <w:r>
              <w:t>X</w:t>
            </w:r>
          </w:p>
        </w:tc>
        <w:tc>
          <w:tcPr>
            <w:tcW w:w="1345" w:type="dxa"/>
            <w:vAlign w:val="bottom"/>
          </w:tcPr>
          <w:p w14:paraId="780C26AE" w14:textId="77777777" w:rsidR="00176617" w:rsidRDefault="00176617" w:rsidP="00BE5BB4">
            <w:pPr>
              <w:jc w:val="center"/>
            </w:pPr>
            <w:r>
              <w:t>X</w:t>
            </w:r>
          </w:p>
        </w:tc>
      </w:tr>
      <w:tr w:rsidR="00176617" w14:paraId="03B67752" w14:textId="77777777" w:rsidTr="00BE5BB4">
        <w:tc>
          <w:tcPr>
            <w:tcW w:w="5215" w:type="dxa"/>
            <w:vAlign w:val="bottom"/>
          </w:tcPr>
          <w:p w14:paraId="54E71D39" w14:textId="77777777" w:rsidR="00176617" w:rsidRDefault="00176617" w:rsidP="00BE5BB4">
            <w:pPr>
              <w:jc w:val="left"/>
            </w:pPr>
            <w:r>
              <w:t>Support for large face-to-face classes</w:t>
            </w:r>
          </w:p>
        </w:tc>
        <w:tc>
          <w:tcPr>
            <w:tcW w:w="1710" w:type="dxa"/>
            <w:vAlign w:val="bottom"/>
          </w:tcPr>
          <w:p w14:paraId="41590825" w14:textId="77777777" w:rsidR="00176617" w:rsidRDefault="00176617" w:rsidP="00BE5BB4">
            <w:pPr>
              <w:jc w:val="center"/>
            </w:pPr>
          </w:p>
        </w:tc>
        <w:tc>
          <w:tcPr>
            <w:tcW w:w="1080" w:type="dxa"/>
            <w:vAlign w:val="bottom"/>
          </w:tcPr>
          <w:p w14:paraId="0F9A57A0" w14:textId="77777777" w:rsidR="00176617" w:rsidRDefault="00176617" w:rsidP="00BE5BB4">
            <w:pPr>
              <w:jc w:val="center"/>
            </w:pPr>
          </w:p>
        </w:tc>
        <w:tc>
          <w:tcPr>
            <w:tcW w:w="1345" w:type="dxa"/>
            <w:vAlign w:val="bottom"/>
          </w:tcPr>
          <w:p w14:paraId="2F2042FC" w14:textId="77777777" w:rsidR="00176617" w:rsidRDefault="00176617" w:rsidP="00BE5BB4">
            <w:pPr>
              <w:jc w:val="center"/>
            </w:pPr>
            <w:r>
              <w:t>X</w:t>
            </w:r>
          </w:p>
        </w:tc>
      </w:tr>
      <w:tr w:rsidR="00176617" w14:paraId="61E4F3C6" w14:textId="77777777" w:rsidTr="00BE5BB4">
        <w:tc>
          <w:tcPr>
            <w:tcW w:w="5215" w:type="dxa"/>
            <w:vAlign w:val="bottom"/>
          </w:tcPr>
          <w:p w14:paraId="0A0C39FE" w14:textId="77777777" w:rsidR="00176617" w:rsidRDefault="00176617" w:rsidP="00BE5BB4">
            <w:pPr>
              <w:jc w:val="left"/>
            </w:pPr>
            <w:r>
              <w:t>Significant customized transactions/cases</w:t>
            </w:r>
          </w:p>
        </w:tc>
        <w:tc>
          <w:tcPr>
            <w:tcW w:w="1710" w:type="dxa"/>
            <w:vAlign w:val="bottom"/>
          </w:tcPr>
          <w:p w14:paraId="12197767" w14:textId="77777777" w:rsidR="00176617" w:rsidRDefault="00176617" w:rsidP="00BE5BB4">
            <w:pPr>
              <w:jc w:val="center"/>
            </w:pPr>
            <w:r>
              <w:t>X</w:t>
            </w:r>
          </w:p>
        </w:tc>
        <w:tc>
          <w:tcPr>
            <w:tcW w:w="1080" w:type="dxa"/>
            <w:vAlign w:val="bottom"/>
          </w:tcPr>
          <w:p w14:paraId="760671BF" w14:textId="77777777" w:rsidR="00176617" w:rsidRDefault="00176617" w:rsidP="00BE5BB4">
            <w:pPr>
              <w:jc w:val="center"/>
            </w:pPr>
          </w:p>
        </w:tc>
        <w:tc>
          <w:tcPr>
            <w:tcW w:w="1345" w:type="dxa"/>
            <w:vAlign w:val="bottom"/>
          </w:tcPr>
          <w:p w14:paraId="7046A997" w14:textId="77777777" w:rsidR="00176617" w:rsidRDefault="00176617" w:rsidP="00BE5BB4">
            <w:pPr>
              <w:jc w:val="center"/>
            </w:pPr>
          </w:p>
        </w:tc>
      </w:tr>
      <w:tr w:rsidR="00176617" w14:paraId="213386F6" w14:textId="77777777" w:rsidTr="00BE5BB4">
        <w:tc>
          <w:tcPr>
            <w:tcW w:w="5215" w:type="dxa"/>
            <w:vAlign w:val="bottom"/>
          </w:tcPr>
          <w:p w14:paraId="2768DEC1" w14:textId="77777777" w:rsidR="00176617" w:rsidRDefault="00176617" w:rsidP="00BE5BB4">
            <w:pPr>
              <w:jc w:val="left"/>
            </w:pPr>
            <w:r>
              <w:t>Prerequisites include foundational courses for all disciplines</w:t>
            </w:r>
          </w:p>
        </w:tc>
        <w:tc>
          <w:tcPr>
            <w:tcW w:w="1710" w:type="dxa"/>
            <w:vAlign w:val="bottom"/>
          </w:tcPr>
          <w:p w14:paraId="7D365432" w14:textId="77777777" w:rsidR="00176617" w:rsidRDefault="00176617" w:rsidP="00BE5BB4">
            <w:pPr>
              <w:jc w:val="center"/>
            </w:pPr>
            <w:r>
              <w:t>X</w:t>
            </w:r>
          </w:p>
        </w:tc>
        <w:tc>
          <w:tcPr>
            <w:tcW w:w="1080" w:type="dxa"/>
            <w:vAlign w:val="bottom"/>
          </w:tcPr>
          <w:p w14:paraId="28490A4F" w14:textId="77777777" w:rsidR="00176617" w:rsidRDefault="00176617" w:rsidP="00BE5BB4">
            <w:pPr>
              <w:jc w:val="center"/>
            </w:pPr>
            <w:r>
              <w:t>X</w:t>
            </w:r>
          </w:p>
        </w:tc>
        <w:tc>
          <w:tcPr>
            <w:tcW w:w="1345" w:type="dxa"/>
            <w:vAlign w:val="bottom"/>
          </w:tcPr>
          <w:p w14:paraId="151D5431" w14:textId="77777777" w:rsidR="00176617" w:rsidRDefault="00176617" w:rsidP="00BE5BB4">
            <w:pPr>
              <w:jc w:val="center"/>
            </w:pPr>
            <w:r>
              <w:t>X</w:t>
            </w:r>
          </w:p>
        </w:tc>
      </w:tr>
      <w:tr w:rsidR="00176617" w14:paraId="7C3D9AFD" w14:textId="77777777" w:rsidTr="00BE5BB4">
        <w:tc>
          <w:tcPr>
            <w:tcW w:w="5215" w:type="dxa"/>
            <w:vAlign w:val="bottom"/>
          </w:tcPr>
          <w:p w14:paraId="50CD56D2" w14:textId="77777777" w:rsidR="00176617" w:rsidRDefault="00176617" w:rsidP="00BE5BB4">
            <w:pPr>
              <w:jc w:val="left"/>
            </w:pPr>
            <w:r>
              <w:t>Allows for significant budget constraints</w:t>
            </w:r>
          </w:p>
        </w:tc>
        <w:tc>
          <w:tcPr>
            <w:tcW w:w="1710" w:type="dxa"/>
            <w:vAlign w:val="bottom"/>
          </w:tcPr>
          <w:p w14:paraId="70888CC1" w14:textId="77777777" w:rsidR="00176617" w:rsidRDefault="00176617" w:rsidP="00BE5BB4">
            <w:pPr>
              <w:jc w:val="center"/>
            </w:pPr>
          </w:p>
        </w:tc>
        <w:tc>
          <w:tcPr>
            <w:tcW w:w="1080" w:type="dxa"/>
            <w:vAlign w:val="bottom"/>
          </w:tcPr>
          <w:p w14:paraId="418CB97B" w14:textId="77777777" w:rsidR="00176617" w:rsidRDefault="00176617" w:rsidP="00BE5BB4">
            <w:pPr>
              <w:jc w:val="center"/>
            </w:pPr>
          </w:p>
        </w:tc>
        <w:tc>
          <w:tcPr>
            <w:tcW w:w="1345" w:type="dxa"/>
            <w:vAlign w:val="bottom"/>
          </w:tcPr>
          <w:p w14:paraId="4EB476C7" w14:textId="77777777" w:rsidR="00176617" w:rsidRDefault="00176617" w:rsidP="00BE5BB4">
            <w:pPr>
              <w:jc w:val="center"/>
            </w:pPr>
            <w:r>
              <w:t>X</w:t>
            </w:r>
          </w:p>
        </w:tc>
      </w:tr>
      <w:tr w:rsidR="00176617" w14:paraId="3E14AC60" w14:textId="77777777" w:rsidTr="00BE5BB4">
        <w:tc>
          <w:tcPr>
            <w:tcW w:w="5215" w:type="dxa"/>
            <w:vAlign w:val="bottom"/>
          </w:tcPr>
          <w:p w14:paraId="626FCEEC" w14:textId="77777777" w:rsidR="00176617" w:rsidRDefault="00176617" w:rsidP="00BE5BB4">
            <w:pPr>
              <w:jc w:val="left"/>
            </w:pPr>
            <w:r>
              <w:t>Support of all disciplines</w:t>
            </w:r>
          </w:p>
        </w:tc>
        <w:tc>
          <w:tcPr>
            <w:tcW w:w="1710" w:type="dxa"/>
            <w:vAlign w:val="bottom"/>
          </w:tcPr>
          <w:p w14:paraId="76622D0A" w14:textId="77777777" w:rsidR="00176617" w:rsidRDefault="00176617" w:rsidP="00BE5BB4">
            <w:pPr>
              <w:jc w:val="center"/>
            </w:pPr>
            <w:r>
              <w:t>X</w:t>
            </w:r>
          </w:p>
        </w:tc>
        <w:tc>
          <w:tcPr>
            <w:tcW w:w="1080" w:type="dxa"/>
            <w:vAlign w:val="bottom"/>
          </w:tcPr>
          <w:p w14:paraId="2F66DBC2" w14:textId="77777777" w:rsidR="00176617" w:rsidRDefault="00176617" w:rsidP="00BE5BB4">
            <w:pPr>
              <w:jc w:val="center"/>
            </w:pPr>
            <w:r>
              <w:t>X</w:t>
            </w:r>
          </w:p>
        </w:tc>
        <w:tc>
          <w:tcPr>
            <w:tcW w:w="1345" w:type="dxa"/>
            <w:vAlign w:val="bottom"/>
          </w:tcPr>
          <w:p w14:paraId="18097686" w14:textId="77777777" w:rsidR="00176617" w:rsidRDefault="00176617" w:rsidP="00BE5BB4">
            <w:pPr>
              <w:jc w:val="center"/>
            </w:pPr>
          </w:p>
        </w:tc>
      </w:tr>
      <w:tr w:rsidR="00176617" w14:paraId="10D6D946" w14:textId="77777777" w:rsidTr="00BE5BB4">
        <w:tc>
          <w:tcPr>
            <w:tcW w:w="5215" w:type="dxa"/>
            <w:vAlign w:val="bottom"/>
          </w:tcPr>
          <w:p w14:paraId="3A25B378" w14:textId="77777777" w:rsidR="00176617" w:rsidRDefault="00176617" w:rsidP="00BE5BB4">
            <w:pPr>
              <w:jc w:val="left"/>
            </w:pPr>
            <w:r>
              <w:t>Support of industry partners</w:t>
            </w:r>
          </w:p>
        </w:tc>
        <w:tc>
          <w:tcPr>
            <w:tcW w:w="1710" w:type="dxa"/>
            <w:vAlign w:val="bottom"/>
          </w:tcPr>
          <w:p w14:paraId="5362DF34" w14:textId="77777777" w:rsidR="00176617" w:rsidRDefault="00176617" w:rsidP="00BE5BB4">
            <w:pPr>
              <w:jc w:val="center"/>
            </w:pPr>
            <w:r>
              <w:t>X</w:t>
            </w:r>
          </w:p>
        </w:tc>
        <w:tc>
          <w:tcPr>
            <w:tcW w:w="1080" w:type="dxa"/>
            <w:vAlign w:val="bottom"/>
          </w:tcPr>
          <w:p w14:paraId="1319BB37" w14:textId="77777777" w:rsidR="00176617" w:rsidRDefault="00176617" w:rsidP="00BE5BB4">
            <w:pPr>
              <w:jc w:val="center"/>
            </w:pPr>
          </w:p>
        </w:tc>
        <w:tc>
          <w:tcPr>
            <w:tcW w:w="1345" w:type="dxa"/>
            <w:vAlign w:val="bottom"/>
          </w:tcPr>
          <w:p w14:paraId="5D2FE0FB" w14:textId="77777777" w:rsidR="00176617" w:rsidRDefault="00176617" w:rsidP="00BE5BB4">
            <w:pPr>
              <w:jc w:val="center"/>
            </w:pPr>
          </w:p>
        </w:tc>
      </w:tr>
      <w:tr w:rsidR="00176617" w14:paraId="623944C0" w14:textId="77777777" w:rsidTr="00BE5BB4">
        <w:tc>
          <w:tcPr>
            <w:tcW w:w="5215" w:type="dxa"/>
            <w:vAlign w:val="bottom"/>
          </w:tcPr>
          <w:p w14:paraId="1D5A0EF9" w14:textId="77777777" w:rsidR="00176617" w:rsidRDefault="00176617" w:rsidP="00BE5BB4">
            <w:pPr>
              <w:jc w:val="left"/>
            </w:pPr>
            <w:r>
              <w:t>Trained/experienced faculty for embedded disciplines</w:t>
            </w:r>
          </w:p>
        </w:tc>
        <w:tc>
          <w:tcPr>
            <w:tcW w:w="1710" w:type="dxa"/>
            <w:vAlign w:val="bottom"/>
          </w:tcPr>
          <w:p w14:paraId="22FD374F" w14:textId="77777777" w:rsidR="00176617" w:rsidRDefault="00176617" w:rsidP="00BE5BB4">
            <w:pPr>
              <w:jc w:val="center"/>
            </w:pPr>
            <w:r>
              <w:t>X</w:t>
            </w:r>
          </w:p>
        </w:tc>
        <w:tc>
          <w:tcPr>
            <w:tcW w:w="1080" w:type="dxa"/>
            <w:vAlign w:val="bottom"/>
          </w:tcPr>
          <w:p w14:paraId="673F84CC" w14:textId="77777777" w:rsidR="00176617" w:rsidRDefault="00176617" w:rsidP="00BE5BB4">
            <w:pPr>
              <w:jc w:val="center"/>
            </w:pPr>
            <w:r>
              <w:t>X</w:t>
            </w:r>
          </w:p>
        </w:tc>
        <w:tc>
          <w:tcPr>
            <w:tcW w:w="1345" w:type="dxa"/>
            <w:vAlign w:val="bottom"/>
          </w:tcPr>
          <w:p w14:paraId="0AD681AB" w14:textId="77777777" w:rsidR="00176617" w:rsidRDefault="00176617" w:rsidP="00BE5BB4">
            <w:pPr>
              <w:jc w:val="center"/>
            </w:pPr>
            <w:r>
              <w:t>X</w:t>
            </w:r>
          </w:p>
        </w:tc>
      </w:tr>
    </w:tbl>
    <w:p w14:paraId="4A0F6C77" w14:textId="77777777" w:rsidR="00176617" w:rsidRDefault="00176617" w:rsidP="00176617">
      <w:pPr>
        <w:spacing w:after="0"/>
        <w:jc w:val="center"/>
        <w:rPr>
          <w:b/>
        </w:rPr>
      </w:pPr>
    </w:p>
    <w:p w14:paraId="4CC0EE97" w14:textId="77777777" w:rsidR="00176617" w:rsidRDefault="00176617" w:rsidP="00176617">
      <w:pPr>
        <w:jc w:val="center"/>
      </w:pPr>
      <w:r w:rsidRPr="00897F32">
        <w:rPr>
          <w:b/>
        </w:rPr>
        <w:t xml:space="preserve">Table 2. </w:t>
      </w:r>
      <w:r>
        <w:rPr>
          <w:b/>
        </w:rPr>
        <w:t xml:space="preserve">Integrated SAP </w:t>
      </w:r>
      <w:r w:rsidRPr="009C5F6E">
        <w:rPr>
          <w:b/>
        </w:rPr>
        <w:t>Curriculum Design</w:t>
      </w:r>
      <w:r>
        <w:rPr>
          <w:b/>
        </w:rPr>
        <w:t xml:space="preserve"> Matrix</w:t>
      </w:r>
    </w:p>
    <w:p w14:paraId="208DFD23" w14:textId="77777777" w:rsidR="00176617" w:rsidRDefault="00176617" w:rsidP="00176617">
      <w:pPr>
        <w:pStyle w:val="Heading2"/>
      </w:pPr>
      <w:r>
        <w:t>Conclusion</w:t>
      </w:r>
    </w:p>
    <w:p w14:paraId="0234D8DF" w14:textId="77777777" w:rsidR="00176617" w:rsidRDefault="00176617" w:rsidP="00176617">
      <w:r>
        <w:t xml:space="preserve">Findings from this paper provide business schools a structured approach for designing SAP embedded curriculum, in response to industry demands. Organizations seek business school graduates with a keen awareness of the interactive nature of SAP and the importance of effectively executed business processes </w:t>
      </w:r>
      <w:r>
        <w:fldChar w:fldCharType="begin"/>
      </w:r>
      <w:r>
        <w:instrText xml:space="preserve"> ADDIN ZOTERO_ITEM CSL_CITATION {"citationID":"eH676ds8","properties":{"formattedCitation":"(Boyle and Strong 2006; Laosethakul et al. 2016)","plainCitation":"(Boyle and Strong 2006; Laosethakul et al. 2016)","noteIndex":0},"citationItems":[{"id":7710,"uris":["http://zotero.org/users/1447543/items/ZC3WBKX7"],"uri":["http://zotero.org/users/1447543/items/ZC3WBKX7"],"itemData":{"id":7710,"type":"article-journal","title":"Skill Requirements of ERP Graduates","container-title":"Journal of Information Systems Education","page":"403-412","volume":"17","issue":"4","source":"EBSCOhost","abstract":"This research develops a list of the key skills that organizations expect from recent graduates of university programs in Enterprise Resource Planning (ERP). Quantitative and qualitative analysis of 105 surveys from IT professionals involved in the implementation or support of ERP systems (e.g., IT project managers, systems analysts, IT consultants) indicate a wide variety of skills needed by ERP graduates. These skills are classified as ERP Technical Knowledge, Technology Management Knowledge, Business Functional Knowledge, Interpersonal Skills, and Team Knowledge and Skills. The specific skills that comprise each group are identified and discussed. The main benefit of this study is that it presents a list of key skills that business schools must consider teaching when implementing their own ERP program. For business schools with existing ERP programs, this research provides a list of skills that can be used to help determine how well their program is meeting the needs of industry.","ISSN":"10553096","journalAbbreviation":"Journal of Information Systems Education","author":[{"family":"Boyle","given":"Todd A."},{"family":"Strong","given":"Shanna E."}],"issued":{"date-parts":[["2006"]],"season":"Winter"}},"label":"page"},{"id":7700,"uris":["http://zotero.org/users/1447543/items/VFTMY64B"],"uri":["http://zotero.org/users/1447543/items/VFTMY64B"],"itemData":{"id":7700,"type":"article-journal","title":"Determining the Most Effective Pedagogical Method of Teaching SAP Enterprise Resource Planning Exercises in an Introductory Financial Accounting Course","container-title":"Journal of the Academy of Business Education","page":"209-219","volume":"17","source":"EBSCOhost","abstract":"ERP (Enterprise Resource Planning) systems have dramatically impacted different business functions. They are becoming increasingly commonplace in many mid-sized organizations, as well as in large global companies. Business curriculum in universities needs to stay current and relevant to prepare students with fundamental skills and knowledge of ERP systems. This paper explores several different teaching methods of incorporating business process integration and hands on experience with SAP® ERP financial systems. Different pedagogical approaches including in-class lecture, video-based tutorial, and paper-based tutorial were developed and used in several sections of an undergraduate introductory accounting course at a private university. Results suggest that students using the video-based tutorial perform better than the in-class lecture and the paper-based tutorial in the technical areas of the SAP ERP exercise. Students using the paper-based tutorial did not perform significantly better than students attending the in-class lecture on the technical areas.","ISSN":"21565155","journalAbbreviation":"Journal of the Academy of Business Education","author":[{"family":"Laosethakul","given":"Kittipong"},{"family":"Tarasovich","given":"Barbara M."},{"family":"Boyer","given":"Benoit"}],"issued":{"date-parts":[["2016"]],"season":"Winter"}},"label":"page"}],"schema":"https://github.com/citation-style-language/schema/raw/master/csl-citation.json"} </w:instrText>
      </w:r>
      <w:r>
        <w:fldChar w:fldCharType="separate"/>
      </w:r>
      <w:r w:rsidRPr="006F2FF1">
        <w:t xml:space="preserve">(Boyle and Strong 2006; </w:t>
      </w:r>
      <w:proofErr w:type="spellStart"/>
      <w:r w:rsidRPr="006F2FF1">
        <w:t>Laosethakul</w:t>
      </w:r>
      <w:proofErr w:type="spellEnd"/>
      <w:r w:rsidRPr="006F2FF1">
        <w:t xml:space="preserve"> et al. 2016)</w:t>
      </w:r>
      <w:r>
        <w:fldChar w:fldCharType="end"/>
      </w:r>
      <w:r>
        <w:t xml:space="preserve">. By using the approach presented in this paper, business schools should improve their likelihood of successfully preparing students, as a basis of selecting a well-fitted curriculum design. </w:t>
      </w:r>
    </w:p>
    <w:p w14:paraId="40709C7B" w14:textId="77777777" w:rsidR="00176617" w:rsidRDefault="00176617" w:rsidP="00176617">
      <w:pPr>
        <w:spacing w:after="0"/>
        <w:jc w:val="left"/>
        <w:rPr>
          <w:b/>
          <w:kern w:val="32"/>
          <w:sz w:val="26"/>
        </w:rPr>
      </w:pPr>
      <w:r>
        <w:br w:type="page"/>
      </w:r>
    </w:p>
    <w:p w14:paraId="3B3000BD" w14:textId="77777777" w:rsidR="00176617" w:rsidRDefault="00176617" w:rsidP="00176617">
      <w:pPr>
        <w:pStyle w:val="Heading2"/>
      </w:pPr>
      <w:r>
        <w:lastRenderedPageBreak/>
        <w:t>References</w:t>
      </w:r>
      <w:r>
        <w:br/>
      </w:r>
    </w:p>
    <w:p w14:paraId="3B992C46" w14:textId="77777777" w:rsidR="00176617" w:rsidRPr="000D2CDE" w:rsidRDefault="00176617" w:rsidP="00176617">
      <w:pPr>
        <w:pStyle w:val="Bibliography"/>
      </w:pPr>
      <w:r>
        <w:fldChar w:fldCharType="begin"/>
      </w:r>
      <w:r>
        <w:instrText xml:space="preserve"> ADDIN ZOTERO_BIBL {"uncited":[],"omitted":[],"custom":[]} CSL_BIBLIOGRAPHY </w:instrText>
      </w:r>
      <w:r>
        <w:fldChar w:fldCharType="separate"/>
      </w:r>
      <w:r w:rsidRPr="000D2CDE">
        <w:t xml:space="preserve">Antonucci, Y. L., Corbitt, G., Stewart, G., and Harris, A. 2004. “Enterprise Resource Education: Where Are We? Where Are We </w:t>
      </w:r>
      <w:proofErr w:type="gramStart"/>
      <w:r w:rsidRPr="000D2CDE">
        <w:t>Going?,</w:t>
      </w:r>
      <w:proofErr w:type="gramEnd"/>
      <w:r w:rsidRPr="000D2CDE">
        <w:t xml:space="preserve">” </w:t>
      </w:r>
      <w:r w:rsidRPr="000D2CDE">
        <w:rPr>
          <w:i/>
          <w:iCs/>
        </w:rPr>
        <w:t>Journal of Information Systems Education</w:t>
      </w:r>
      <w:r w:rsidRPr="000D2CDE">
        <w:t xml:space="preserve"> (3), p. 227.</w:t>
      </w:r>
    </w:p>
    <w:p w14:paraId="7E445C8E" w14:textId="77777777" w:rsidR="00176617" w:rsidRPr="000D2CDE" w:rsidRDefault="00176617" w:rsidP="00176617">
      <w:pPr>
        <w:pStyle w:val="Bibliography"/>
      </w:pPr>
      <w:r w:rsidRPr="000D2CDE">
        <w:t>Atif, Y., Al-</w:t>
      </w:r>
      <w:proofErr w:type="spellStart"/>
      <w:r w:rsidRPr="000D2CDE">
        <w:t>Jaroodi</w:t>
      </w:r>
      <w:proofErr w:type="spellEnd"/>
      <w:r w:rsidRPr="000D2CDE">
        <w:t xml:space="preserve">, J., </w:t>
      </w:r>
      <w:proofErr w:type="spellStart"/>
      <w:r w:rsidRPr="000D2CDE">
        <w:t>Alkobaisi</w:t>
      </w:r>
      <w:proofErr w:type="spellEnd"/>
      <w:r w:rsidRPr="000D2CDE">
        <w:t xml:space="preserve">, S., Jaffar, A., </w:t>
      </w:r>
      <w:proofErr w:type="spellStart"/>
      <w:r w:rsidRPr="000D2CDE">
        <w:t>Ditsa</w:t>
      </w:r>
      <w:proofErr w:type="spellEnd"/>
      <w:r w:rsidRPr="000D2CDE">
        <w:t xml:space="preserve">, G., and Campbell, P. 2011. “Enterprise Systems: Curriculum Design and Assessment,” </w:t>
      </w:r>
      <w:r w:rsidRPr="000D2CDE">
        <w:rPr>
          <w:i/>
          <w:iCs/>
        </w:rPr>
        <w:t>Education and Information Technologies</w:t>
      </w:r>
      <w:r w:rsidRPr="000D2CDE">
        <w:t xml:space="preserve"> (16:4), pp. 441–461. (https://doi.org/10.1007/s10639-010-9138-4).</w:t>
      </w:r>
    </w:p>
    <w:p w14:paraId="1F9FBFB4" w14:textId="77777777" w:rsidR="00176617" w:rsidRPr="000D2CDE" w:rsidRDefault="00176617" w:rsidP="00176617">
      <w:pPr>
        <w:pStyle w:val="Bibliography"/>
      </w:pPr>
      <w:r w:rsidRPr="000D2CDE">
        <w:t xml:space="preserve">Blount, Y., Abedin, B., </w:t>
      </w:r>
      <w:proofErr w:type="spellStart"/>
      <w:r w:rsidRPr="000D2CDE">
        <w:t>Vatanasakdakul</w:t>
      </w:r>
      <w:proofErr w:type="spellEnd"/>
      <w:r w:rsidRPr="000D2CDE">
        <w:t xml:space="preserve">, S., and </w:t>
      </w:r>
      <w:proofErr w:type="spellStart"/>
      <w:r w:rsidRPr="000D2CDE">
        <w:t>Erfani</w:t>
      </w:r>
      <w:proofErr w:type="spellEnd"/>
      <w:r w:rsidRPr="000D2CDE">
        <w:t xml:space="preserve">, S. 2016. “Integrating Enterprise Resource Planning (SAP) in the Accounting Curriculum: A Systematic Literature Review and Case Study,” </w:t>
      </w:r>
      <w:r w:rsidRPr="000D2CDE">
        <w:rPr>
          <w:i/>
          <w:iCs/>
        </w:rPr>
        <w:t>Accounting Education</w:t>
      </w:r>
      <w:r w:rsidRPr="000D2CDE">
        <w:t xml:space="preserve"> (25:2), pp. 185–202. (https://doi.org/10.1080/09639284.2016.1138136).</w:t>
      </w:r>
    </w:p>
    <w:p w14:paraId="4E8A29A4" w14:textId="77777777" w:rsidR="00176617" w:rsidRPr="000D2CDE" w:rsidRDefault="00176617" w:rsidP="00176617">
      <w:pPr>
        <w:pStyle w:val="Bibliography"/>
      </w:pPr>
      <w:r w:rsidRPr="000D2CDE">
        <w:t xml:space="preserve">Boyle, T. A., and Strong, S. E. 2006. “Skill Requirements of ERP Graduates,” </w:t>
      </w:r>
      <w:r w:rsidRPr="000D2CDE">
        <w:rPr>
          <w:i/>
          <w:iCs/>
        </w:rPr>
        <w:t>Journal of Information Systems Education</w:t>
      </w:r>
      <w:r w:rsidRPr="000D2CDE">
        <w:t xml:space="preserve"> (17:4), pp. 403–412.</w:t>
      </w:r>
    </w:p>
    <w:p w14:paraId="256C5CD6" w14:textId="77777777" w:rsidR="00176617" w:rsidRPr="000D2CDE" w:rsidRDefault="00176617" w:rsidP="00176617">
      <w:pPr>
        <w:pStyle w:val="Bibliography"/>
      </w:pPr>
      <w:proofErr w:type="spellStart"/>
      <w:r w:rsidRPr="000D2CDE">
        <w:t>Crosling</w:t>
      </w:r>
      <w:proofErr w:type="spellEnd"/>
      <w:r w:rsidRPr="000D2CDE">
        <w:t xml:space="preserve">, G., Edwards, R., and Schroder, B. 2008. “Internationalizing the Curriculum: The Implementation Experience in a Faculty of Business and Economics,” </w:t>
      </w:r>
      <w:r w:rsidRPr="000D2CDE">
        <w:rPr>
          <w:i/>
          <w:iCs/>
        </w:rPr>
        <w:t>Journal of Higher Education Policy &amp; Management</w:t>
      </w:r>
      <w:r w:rsidRPr="000D2CDE">
        <w:t xml:space="preserve"> (30:2), pp. 107–121. (https://doi.org/10.1080/13600800801938721).</w:t>
      </w:r>
    </w:p>
    <w:p w14:paraId="49323291" w14:textId="77777777" w:rsidR="00176617" w:rsidRPr="000D2CDE" w:rsidRDefault="00176617" w:rsidP="00176617">
      <w:pPr>
        <w:pStyle w:val="Bibliography"/>
      </w:pPr>
      <w:r w:rsidRPr="000D2CDE">
        <w:t xml:space="preserve">Hepner, M., and Dickson, W. 2013. “The Value of ERP Curriculum Integration: Perspectives from the Research,” </w:t>
      </w:r>
      <w:r w:rsidRPr="000D2CDE">
        <w:rPr>
          <w:i/>
          <w:iCs/>
        </w:rPr>
        <w:t>Journal of Information Systems Education</w:t>
      </w:r>
      <w:r w:rsidRPr="000D2CDE">
        <w:t xml:space="preserve"> (24:4), pp. 309–326.</w:t>
      </w:r>
    </w:p>
    <w:p w14:paraId="25CAC0B1" w14:textId="77777777" w:rsidR="00176617" w:rsidRPr="000D2CDE" w:rsidRDefault="00176617" w:rsidP="00176617">
      <w:pPr>
        <w:pStyle w:val="Bibliography"/>
      </w:pPr>
      <w:r w:rsidRPr="000D2CDE">
        <w:t xml:space="preserve">Johnson, T., </w:t>
      </w:r>
      <w:proofErr w:type="spellStart"/>
      <w:r w:rsidRPr="000D2CDE">
        <w:t>Lorents</w:t>
      </w:r>
      <w:proofErr w:type="spellEnd"/>
      <w:r w:rsidRPr="000D2CDE">
        <w:t xml:space="preserve">, A. C., Morgan, J., and Ozmun, J. 2004. “A Customized ERP/SAP Model for Business Curriculum Integration,” </w:t>
      </w:r>
      <w:r w:rsidRPr="000D2CDE">
        <w:rPr>
          <w:i/>
          <w:iCs/>
        </w:rPr>
        <w:t>Journal of Information Systems Education</w:t>
      </w:r>
      <w:r w:rsidRPr="000D2CDE">
        <w:t xml:space="preserve"> (15:3), pp. 245–253.</w:t>
      </w:r>
    </w:p>
    <w:p w14:paraId="6E4EFBDF" w14:textId="77777777" w:rsidR="00176617" w:rsidRPr="000D2CDE" w:rsidRDefault="00176617" w:rsidP="00176617">
      <w:pPr>
        <w:pStyle w:val="Bibliography"/>
      </w:pPr>
      <w:proofErr w:type="spellStart"/>
      <w:r w:rsidRPr="000D2CDE">
        <w:t>Laosethakul</w:t>
      </w:r>
      <w:proofErr w:type="spellEnd"/>
      <w:r w:rsidRPr="000D2CDE">
        <w:t xml:space="preserve">, K., </w:t>
      </w:r>
      <w:proofErr w:type="spellStart"/>
      <w:r w:rsidRPr="000D2CDE">
        <w:t>Tarasovich</w:t>
      </w:r>
      <w:proofErr w:type="spellEnd"/>
      <w:r w:rsidRPr="000D2CDE">
        <w:t xml:space="preserve">, B. M., and Boyer, B. 2016. “Determining the Most Effective Pedagogical Method of Teaching SAP Enterprise Resource Planning Exercises in an Introductory Financial Accounting Course,” </w:t>
      </w:r>
      <w:r w:rsidRPr="000D2CDE">
        <w:rPr>
          <w:i/>
          <w:iCs/>
        </w:rPr>
        <w:t>Journal of the Academy of Business Education</w:t>
      </w:r>
      <w:r w:rsidRPr="000D2CDE">
        <w:t xml:space="preserve"> (17), pp. 209–219.</w:t>
      </w:r>
    </w:p>
    <w:p w14:paraId="67219557" w14:textId="77777777" w:rsidR="00176617" w:rsidRPr="000D2CDE" w:rsidRDefault="00176617" w:rsidP="00176617">
      <w:pPr>
        <w:pStyle w:val="Bibliography"/>
      </w:pPr>
      <w:proofErr w:type="spellStart"/>
      <w:r w:rsidRPr="000D2CDE">
        <w:t>Pellegrin</w:t>
      </w:r>
      <w:proofErr w:type="spellEnd"/>
      <w:r w:rsidRPr="000D2CDE">
        <w:rPr>
          <w:rFonts w:ascii="Times New Roman" w:hAnsi="Times New Roman"/>
        </w:rPr>
        <w:t>‐</w:t>
      </w:r>
      <w:r w:rsidRPr="000D2CDE">
        <w:t xml:space="preserve">Boucher, E., Le Roy, F., and </w:t>
      </w:r>
      <w:proofErr w:type="spellStart"/>
      <w:r w:rsidRPr="000D2CDE">
        <w:t>Gur</w:t>
      </w:r>
      <w:r w:rsidRPr="000D2CDE">
        <w:rPr>
          <w:rFonts w:cs="Georgia"/>
        </w:rPr>
        <w:t>ă</w:t>
      </w:r>
      <w:r w:rsidRPr="000D2CDE">
        <w:t>u</w:t>
      </w:r>
      <w:proofErr w:type="spellEnd"/>
      <w:r w:rsidRPr="000D2CDE">
        <w:rPr>
          <w:rFonts w:cs="Georgia"/>
        </w:rPr>
        <w:t>’</w:t>
      </w:r>
      <w:r w:rsidRPr="000D2CDE">
        <w:t xml:space="preserve">, C. 2018. </w:t>
      </w:r>
      <w:r w:rsidRPr="000D2CDE">
        <w:rPr>
          <w:rFonts w:cs="Georgia"/>
        </w:rPr>
        <w:t>“</w:t>
      </w:r>
      <w:r w:rsidRPr="000D2CDE">
        <w:t>Managing Selling Coopetition: A Case Study of the ERP Industry,</w:t>
      </w:r>
      <w:r w:rsidRPr="000D2CDE">
        <w:rPr>
          <w:rFonts w:cs="Georgia"/>
        </w:rPr>
        <w:t>”</w:t>
      </w:r>
      <w:r w:rsidRPr="000D2CDE">
        <w:t xml:space="preserve"> </w:t>
      </w:r>
      <w:r w:rsidRPr="000D2CDE">
        <w:rPr>
          <w:i/>
          <w:iCs/>
        </w:rPr>
        <w:t>European Management Review</w:t>
      </w:r>
      <w:r w:rsidRPr="000D2CDE">
        <w:t xml:space="preserve"> (15:1), pp. 37–56. (https://doi.org/10.1111/emre.12123).</w:t>
      </w:r>
    </w:p>
    <w:p w14:paraId="0E6B2A36" w14:textId="77777777" w:rsidR="00176617" w:rsidRPr="000D2CDE" w:rsidRDefault="00176617" w:rsidP="00176617">
      <w:pPr>
        <w:pStyle w:val="Bibliography"/>
      </w:pPr>
      <w:r w:rsidRPr="000D2CDE">
        <w:rPr>
          <w:i/>
          <w:iCs/>
        </w:rPr>
        <w:t>SAP University Alliances: Building Talent for the Digital Future</w:t>
      </w:r>
      <w:r w:rsidRPr="000D2CDE">
        <w:t>. (n.d.). (https://www.sap.com/corporate/en/company/innovation/next-gen-innovation-platform/university-alliances.html).</w:t>
      </w:r>
    </w:p>
    <w:p w14:paraId="403F19E8" w14:textId="77777777" w:rsidR="00176617" w:rsidRPr="000D2CDE" w:rsidRDefault="00176617" w:rsidP="00176617">
      <w:pPr>
        <w:pStyle w:val="Bibliography"/>
      </w:pPr>
      <w:proofErr w:type="spellStart"/>
      <w:r w:rsidRPr="000D2CDE">
        <w:t>Seethamraju</w:t>
      </w:r>
      <w:proofErr w:type="spellEnd"/>
      <w:r w:rsidRPr="000D2CDE">
        <w:t xml:space="preserve">, R. 2007. “Enterprise Systems (ES) Software in Business School Curriculum -- Evaluation of Design and Delivery,” </w:t>
      </w:r>
      <w:r w:rsidRPr="000D2CDE">
        <w:rPr>
          <w:i/>
          <w:iCs/>
        </w:rPr>
        <w:t>Journal of Information Systems Education</w:t>
      </w:r>
      <w:r w:rsidRPr="000D2CDE">
        <w:t xml:space="preserve"> (18:1), pp. 69–83.</w:t>
      </w:r>
    </w:p>
    <w:p w14:paraId="4FD1AD46" w14:textId="77777777" w:rsidR="00176617" w:rsidRDefault="00176617" w:rsidP="00176617">
      <w:pPr>
        <w:pStyle w:val="References"/>
      </w:pPr>
      <w:r>
        <w:fldChar w:fldCharType="end"/>
      </w:r>
    </w:p>
    <w:p w14:paraId="39F14806" w14:textId="77777777" w:rsidR="00176617" w:rsidRDefault="00176617" w:rsidP="00176617"/>
    <w:p w14:paraId="685A5F6F" w14:textId="727BD17F" w:rsidR="00C46039" w:rsidRDefault="00C46039" w:rsidP="00176617">
      <w:pPr>
        <w:pStyle w:val="ListParagraph"/>
        <w:spacing w:after="0"/>
        <w:ind w:left="360"/>
        <w:jc w:val="left"/>
      </w:pPr>
    </w:p>
    <w:p w14:paraId="6CEAFD65" w14:textId="361FCD0F" w:rsidR="00D60927" w:rsidRDefault="00D60927">
      <w:pPr>
        <w:spacing w:after="0"/>
        <w:jc w:val="left"/>
      </w:pPr>
      <w:r>
        <w:br w:type="page"/>
      </w:r>
    </w:p>
    <w:p w14:paraId="7D0A7DD4" w14:textId="77777777" w:rsidR="00C46039" w:rsidRDefault="00C46039">
      <w:pPr>
        <w:spacing w:after="0"/>
        <w:jc w:val="left"/>
      </w:pPr>
    </w:p>
    <w:p w14:paraId="0E08005C" w14:textId="77777777" w:rsidR="00D60927" w:rsidRDefault="00D60927" w:rsidP="00A83983">
      <w:pPr>
        <w:pStyle w:val="Heading1"/>
      </w:pPr>
      <w:bookmarkStart w:id="20" w:name="_Toc13207389"/>
      <w:r w:rsidRPr="009433CE">
        <w:t xml:space="preserve">Using SAP Predictive Analytics and Popular Machine Learning Techniques to Predict Student Learning Outcomes with </w:t>
      </w:r>
      <w:proofErr w:type="spellStart"/>
      <w:r w:rsidRPr="009433CE">
        <w:t>ERPsim</w:t>
      </w:r>
      <w:bookmarkEnd w:id="20"/>
      <w:proofErr w:type="spellEnd"/>
    </w:p>
    <w:tbl>
      <w:tblPr>
        <w:tblW w:w="0" w:type="auto"/>
        <w:tblLayout w:type="fixed"/>
        <w:tblLook w:val="0000" w:firstRow="0" w:lastRow="0" w:firstColumn="0" w:lastColumn="0" w:noHBand="0" w:noVBand="0"/>
      </w:tblPr>
      <w:tblGrid>
        <w:gridCol w:w="4734"/>
        <w:gridCol w:w="4734"/>
      </w:tblGrid>
      <w:tr w:rsidR="00D60927" w:rsidRPr="004F7BA2" w14:paraId="0BEDE794" w14:textId="77777777" w:rsidTr="00D60927">
        <w:tc>
          <w:tcPr>
            <w:tcW w:w="4734" w:type="dxa"/>
            <w:tcBorders>
              <w:top w:val="nil"/>
              <w:left w:val="nil"/>
              <w:bottom w:val="nil"/>
              <w:right w:val="nil"/>
            </w:tcBorders>
          </w:tcPr>
          <w:p w14:paraId="640275DA" w14:textId="77777777" w:rsidR="00D60927" w:rsidRPr="004F7BA2" w:rsidRDefault="00D60927" w:rsidP="00D60927">
            <w:pPr>
              <w:pStyle w:val="Author"/>
            </w:pPr>
            <w:r>
              <w:t>Ellen F Monk*</w:t>
            </w:r>
          </w:p>
          <w:p w14:paraId="4D702162" w14:textId="77777777" w:rsidR="00D60927" w:rsidRDefault="00D60927" w:rsidP="00D60927">
            <w:pPr>
              <w:pStyle w:val="Affiliation"/>
            </w:pPr>
            <w:r>
              <w:t>University of Delaware</w:t>
            </w:r>
          </w:p>
          <w:p w14:paraId="61BD89BC" w14:textId="77777777" w:rsidR="00D60927" w:rsidRPr="004F7BA2" w:rsidRDefault="00D60927" w:rsidP="00D60927">
            <w:pPr>
              <w:pStyle w:val="Email"/>
            </w:pPr>
            <w:r>
              <w:t>monke@udel.edu</w:t>
            </w:r>
            <w:r w:rsidRPr="004F7BA2">
              <w:t xml:space="preserve"> </w:t>
            </w:r>
          </w:p>
        </w:tc>
        <w:tc>
          <w:tcPr>
            <w:tcW w:w="4734" w:type="dxa"/>
            <w:tcBorders>
              <w:top w:val="nil"/>
              <w:left w:val="nil"/>
              <w:bottom w:val="nil"/>
              <w:right w:val="nil"/>
            </w:tcBorders>
          </w:tcPr>
          <w:p w14:paraId="3F59E908" w14:textId="77777777" w:rsidR="00D60927" w:rsidRPr="004F7BA2" w:rsidRDefault="00D60927" w:rsidP="00D60927">
            <w:pPr>
              <w:pStyle w:val="Author"/>
            </w:pPr>
            <w:r>
              <w:t xml:space="preserve">Lauren B Eder </w:t>
            </w:r>
          </w:p>
          <w:p w14:paraId="774DBBC8" w14:textId="77777777" w:rsidR="00D60927" w:rsidRDefault="00D60927" w:rsidP="00D60927">
            <w:pPr>
              <w:pStyle w:val="Affiliation"/>
            </w:pPr>
            <w:r>
              <w:t>Rider University</w:t>
            </w:r>
          </w:p>
          <w:p w14:paraId="7C29ECBA" w14:textId="77777777" w:rsidR="00D60927" w:rsidRDefault="00D60927" w:rsidP="00D60927">
            <w:pPr>
              <w:pStyle w:val="Email"/>
            </w:pPr>
            <w:r>
              <w:t>eder@rider.edu</w:t>
            </w:r>
          </w:p>
          <w:p w14:paraId="6F6B8C2F" w14:textId="77777777" w:rsidR="00D60927" w:rsidRPr="004F7BA2" w:rsidRDefault="00D60927" w:rsidP="00D60927">
            <w:pPr>
              <w:pStyle w:val="Email"/>
            </w:pPr>
          </w:p>
        </w:tc>
      </w:tr>
      <w:tr w:rsidR="00D60927" w:rsidRPr="004F7BA2" w14:paraId="67CB5E57" w14:textId="77777777" w:rsidTr="00D60927">
        <w:tc>
          <w:tcPr>
            <w:tcW w:w="9468" w:type="dxa"/>
            <w:gridSpan w:val="2"/>
            <w:tcBorders>
              <w:top w:val="nil"/>
              <w:left w:val="nil"/>
              <w:bottom w:val="nil"/>
              <w:right w:val="nil"/>
            </w:tcBorders>
          </w:tcPr>
          <w:p w14:paraId="40D9E006" w14:textId="77777777" w:rsidR="00D60927" w:rsidRPr="004F7BA2" w:rsidRDefault="00D60927" w:rsidP="00D60927">
            <w:pPr>
              <w:pStyle w:val="Author"/>
            </w:pPr>
            <w:r>
              <w:t>Yvonne L Antonucci</w:t>
            </w:r>
          </w:p>
          <w:p w14:paraId="0174160F" w14:textId="77777777" w:rsidR="00D60927" w:rsidRDefault="00D60927" w:rsidP="00D60927">
            <w:pPr>
              <w:pStyle w:val="Affiliation"/>
            </w:pPr>
            <w:r>
              <w:t>Widener University</w:t>
            </w:r>
          </w:p>
          <w:p w14:paraId="5D7EE2B0" w14:textId="77777777" w:rsidR="00D60927" w:rsidRPr="004F7BA2" w:rsidRDefault="00D60927" w:rsidP="00D60927">
            <w:pPr>
              <w:pStyle w:val="Email"/>
            </w:pPr>
            <w:r w:rsidRPr="009433CE">
              <w:t>yantonucci@widener.edu</w:t>
            </w:r>
          </w:p>
        </w:tc>
      </w:tr>
    </w:tbl>
    <w:p w14:paraId="7FEF2431" w14:textId="77777777" w:rsidR="00D60927" w:rsidRPr="004F7BA2" w:rsidRDefault="00D60927" w:rsidP="00D60927">
      <w:pPr>
        <w:pStyle w:val="Author"/>
        <w:jc w:val="both"/>
      </w:pPr>
    </w:p>
    <w:tbl>
      <w:tblPr>
        <w:tblW w:w="9468" w:type="dxa"/>
        <w:tblLayout w:type="fixed"/>
        <w:tblLook w:val="0000" w:firstRow="0" w:lastRow="0" w:firstColumn="0" w:lastColumn="0" w:noHBand="0" w:noVBand="0"/>
      </w:tblPr>
      <w:tblGrid>
        <w:gridCol w:w="4734"/>
        <w:gridCol w:w="4734"/>
      </w:tblGrid>
      <w:tr w:rsidR="00D60927" w:rsidRPr="004F7BA2" w14:paraId="4F9E3316" w14:textId="77777777" w:rsidTr="00D60927">
        <w:tc>
          <w:tcPr>
            <w:tcW w:w="4734" w:type="dxa"/>
            <w:tcBorders>
              <w:top w:val="nil"/>
              <w:left w:val="nil"/>
              <w:bottom w:val="nil"/>
              <w:right w:val="nil"/>
            </w:tcBorders>
          </w:tcPr>
          <w:p w14:paraId="144C5DEB" w14:textId="77777777" w:rsidR="00D60927" w:rsidRPr="004F7BA2" w:rsidRDefault="00D60927" w:rsidP="00D60927">
            <w:pPr>
              <w:pStyle w:val="Email"/>
              <w:jc w:val="both"/>
            </w:pPr>
          </w:p>
        </w:tc>
        <w:tc>
          <w:tcPr>
            <w:tcW w:w="4734" w:type="dxa"/>
            <w:tcBorders>
              <w:top w:val="nil"/>
              <w:left w:val="nil"/>
              <w:bottom w:val="nil"/>
              <w:right w:val="nil"/>
            </w:tcBorders>
          </w:tcPr>
          <w:p w14:paraId="50BBCC6C" w14:textId="77777777" w:rsidR="00D60927" w:rsidRPr="004F7BA2" w:rsidRDefault="00D60927" w:rsidP="00D60927">
            <w:pPr>
              <w:pStyle w:val="Email"/>
            </w:pPr>
          </w:p>
        </w:tc>
      </w:tr>
    </w:tbl>
    <w:p w14:paraId="031AA365" w14:textId="77777777" w:rsidR="00D60927" w:rsidRDefault="00D60927" w:rsidP="00D60927">
      <w:pPr>
        <w:spacing w:after="0"/>
        <w:jc w:val="left"/>
        <w:rPr>
          <w:b/>
          <w:i/>
          <w:kern w:val="28"/>
          <w:sz w:val="40"/>
          <w:szCs w:val="40"/>
        </w:rPr>
      </w:pPr>
      <w:r w:rsidRPr="00A65FBC">
        <w:rPr>
          <w:i/>
        </w:rPr>
        <w:t xml:space="preserve">* corresponding author </w:t>
      </w:r>
    </w:p>
    <w:p w14:paraId="2FFB0959" w14:textId="77777777" w:rsidR="00D60927" w:rsidRDefault="00D60927" w:rsidP="00D60927">
      <w:pPr>
        <w:jc w:val="center"/>
      </w:pPr>
    </w:p>
    <w:p w14:paraId="4CA262E4" w14:textId="77777777" w:rsidR="00D60927" w:rsidRDefault="00D60927" w:rsidP="00D60927">
      <w:pPr>
        <w:pStyle w:val="AbstractHeader"/>
      </w:pPr>
      <w:r w:rsidRPr="004F7BA2">
        <w:t>Abstract</w:t>
      </w:r>
    </w:p>
    <w:p w14:paraId="0CB8A138" w14:textId="77777777" w:rsidR="00D60927" w:rsidRPr="00A47375" w:rsidRDefault="00D60927" w:rsidP="00D60927">
      <w:pPr>
        <w:spacing w:after="200"/>
        <w:ind w:left="720" w:right="720"/>
      </w:pPr>
      <w:r w:rsidRPr="00893CA6">
        <w:rPr>
          <w:i/>
        </w:rPr>
        <w:t>SAP Predictive Analytics can be used to analyze student learning outcomes</w:t>
      </w:r>
      <w:r>
        <w:rPr>
          <w:i/>
        </w:rPr>
        <w:t>, providing SAP University Alliance educators a method to enhance both teaching and research</w:t>
      </w:r>
      <w:r w:rsidRPr="00893CA6">
        <w:rPr>
          <w:i/>
        </w:rPr>
        <w:t xml:space="preserve">.  In this </w:t>
      </w:r>
      <w:r>
        <w:rPr>
          <w:i/>
        </w:rPr>
        <w:t>presentation</w:t>
      </w:r>
      <w:r w:rsidRPr="00893CA6">
        <w:rPr>
          <w:i/>
        </w:rPr>
        <w:t xml:space="preserve"> we </w:t>
      </w:r>
      <w:r>
        <w:rPr>
          <w:i/>
        </w:rPr>
        <w:t>utilize</w:t>
      </w:r>
      <w:r w:rsidRPr="00893CA6">
        <w:rPr>
          <w:i/>
        </w:rPr>
        <w:t xml:space="preserve"> both SAP Predictive Analytics and a  machine  learning technique to identify which factors promote learning with </w:t>
      </w:r>
      <w:proofErr w:type="spellStart"/>
      <w:r w:rsidRPr="00893CA6">
        <w:rPr>
          <w:i/>
        </w:rPr>
        <w:t>ERPsim</w:t>
      </w:r>
      <w:proofErr w:type="spellEnd"/>
      <w:r w:rsidRPr="00893CA6">
        <w:rPr>
          <w:i/>
        </w:rPr>
        <w:t xml:space="preserve">. </w:t>
      </w:r>
      <w:r>
        <w:rPr>
          <w:i/>
        </w:rPr>
        <w:t>Session takeaways will focus on</w:t>
      </w:r>
      <w:r w:rsidRPr="00893CA6">
        <w:rPr>
          <w:i/>
        </w:rPr>
        <w:t xml:space="preserve"> results </w:t>
      </w:r>
      <w:r>
        <w:rPr>
          <w:i/>
        </w:rPr>
        <w:t xml:space="preserve">that </w:t>
      </w:r>
      <w:r w:rsidRPr="00893CA6">
        <w:rPr>
          <w:i/>
        </w:rPr>
        <w:t>provide tips on facilitating student engagement and positive team dynamics to promote stronger learning outcomes</w:t>
      </w:r>
      <w:r w:rsidRPr="008C7706">
        <w:t>.</w:t>
      </w:r>
      <w:r>
        <w:t xml:space="preserve"> </w:t>
      </w:r>
    </w:p>
    <w:p w14:paraId="220D9366" w14:textId="77777777" w:rsidR="00D60927" w:rsidRPr="00893CA6" w:rsidRDefault="00D60927" w:rsidP="00D60927">
      <w:pPr>
        <w:pStyle w:val="AbstractText"/>
      </w:pPr>
      <w:bookmarkStart w:id="21" w:name="_Hlk8391236"/>
      <w:r w:rsidRPr="002D615A">
        <w:rPr>
          <w:b/>
          <w:i w:val="0"/>
        </w:rPr>
        <w:t>Keywords</w:t>
      </w:r>
      <w:r w:rsidRPr="002D615A">
        <w:rPr>
          <w:i w:val="0"/>
        </w:rPr>
        <w:t xml:space="preserve">: </w:t>
      </w:r>
      <w:r>
        <w:rPr>
          <w:i w:val="0"/>
        </w:rPr>
        <w:t xml:space="preserve">SAP Predictive Analytics, Machine Learning, </w:t>
      </w:r>
      <w:proofErr w:type="spellStart"/>
      <w:r>
        <w:rPr>
          <w:i w:val="0"/>
        </w:rPr>
        <w:t>ERPsim</w:t>
      </w:r>
      <w:proofErr w:type="spellEnd"/>
      <w:r>
        <w:rPr>
          <w:i w:val="0"/>
        </w:rPr>
        <w:t xml:space="preserve">, </w:t>
      </w:r>
      <w:r w:rsidRPr="008E2EA7">
        <w:rPr>
          <w:i w:val="0"/>
        </w:rPr>
        <w:t>Simulation Game, Student Engagement, Team Dynamics, Learning Outcomes.</w:t>
      </w:r>
      <w:bookmarkEnd w:id="21"/>
    </w:p>
    <w:p w14:paraId="7DDC706A" w14:textId="77777777" w:rsidR="00D60927" w:rsidRDefault="00D60927" w:rsidP="00A83983">
      <w:pPr>
        <w:pStyle w:val="Heading2"/>
      </w:pPr>
      <w:r>
        <w:t>Introduction</w:t>
      </w:r>
    </w:p>
    <w:p w14:paraId="0CD193D6" w14:textId="77777777" w:rsidR="00D60927" w:rsidRDefault="00D60927" w:rsidP="00D60927">
      <w:proofErr w:type="spellStart"/>
      <w:r w:rsidRPr="008C7706">
        <w:t>ERPsim</w:t>
      </w:r>
      <w:proofErr w:type="spellEnd"/>
      <w:r w:rsidRPr="008C7706">
        <w:t xml:space="preserve"> is </w:t>
      </w:r>
      <w:r>
        <w:t xml:space="preserve">a </w:t>
      </w:r>
      <w:r w:rsidRPr="008C7706">
        <w:t xml:space="preserve">continuous-time simulation game that enables students to learn about ERP by managing their own companies in a competitive environment (Léger, 2006). To better understand the learning outcomes associated with using </w:t>
      </w:r>
      <w:proofErr w:type="spellStart"/>
      <w:r w:rsidRPr="008C7706">
        <w:t>ERPsim</w:t>
      </w:r>
      <w:proofErr w:type="spellEnd"/>
      <w:r w:rsidRPr="008C7706">
        <w:t>, a previous study explored the relationship between student engagement (SE) and team dynamics (TD) with student learning outcomes.  Results indicated that stronger levels of SE and TD are positively associated with improved learning outcomes (</w:t>
      </w:r>
      <w:r>
        <w:t>Eder</w:t>
      </w:r>
      <w:r w:rsidRPr="008C7706">
        <w:t xml:space="preserve"> et al., 2019).</w:t>
      </w:r>
      <w:r>
        <w:t xml:space="preserve"> </w:t>
      </w:r>
      <w:r w:rsidRPr="008C7706">
        <w:t xml:space="preserve">This analysis expands on the prior work by examining the predictive effects of student engagement and team dynamics on learning outcomes. The purpose is to understand what factors in the team-based learning process using the </w:t>
      </w:r>
      <w:proofErr w:type="spellStart"/>
      <w:r w:rsidRPr="008C7706">
        <w:t>ERPsim</w:t>
      </w:r>
      <w:proofErr w:type="spellEnd"/>
      <w:r w:rsidRPr="008C7706">
        <w:t xml:space="preserve"> simulation game contribute to different levels of student learning outcomes.  </w:t>
      </w:r>
    </w:p>
    <w:p w14:paraId="5F213FFF" w14:textId="77777777" w:rsidR="00D60927" w:rsidRDefault="00D60927" w:rsidP="00A83983">
      <w:pPr>
        <w:pStyle w:val="Heading2"/>
      </w:pPr>
      <w:r>
        <w:t>Background</w:t>
      </w:r>
    </w:p>
    <w:p w14:paraId="19A10FE0" w14:textId="77777777" w:rsidR="00D60927" w:rsidRDefault="00D60927" w:rsidP="00D60927">
      <w:r>
        <w:t>P</w:t>
      </w:r>
      <w:r w:rsidRPr="008C7706">
        <w:t>rior research developed a validated survey instrument to measure student engagement and team dynamics, as well as levels of learning outcome complexity</w:t>
      </w:r>
      <w:r>
        <w:t xml:space="preserve"> (Eder</w:t>
      </w:r>
      <w:r w:rsidRPr="008C7706">
        <w:t xml:space="preserve"> et al. 2019). Using measures based on student engagement (Csikszentmihalyi et al. 2014; Whitton 2011) and team dynamics (</w:t>
      </w:r>
      <w:proofErr w:type="spellStart"/>
      <w:r w:rsidRPr="008C7706">
        <w:t>Bhagwatwar</w:t>
      </w:r>
      <w:proofErr w:type="spellEnd"/>
      <w:r w:rsidRPr="008C7706">
        <w:t xml:space="preserve"> et al. 2017; Anderson 2005; </w:t>
      </w:r>
      <w:proofErr w:type="spellStart"/>
      <w:r w:rsidRPr="008C7706">
        <w:t>Wageman</w:t>
      </w:r>
      <w:proofErr w:type="spellEnd"/>
      <w:r w:rsidRPr="008C7706">
        <w:t xml:space="preserve"> 2001)</w:t>
      </w:r>
      <w:r>
        <w:t xml:space="preserve"> literature</w:t>
      </w:r>
      <w:r w:rsidRPr="008C7706">
        <w:t>, several factors emerged from a confirmatory factor analysis to determine levels of student engagement and team dynamics, as well as three quantifiable levels of learning outcomes: basic knowledge, applied knowledge, and problem-solving knowledge</w:t>
      </w:r>
      <w:r>
        <w:t>, as shown in Figure 1</w:t>
      </w:r>
      <w:r w:rsidRPr="008C7706">
        <w:t xml:space="preserve">. The measures used to determine the outcomes were based on an adapted model based on Bloom’s Taxonomy (Anderson and Krathwohl 2000; </w:t>
      </w:r>
      <w:proofErr w:type="spellStart"/>
      <w:r w:rsidRPr="008C7706">
        <w:t>Charland</w:t>
      </w:r>
      <w:proofErr w:type="spellEnd"/>
      <w:r w:rsidRPr="008C7706">
        <w:t xml:space="preserve"> et al. 2015; </w:t>
      </w:r>
      <w:proofErr w:type="spellStart"/>
      <w:r w:rsidRPr="008C7706">
        <w:t>LaBonte-LeMoyne</w:t>
      </w:r>
      <w:proofErr w:type="spellEnd"/>
      <w:r w:rsidRPr="008C7706">
        <w:t xml:space="preserve"> et al.</w:t>
      </w:r>
      <w:r>
        <w:t xml:space="preserve"> </w:t>
      </w:r>
      <w:r w:rsidRPr="008C7706">
        <w:t>2017).</w:t>
      </w:r>
      <w:r w:rsidRPr="008006B6">
        <w:rPr>
          <w:noProof/>
        </w:rPr>
        <w:t xml:space="preserve"> </w:t>
      </w:r>
    </w:p>
    <w:p w14:paraId="52EACFFA" w14:textId="77777777" w:rsidR="00D60927" w:rsidRDefault="00D60927" w:rsidP="00D60927">
      <w:pPr>
        <w:jc w:val="center"/>
      </w:pPr>
      <w:r>
        <w:rPr>
          <w:noProof/>
        </w:rPr>
        <w:lastRenderedPageBreak/>
        <mc:AlternateContent>
          <mc:Choice Requires="wps">
            <w:drawing>
              <wp:anchor distT="0" distB="0" distL="114300" distR="114300" simplePos="0" relativeHeight="251659264" behindDoc="0" locked="0" layoutInCell="1" allowOverlap="1" wp14:anchorId="383298EA" wp14:editId="082125EC">
                <wp:simplePos x="0" y="0"/>
                <wp:positionH relativeFrom="column">
                  <wp:posOffset>445273</wp:posOffset>
                </wp:positionH>
                <wp:positionV relativeFrom="paragraph">
                  <wp:posOffset>18774</wp:posOffset>
                </wp:positionV>
                <wp:extent cx="5080000" cy="2067339"/>
                <wp:effectExtent l="19050" t="19050" r="25400" b="28575"/>
                <wp:wrapNone/>
                <wp:docPr id="3" name="Rectangle 3"/>
                <wp:cNvGraphicFramePr/>
                <a:graphic xmlns:a="http://schemas.openxmlformats.org/drawingml/2006/main">
                  <a:graphicData uri="http://schemas.microsoft.com/office/word/2010/wordprocessingShape">
                    <wps:wsp>
                      <wps:cNvSpPr/>
                      <wps:spPr>
                        <a:xfrm>
                          <a:off x="0" y="0"/>
                          <a:ext cx="5080000" cy="206733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92F27" id="Rectangle 3" o:spid="_x0000_s1026" style="position:absolute;margin-left:35.05pt;margin-top:1.5pt;width:400pt;height:16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" filled="f" strokecolor="#243f60 [1604]" strokeweight="2.25pt"/>
            </w:pict>
          </mc:Fallback>
        </mc:AlternateContent>
      </w:r>
      <w:r>
        <w:rPr>
          <w:noProof/>
        </w:rPr>
        <w:drawing>
          <wp:inline distT="0" distB="0" distL="0" distR="0" wp14:anchorId="7AB88B33" wp14:editId="14C113C6">
            <wp:extent cx="4930773" cy="202758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22892" cy="2065463"/>
                    </a:xfrm>
                    <a:prstGeom prst="rect">
                      <a:avLst/>
                    </a:prstGeom>
                  </pic:spPr>
                </pic:pic>
              </a:graphicData>
            </a:graphic>
          </wp:inline>
        </w:drawing>
      </w:r>
    </w:p>
    <w:p w14:paraId="15398E3A" w14:textId="77777777" w:rsidR="00D60927" w:rsidRPr="0088246E" w:rsidRDefault="00D60927" w:rsidP="00D60927">
      <w:pPr>
        <w:ind w:firstLine="720"/>
        <w:rPr>
          <w:bCs/>
        </w:rPr>
      </w:pPr>
      <w:r w:rsidRPr="0088246E">
        <w:rPr>
          <w:bCs/>
        </w:rPr>
        <w:t>Figure 1 Research Model and Hypothesis</w:t>
      </w:r>
    </w:p>
    <w:p w14:paraId="5C1209D4" w14:textId="77777777" w:rsidR="00D60927" w:rsidRDefault="00D60927" w:rsidP="00A83983">
      <w:pPr>
        <w:pStyle w:val="Heading2"/>
      </w:pPr>
      <w:r>
        <w:t>Research Analysis</w:t>
      </w:r>
    </w:p>
    <w:p w14:paraId="3B100426" w14:textId="77777777" w:rsidR="00D60927" w:rsidRPr="008C7706" w:rsidRDefault="00D60927" w:rsidP="00D60927">
      <w:r w:rsidRPr="008C7706">
        <w:t xml:space="preserve">Building </w:t>
      </w:r>
      <w:r>
        <w:t>upon</w:t>
      </w:r>
      <w:r w:rsidRPr="008C7706">
        <w:t xml:space="preserve"> this work, </w:t>
      </w:r>
      <w:r>
        <w:t>it was identified that it would be</w:t>
      </w:r>
      <w:r w:rsidRPr="008C7706">
        <w:t xml:space="preserve"> useful </w:t>
      </w:r>
      <w:r>
        <w:t>to develop an</w:t>
      </w:r>
      <w:r w:rsidRPr="008C7706">
        <w:t xml:space="preserve"> understand </w:t>
      </w:r>
      <w:r>
        <w:t>of which</w:t>
      </w:r>
      <w:r w:rsidRPr="008C7706">
        <w:t xml:space="preserve"> specific attributes are associated with different levels of learning outcome complexity.  Having a predictive model could prove to be a valuable tool for faculty teaching with </w:t>
      </w:r>
      <w:proofErr w:type="spellStart"/>
      <w:r w:rsidRPr="008C7706">
        <w:t>ERPsim</w:t>
      </w:r>
      <w:proofErr w:type="spellEnd"/>
      <w:r w:rsidRPr="008C7706">
        <w:t xml:space="preserve"> to gauge whether the intended learning objectives are being realized. We beg</w:t>
      </w:r>
      <w:r>
        <w:t>a</w:t>
      </w:r>
      <w:r w:rsidRPr="008C7706">
        <w:t xml:space="preserve">n </w:t>
      </w:r>
      <w:r>
        <w:t xml:space="preserve">our analysis </w:t>
      </w:r>
      <w:r w:rsidRPr="008C7706">
        <w:t>with a technique in machine learning called supervised statistical learning</w:t>
      </w:r>
      <w:r>
        <w:t xml:space="preserve">, </w:t>
      </w:r>
      <w:proofErr w:type="gramStart"/>
      <w:r>
        <w:t>in order to</w:t>
      </w:r>
      <w:proofErr w:type="gramEnd"/>
      <w:r>
        <w:t xml:space="preserve"> build</w:t>
      </w:r>
      <w:r w:rsidRPr="008C7706">
        <w:t xml:space="preserve"> a statistical model from inputs to predict outputs (James et al., 2013).  Using SAP Predictive Analytics, we further analyze</w:t>
      </w:r>
      <w:r>
        <w:t>d</w:t>
      </w:r>
      <w:r w:rsidRPr="008C7706">
        <w:t xml:space="preserve"> the data to identify </w:t>
      </w:r>
      <w:r>
        <w:t>additional</w:t>
      </w:r>
      <w:r w:rsidRPr="008C7706">
        <w:t xml:space="preserve"> factors important for creating knowledge. </w:t>
      </w:r>
    </w:p>
    <w:p w14:paraId="707C027D" w14:textId="77777777" w:rsidR="00D60927" w:rsidRDefault="00D60927" w:rsidP="00D60927">
      <w:r w:rsidRPr="008C7706">
        <w:t>With supervised statistical learning, we explored some techniques to gain an insight into causation between team dynamics’ and engagement’s effects on learning outcomes. An initial predictive analysis using Lasso regression produced mixed results, however it did reveal several student responses from the survey that were statistically significant in their relationships to different levels of learning outcomes</w:t>
      </w:r>
      <w:r>
        <w:t>, as shown in Table 1</w:t>
      </w:r>
      <w:r w:rsidRPr="008C7706">
        <w:t xml:space="preserve">.  Using R, we ran a least squares regression on the training data and using that model we fit the test data. Next in model selection, Lasso was run </w:t>
      </w:r>
      <w:proofErr w:type="gramStart"/>
      <w:r w:rsidRPr="008C7706">
        <w:t>in order to</w:t>
      </w:r>
      <w:proofErr w:type="gramEnd"/>
      <w:r w:rsidRPr="008C7706">
        <w:t xml:space="preserve"> modify the model by eliminating some of the coefficients.   This reduced model was run with the training data to calculate new coefficients.  </w:t>
      </w:r>
      <w:proofErr w:type="gramStart"/>
      <w:r w:rsidRPr="008C7706">
        <w:t>Finally</w:t>
      </w:r>
      <w:proofErr w:type="gramEnd"/>
      <w:r w:rsidRPr="008C7706">
        <w:t xml:space="preserve"> the test data was run on the reduced model.</w:t>
      </w:r>
    </w:p>
    <w:p w14:paraId="607869B2" w14:textId="77777777" w:rsidR="00D60927" w:rsidRDefault="00D60927" w:rsidP="00D60927">
      <w:pPr>
        <w:spacing w:after="0"/>
        <w:jc w:val="left"/>
        <w:rPr>
          <w:bCs/>
        </w:rPr>
      </w:pPr>
      <w:r w:rsidRPr="009849EA">
        <w:rPr>
          <w:bCs/>
        </w:rPr>
        <w:t>Table 1 Significant Student Responses with Lasso Regression</w:t>
      </w:r>
    </w:p>
    <w:tbl>
      <w:tblPr>
        <w:tblW w:w="9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5"/>
        <w:gridCol w:w="4045"/>
      </w:tblGrid>
      <w:tr w:rsidR="00D60927" w:rsidRPr="008F4D73" w14:paraId="146B5F6E" w14:textId="77777777" w:rsidTr="00D60927">
        <w:trPr>
          <w:trHeight w:val="180"/>
        </w:trPr>
        <w:tc>
          <w:tcPr>
            <w:tcW w:w="5755" w:type="dxa"/>
            <w:shd w:val="clear" w:color="auto" w:fill="auto"/>
            <w:noWrap/>
            <w:vAlign w:val="bottom"/>
            <w:hideMark/>
          </w:tcPr>
          <w:p w14:paraId="067BCE46" w14:textId="77777777" w:rsidR="00D60927" w:rsidRPr="008F4D73" w:rsidRDefault="00D60927" w:rsidP="00D60927">
            <w:pPr>
              <w:spacing w:after="0"/>
              <w:jc w:val="center"/>
              <w:rPr>
                <w:rFonts w:ascii="Calibri" w:hAnsi="Calibri" w:cs="Calibri"/>
                <w:i/>
                <w:iCs/>
                <w:color w:val="000000"/>
                <w:sz w:val="18"/>
                <w:szCs w:val="18"/>
              </w:rPr>
            </w:pPr>
            <w:r w:rsidRPr="008F4D73">
              <w:rPr>
                <w:rFonts w:ascii="Calibri" w:hAnsi="Calibri" w:cs="Calibri"/>
                <w:i/>
                <w:iCs/>
                <w:color w:val="000000"/>
                <w:sz w:val="18"/>
                <w:szCs w:val="18"/>
              </w:rPr>
              <w:t>Team Dynamics</w:t>
            </w:r>
          </w:p>
        </w:tc>
        <w:tc>
          <w:tcPr>
            <w:tcW w:w="4045" w:type="dxa"/>
            <w:shd w:val="clear" w:color="auto" w:fill="auto"/>
            <w:noWrap/>
            <w:vAlign w:val="bottom"/>
            <w:hideMark/>
          </w:tcPr>
          <w:p w14:paraId="56A50987" w14:textId="77777777" w:rsidR="00D60927" w:rsidRPr="008F4D73" w:rsidRDefault="00D60927" w:rsidP="00D60927">
            <w:pPr>
              <w:spacing w:after="0"/>
              <w:jc w:val="center"/>
              <w:rPr>
                <w:rFonts w:ascii="Calibri" w:hAnsi="Calibri" w:cs="Calibri"/>
                <w:i/>
                <w:iCs/>
                <w:color w:val="000000"/>
                <w:sz w:val="18"/>
                <w:szCs w:val="18"/>
              </w:rPr>
            </w:pPr>
            <w:r w:rsidRPr="008F4D73">
              <w:rPr>
                <w:rFonts w:ascii="Calibri" w:hAnsi="Calibri" w:cs="Calibri"/>
                <w:i/>
                <w:iCs/>
                <w:color w:val="000000"/>
                <w:sz w:val="18"/>
                <w:szCs w:val="18"/>
              </w:rPr>
              <w:t>Engagement</w:t>
            </w:r>
          </w:p>
        </w:tc>
      </w:tr>
      <w:tr w:rsidR="00D60927" w:rsidRPr="008F4D73" w14:paraId="4B4E207D" w14:textId="77777777" w:rsidTr="00D60927">
        <w:trPr>
          <w:trHeight w:val="1835"/>
        </w:trPr>
        <w:tc>
          <w:tcPr>
            <w:tcW w:w="5755" w:type="dxa"/>
            <w:shd w:val="clear" w:color="auto" w:fill="auto"/>
            <w:vAlign w:val="center"/>
            <w:hideMark/>
          </w:tcPr>
          <w:p w14:paraId="7638BB33" w14:textId="77777777" w:rsidR="00D60927" w:rsidRPr="008F4D73" w:rsidRDefault="00D60927" w:rsidP="00D60927">
            <w:pPr>
              <w:pStyle w:val="ListParagraph"/>
              <w:numPr>
                <w:ilvl w:val="0"/>
                <w:numId w:val="27"/>
              </w:numPr>
              <w:spacing w:after="0"/>
              <w:ind w:left="157" w:hanging="157"/>
              <w:rPr>
                <w:rFonts w:cs="Calibri"/>
                <w:color w:val="000000"/>
                <w:sz w:val="16"/>
                <w:szCs w:val="16"/>
              </w:rPr>
            </w:pPr>
            <w:r w:rsidRPr="008F4D73">
              <w:rPr>
                <w:color w:val="000000"/>
                <w:sz w:val="16"/>
                <w:szCs w:val="16"/>
              </w:rPr>
              <w:t>My skill/talents are valued/utilized by my team</w:t>
            </w:r>
          </w:p>
          <w:p w14:paraId="7972953A" w14:textId="77777777" w:rsidR="00D60927" w:rsidRPr="008F4D73" w:rsidRDefault="00D60927" w:rsidP="00D60927">
            <w:pPr>
              <w:pStyle w:val="ListParagraph"/>
              <w:numPr>
                <w:ilvl w:val="0"/>
                <w:numId w:val="27"/>
              </w:numPr>
              <w:spacing w:after="0"/>
              <w:ind w:left="157" w:hanging="157"/>
              <w:rPr>
                <w:rFonts w:cs="Calibri"/>
                <w:color w:val="000000"/>
                <w:sz w:val="16"/>
                <w:szCs w:val="16"/>
              </w:rPr>
            </w:pPr>
            <w:r w:rsidRPr="008F4D73">
              <w:rPr>
                <w:color w:val="000000"/>
                <w:sz w:val="16"/>
                <w:szCs w:val="16"/>
              </w:rPr>
              <w:t>I understood the decisions made by my team members</w:t>
            </w:r>
          </w:p>
          <w:p w14:paraId="3BD3BC18" w14:textId="77777777" w:rsidR="00D60927" w:rsidRPr="008F4D73" w:rsidRDefault="00D60927" w:rsidP="00D60927">
            <w:pPr>
              <w:pStyle w:val="ListParagraph"/>
              <w:numPr>
                <w:ilvl w:val="0"/>
                <w:numId w:val="27"/>
              </w:numPr>
              <w:spacing w:after="0"/>
              <w:ind w:left="157" w:hanging="157"/>
              <w:rPr>
                <w:rFonts w:cs="Calibri"/>
                <w:color w:val="000000"/>
                <w:sz w:val="16"/>
                <w:szCs w:val="16"/>
              </w:rPr>
            </w:pPr>
            <w:r w:rsidRPr="008F4D73">
              <w:rPr>
                <w:color w:val="000000"/>
                <w:sz w:val="16"/>
                <w:szCs w:val="16"/>
              </w:rPr>
              <w:t>I was a productive team member</w:t>
            </w:r>
          </w:p>
          <w:p w14:paraId="44E3BF75" w14:textId="77777777" w:rsidR="00D60927" w:rsidRPr="008F4D73" w:rsidRDefault="00D60927" w:rsidP="00D60927">
            <w:pPr>
              <w:pStyle w:val="ListParagraph"/>
              <w:numPr>
                <w:ilvl w:val="0"/>
                <w:numId w:val="27"/>
              </w:numPr>
              <w:spacing w:after="0"/>
              <w:ind w:left="157" w:hanging="157"/>
              <w:rPr>
                <w:rFonts w:cs="Calibri"/>
                <w:color w:val="000000"/>
                <w:sz w:val="16"/>
                <w:szCs w:val="16"/>
              </w:rPr>
            </w:pPr>
            <w:r w:rsidRPr="008F4D73">
              <w:rPr>
                <w:color w:val="000000"/>
                <w:sz w:val="16"/>
                <w:szCs w:val="16"/>
              </w:rPr>
              <w:t>My team performed better over time</w:t>
            </w:r>
          </w:p>
          <w:p w14:paraId="7034C411" w14:textId="77777777" w:rsidR="00D60927" w:rsidRPr="008F4D73" w:rsidRDefault="00D60927" w:rsidP="00D60927">
            <w:pPr>
              <w:pStyle w:val="ListParagraph"/>
              <w:numPr>
                <w:ilvl w:val="0"/>
                <w:numId w:val="27"/>
              </w:numPr>
              <w:spacing w:after="0"/>
              <w:ind w:left="157" w:hanging="157"/>
              <w:rPr>
                <w:rFonts w:cs="Calibri"/>
                <w:color w:val="000000"/>
                <w:sz w:val="16"/>
                <w:szCs w:val="16"/>
              </w:rPr>
            </w:pPr>
            <w:r w:rsidRPr="008F4D73">
              <w:rPr>
                <w:color w:val="000000"/>
                <w:sz w:val="16"/>
                <w:szCs w:val="16"/>
              </w:rPr>
              <w:t>I feel my team was very successful with their communication and interaction</w:t>
            </w:r>
          </w:p>
          <w:p w14:paraId="3352B4D7" w14:textId="77777777" w:rsidR="00D60927" w:rsidRPr="008F4D73" w:rsidRDefault="00D60927" w:rsidP="00D60927">
            <w:pPr>
              <w:pStyle w:val="ListParagraph"/>
              <w:numPr>
                <w:ilvl w:val="0"/>
                <w:numId w:val="27"/>
              </w:numPr>
              <w:spacing w:after="0"/>
              <w:ind w:left="157" w:hanging="157"/>
              <w:rPr>
                <w:rFonts w:cs="Calibri"/>
                <w:color w:val="000000"/>
                <w:sz w:val="16"/>
                <w:szCs w:val="16"/>
              </w:rPr>
            </w:pPr>
            <w:r w:rsidRPr="008F4D73">
              <w:rPr>
                <w:color w:val="000000"/>
                <w:sz w:val="16"/>
                <w:szCs w:val="16"/>
              </w:rPr>
              <w:t>This team kept getting better and better while performing the assigned tasks</w:t>
            </w:r>
          </w:p>
          <w:p w14:paraId="06F06EE8" w14:textId="77777777" w:rsidR="00D60927" w:rsidRPr="008F4D73" w:rsidRDefault="00D60927" w:rsidP="00D60927">
            <w:pPr>
              <w:pStyle w:val="ListParagraph"/>
              <w:numPr>
                <w:ilvl w:val="0"/>
                <w:numId w:val="27"/>
              </w:numPr>
              <w:spacing w:after="0"/>
              <w:ind w:left="157" w:hanging="157"/>
              <w:rPr>
                <w:rFonts w:cs="Calibri"/>
                <w:color w:val="000000"/>
                <w:sz w:val="16"/>
                <w:szCs w:val="16"/>
              </w:rPr>
            </w:pPr>
            <w:r w:rsidRPr="008F4D73">
              <w:rPr>
                <w:color w:val="000000"/>
                <w:sz w:val="16"/>
                <w:szCs w:val="16"/>
              </w:rPr>
              <w:t>It was clear from the beginning what this team had to accomplish</w:t>
            </w:r>
          </w:p>
          <w:p w14:paraId="50DB62BE" w14:textId="77777777" w:rsidR="00D60927" w:rsidRPr="008F4D73" w:rsidRDefault="00D60927" w:rsidP="00D60927">
            <w:pPr>
              <w:pStyle w:val="ListParagraph"/>
              <w:numPr>
                <w:ilvl w:val="0"/>
                <w:numId w:val="27"/>
              </w:numPr>
              <w:spacing w:after="0"/>
              <w:ind w:left="157" w:hanging="157"/>
              <w:rPr>
                <w:rFonts w:cs="Calibri"/>
                <w:color w:val="000000"/>
                <w:sz w:val="16"/>
                <w:szCs w:val="16"/>
              </w:rPr>
            </w:pPr>
            <w:r w:rsidRPr="008F4D73">
              <w:rPr>
                <w:color w:val="000000"/>
                <w:sz w:val="16"/>
                <w:szCs w:val="16"/>
              </w:rPr>
              <w:t>In our team we can rely on each other to get the job done</w:t>
            </w:r>
          </w:p>
          <w:p w14:paraId="0B67F02A" w14:textId="77777777" w:rsidR="00D60927" w:rsidRPr="008F4D73" w:rsidRDefault="00D60927" w:rsidP="00D60927">
            <w:pPr>
              <w:pStyle w:val="ListParagraph"/>
              <w:numPr>
                <w:ilvl w:val="0"/>
                <w:numId w:val="27"/>
              </w:numPr>
              <w:spacing w:after="0"/>
              <w:ind w:left="157" w:hanging="157"/>
              <w:rPr>
                <w:rFonts w:cs="Calibri"/>
                <w:color w:val="000000"/>
                <w:sz w:val="16"/>
                <w:szCs w:val="16"/>
              </w:rPr>
            </w:pPr>
            <w:r w:rsidRPr="008F4D73">
              <w:rPr>
                <w:color w:val="000000"/>
                <w:sz w:val="16"/>
                <w:szCs w:val="16"/>
              </w:rPr>
              <w:t xml:space="preserve">Members of this team </w:t>
            </w:r>
            <w:proofErr w:type="gramStart"/>
            <w:r w:rsidRPr="008F4D73">
              <w:rPr>
                <w:color w:val="000000"/>
                <w:sz w:val="16"/>
                <w:szCs w:val="16"/>
              </w:rPr>
              <w:t>are able to</w:t>
            </w:r>
            <w:proofErr w:type="gramEnd"/>
            <w:r w:rsidRPr="008F4D73">
              <w:rPr>
                <w:color w:val="000000"/>
                <w:sz w:val="16"/>
                <w:szCs w:val="16"/>
              </w:rPr>
              <w:t xml:space="preserve"> bring up problems and tough issues</w:t>
            </w:r>
          </w:p>
        </w:tc>
        <w:tc>
          <w:tcPr>
            <w:tcW w:w="4045" w:type="dxa"/>
            <w:shd w:val="clear" w:color="auto" w:fill="auto"/>
            <w:vAlign w:val="center"/>
            <w:hideMark/>
          </w:tcPr>
          <w:p w14:paraId="2D752645" w14:textId="77777777" w:rsidR="00D60927" w:rsidRPr="008F4D73" w:rsidRDefault="00D60927" w:rsidP="00D60927">
            <w:pPr>
              <w:pStyle w:val="ListParagraph"/>
              <w:numPr>
                <w:ilvl w:val="0"/>
                <w:numId w:val="27"/>
              </w:numPr>
              <w:spacing w:after="0"/>
              <w:ind w:left="162" w:hanging="162"/>
              <w:rPr>
                <w:rFonts w:cs="Calibri"/>
                <w:color w:val="000000"/>
                <w:sz w:val="16"/>
                <w:szCs w:val="16"/>
              </w:rPr>
            </w:pPr>
            <w:r w:rsidRPr="008F4D73">
              <w:rPr>
                <w:color w:val="000000"/>
                <w:sz w:val="16"/>
                <w:szCs w:val="16"/>
              </w:rPr>
              <w:t>Our team had a fair chance of winning</w:t>
            </w:r>
          </w:p>
          <w:p w14:paraId="0249E296" w14:textId="77777777" w:rsidR="00D60927" w:rsidRPr="008F4D73" w:rsidRDefault="00D60927" w:rsidP="00D60927">
            <w:pPr>
              <w:pStyle w:val="ListParagraph"/>
              <w:numPr>
                <w:ilvl w:val="0"/>
                <w:numId w:val="27"/>
              </w:numPr>
              <w:spacing w:after="0"/>
              <w:ind w:left="162" w:hanging="162"/>
              <w:rPr>
                <w:rFonts w:cs="Calibri"/>
                <w:color w:val="000000"/>
                <w:sz w:val="16"/>
                <w:szCs w:val="16"/>
              </w:rPr>
            </w:pPr>
            <w:r w:rsidRPr="008F4D73">
              <w:rPr>
                <w:color w:val="000000"/>
                <w:sz w:val="16"/>
                <w:szCs w:val="16"/>
              </w:rPr>
              <w:t>I could tell what effect my actions had</w:t>
            </w:r>
          </w:p>
          <w:p w14:paraId="67864CD6" w14:textId="77777777" w:rsidR="00D60927" w:rsidRPr="008F4D73" w:rsidRDefault="00D60927" w:rsidP="00D60927">
            <w:pPr>
              <w:pStyle w:val="ListParagraph"/>
              <w:numPr>
                <w:ilvl w:val="0"/>
                <w:numId w:val="27"/>
              </w:numPr>
              <w:spacing w:after="0"/>
              <w:ind w:left="162" w:hanging="162"/>
              <w:rPr>
                <w:rFonts w:cs="Calibri"/>
                <w:color w:val="000000"/>
                <w:sz w:val="16"/>
                <w:szCs w:val="16"/>
              </w:rPr>
            </w:pPr>
            <w:r w:rsidRPr="008F4D73">
              <w:rPr>
                <w:color w:val="000000"/>
                <w:sz w:val="16"/>
                <w:szCs w:val="16"/>
              </w:rPr>
              <w:t>Playing the game was worthwhile</w:t>
            </w:r>
          </w:p>
          <w:p w14:paraId="263E9E5D" w14:textId="77777777" w:rsidR="00D60927" w:rsidRPr="008F4D73" w:rsidRDefault="00D60927" w:rsidP="00D60927">
            <w:pPr>
              <w:pStyle w:val="ListParagraph"/>
              <w:numPr>
                <w:ilvl w:val="0"/>
                <w:numId w:val="27"/>
              </w:numPr>
              <w:spacing w:after="0"/>
              <w:ind w:left="162" w:hanging="162"/>
              <w:rPr>
                <w:rFonts w:cs="Calibri"/>
                <w:color w:val="000000"/>
                <w:sz w:val="16"/>
                <w:szCs w:val="16"/>
              </w:rPr>
            </w:pPr>
            <w:r w:rsidRPr="008F4D73">
              <w:rPr>
                <w:color w:val="000000"/>
                <w:sz w:val="16"/>
                <w:szCs w:val="16"/>
              </w:rPr>
              <w:t>I knew what I had to do to play the game successfully</w:t>
            </w:r>
          </w:p>
        </w:tc>
      </w:tr>
    </w:tbl>
    <w:p w14:paraId="0F4138ED" w14:textId="77777777" w:rsidR="00D60927" w:rsidRDefault="00D60927" w:rsidP="00D60927">
      <w:pPr>
        <w:spacing w:after="0"/>
      </w:pPr>
    </w:p>
    <w:p w14:paraId="54318395" w14:textId="77777777" w:rsidR="00D60927" w:rsidRDefault="00D60927" w:rsidP="00D60927">
      <w:r w:rsidRPr="008C7706">
        <w:t xml:space="preserve">To continue data exploration, SAP Predictive Analytics </w:t>
      </w:r>
      <w:r>
        <w:t>was</w:t>
      </w:r>
      <w:r w:rsidRPr="008C7706">
        <w:t xml:space="preserve"> used to understand the predictive relationship between student engagement attributes and team dynamics attributes and levels of learning outcomes.  Several predictive models </w:t>
      </w:r>
      <w:r>
        <w:t>were</w:t>
      </w:r>
      <w:r w:rsidRPr="008C7706">
        <w:t xml:space="preserve"> developed and tested with the aim of being useful to maximize the benefits of using an interactive learning simulation tool like </w:t>
      </w:r>
      <w:proofErr w:type="spellStart"/>
      <w:r w:rsidRPr="008C7706">
        <w:t>ERPsim</w:t>
      </w:r>
      <w:proofErr w:type="spellEnd"/>
      <w:r w:rsidRPr="008C7706">
        <w:t xml:space="preserve">.  Early findings suggest that 60 – 75% of student learning outcomes can be explained using the attributes in the model. Furthermore, the predictive confidence, or generalizability of the models generated are promising, with ranges of 85 – 96%. </w:t>
      </w:r>
      <w:r>
        <w:t>A sample of the predictive model output is shown in Figure 2.</w:t>
      </w:r>
    </w:p>
    <w:p w14:paraId="0A91E0C5" w14:textId="77777777" w:rsidR="00D60927" w:rsidRDefault="00D60927" w:rsidP="00D60927">
      <w:pPr>
        <w:jc w:val="center"/>
      </w:pPr>
      <w:r>
        <w:rPr>
          <w:noProof/>
        </w:rPr>
        <w:lastRenderedPageBreak/>
        <w:drawing>
          <wp:inline distT="0" distB="0" distL="0" distR="0" wp14:anchorId="4E204A4D" wp14:editId="47CF4EBA">
            <wp:extent cx="4219153" cy="15080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 r="406" b="49826"/>
                    <a:stretch/>
                  </pic:blipFill>
                  <pic:spPr bwMode="auto">
                    <a:xfrm>
                      <a:off x="0" y="0"/>
                      <a:ext cx="4253472" cy="1520353"/>
                    </a:xfrm>
                    <a:prstGeom prst="rect">
                      <a:avLst/>
                    </a:prstGeom>
                    <a:ln>
                      <a:noFill/>
                    </a:ln>
                    <a:extLst>
                      <a:ext uri="{53640926-AAD7-44D8-BBD7-CCE9431645EC}">
                        <a14:shadowObscured xmlns:a14="http://schemas.microsoft.com/office/drawing/2010/main"/>
                      </a:ext>
                    </a:extLst>
                  </pic:spPr>
                </pic:pic>
              </a:graphicData>
            </a:graphic>
          </wp:inline>
        </w:drawing>
      </w:r>
    </w:p>
    <w:p w14:paraId="19689FCA" w14:textId="77777777" w:rsidR="00D60927" w:rsidRPr="0088246E" w:rsidRDefault="00D60927" w:rsidP="00D60927">
      <w:pPr>
        <w:ind w:left="720" w:firstLine="720"/>
        <w:rPr>
          <w:bCs/>
        </w:rPr>
      </w:pPr>
      <w:r w:rsidRPr="0088246E">
        <w:rPr>
          <w:bCs/>
        </w:rPr>
        <w:t>Figure 2 Sample Predictive Model Output</w:t>
      </w:r>
    </w:p>
    <w:p w14:paraId="5DC6C107" w14:textId="77777777" w:rsidR="00D60927" w:rsidRDefault="00D60927" w:rsidP="00D60927">
      <w:bookmarkStart w:id="22" w:name="_gjdgxs" w:colFirst="0" w:colLast="0"/>
      <w:bookmarkEnd w:id="22"/>
      <w:r w:rsidRPr="008C7706">
        <w:t xml:space="preserve">Additional work is currently underway to refine the models by considering the contribution of various attributes.  Our presentation will summarize the findings to date, </w:t>
      </w:r>
      <w:proofErr w:type="gramStart"/>
      <w:r w:rsidRPr="008C7706">
        <w:t>and also</w:t>
      </w:r>
      <w:proofErr w:type="gramEnd"/>
      <w:r w:rsidRPr="008C7706">
        <w:t xml:space="preserve"> discuss what set of attributes would be most valuable to consider in order to build an effective predictive model that could be applied in practice by faculty seeking to improve learning outcomes. Areas for further educational applications for SAP Predictive Analytics will also be discussed.</w:t>
      </w:r>
    </w:p>
    <w:p w14:paraId="2CE80FAC" w14:textId="77777777" w:rsidR="00D60927" w:rsidRDefault="00D60927" w:rsidP="00A83983">
      <w:pPr>
        <w:pStyle w:val="Heading2"/>
      </w:pPr>
      <w:r>
        <w:t>References</w:t>
      </w:r>
    </w:p>
    <w:p w14:paraId="5DAE0310" w14:textId="77777777" w:rsidR="00D60927" w:rsidRPr="00120B7A" w:rsidRDefault="00D60927" w:rsidP="00D60927">
      <w:pPr>
        <w:pBdr>
          <w:top w:val="nil"/>
          <w:left w:val="nil"/>
          <w:bottom w:val="nil"/>
          <w:right w:val="nil"/>
          <w:between w:val="nil"/>
        </w:pBdr>
        <w:spacing w:after="0"/>
        <w:rPr>
          <w:i/>
          <w:color w:val="000000"/>
        </w:rPr>
      </w:pPr>
      <w:r w:rsidRPr="008C7706">
        <w:rPr>
          <w:color w:val="000000"/>
        </w:rPr>
        <w:t xml:space="preserve">Anderson, L. W., Krathwohl, D. R.  (2000). </w:t>
      </w:r>
      <w:r w:rsidRPr="00120B7A">
        <w:rPr>
          <w:i/>
          <w:color w:val="000000"/>
        </w:rPr>
        <w:t xml:space="preserve">A Taxonomy for Learning, Teaching and Assessing: </w:t>
      </w:r>
    </w:p>
    <w:p w14:paraId="77B864E3" w14:textId="77777777" w:rsidR="00D60927" w:rsidRPr="008C7706" w:rsidRDefault="00D60927" w:rsidP="00D60927">
      <w:pPr>
        <w:pBdr>
          <w:top w:val="nil"/>
          <w:left w:val="nil"/>
          <w:bottom w:val="nil"/>
          <w:right w:val="nil"/>
          <w:between w:val="nil"/>
        </w:pBdr>
        <w:spacing w:after="0"/>
        <w:rPr>
          <w:color w:val="000000"/>
        </w:rPr>
      </w:pPr>
      <w:r w:rsidRPr="00120B7A">
        <w:rPr>
          <w:i/>
          <w:color w:val="000000"/>
        </w:rPr>
        <w:t>A Revision of Bloom’s Taxonomy</w:t>
      </w:r>
      <w:r w:rsidRPr="008C7706">
        <w:rPr>
          <w:color w:val="000000"/>
        </w:rPr>
        <w:t xml:space="preserve">. New York. Longman Publishing. </w:t>
      </w:r>
    </w:p>
    <w:p w14:paraId="78033DC4" w14:textId="77777777" w:rsidR="00D60927" w:rsidRPr="008C7706" w:rsidRDefault="00D60927" w:rsidP="00D60927">
      <w:pPr>
        <w:pBdr>
          <w:top w:val="nil"/>
          <w:left w:val="nil"/>
          <w:bottom w:val="nil"/>
          <w:right w:val="nil"/>
          <w:between w:val="nil"/>
        </w:pBdr>
        <w:spacing w:after="0"/>
        <w:rPr>
          <w:color w:val="000000"/>
        </w:rPr>
      </w:pPr>
    </w:p>
    <w:p w14:paraId="2F657839" w14:textId="77777777" w:rsidR="00D60927" w:rsidRPr="000D62C5" w:rsidRDefault="00D60927" w:rsidP="00D60927">
      <w:pPr>
        <w:spacing w:after="160"/>
        <w:ind w:left="288" w:hanging="288"/>
      </w:pPr>
      <w:proofErr w:type="spellStart"/>
      <w:r w:rsidRPr="008C7706">
        <w:t>Bhagwatwar</w:t>
      </w:r>
      <w:proofErr w:type="spellEnd"/>
      <w:r w:rsidRPr="008C7706">
        <w:t xml:space="preserve">, A., </w:t>
      </w:r>
      <w:proofErr w:type="spellStart"/>
      <w:r w:rsidRPr="008C7706">
        <w:t>Bala</w:t>
      </w:r>
      <w:proofErr w:type="spellEnd"/>
      <w:r w:rsidRPr="008C7706">
        <w:t xml:space="preserve">, H., &amp; Barlow, J. (2017, January). We’re in This Together: The Role of Team Characteristics in Enterprise Process Execution and Performance. In </w:t>
      </w:r>
      <w:r w:rsidRPr="008C7706">
        <w:rPr>
          <w:i/>
        </w:rPr>
        <w:t>Proceedings of the 50th Hawaii International Conference on System Sciences</w:t>
      </w:r>
      <w:r w:rsidRPr="008C7706">
        <w:t>.</w:t>
      </w:r>
    </w:p>
    <w:p w14:paraId="62C1EB76" w14:textId="77777777" w:rsidR="00D60927" w:rsidRPr="008C7706" w:rsidRDefault="00D60927" w:rsidP="00D60927">
      <w:pPr>
        <w:pBdr>
          <w:top w:val="nil"/>
          <w:left w:val="nil"/>
          <w:bottom w:val="nil"/>
          <w:right w:val="nil"/>
          <w:between w:val="nil"/>
        </w:pBdr>
        <w:spacing w:after="0"/>
        <w:rPr>
          <w:color w:val="000000"/>
        </w:rPr>
      </w:pPr>
      <w:proofErr w:type="spellStart"/>
      <w:r w:rsidRPr="008C7706">
        <w:rPr>
          <w:color w:val="000000"/>
        </w:rPr>
        <w:t>Charland</w:t>
      </w:r>
      <w:proofErr w:type="spellEnd"/>
      <w:r w:rsidRPr="008C7706">
        <w:rPr>
          <w:color w:val="000000"/>
        </w:rPr>
        <w:t xml:space="preserve">, P., Allaire-Duquette, G., Léger, P. M., &amp; </w:t>
      </w:r>
      <w:proofErr w:type="spellStart"/>
      <w:r w:rsidRPr="008C7706">
        <w:rPr>
          <w:color w:val="000000"/>
        </w:rPr>
        <w:t>Gigras</w:t>
      </w:r>
      <w:proofErr w:type="spellEnd"/>
      <w:r w:rsidRPr="008C7706">
        <w:rPr>
          <w:color w:val="000000"/>
        </w:rPr>
        <w:t xml:space="preserve">, G. (2015). Developing and Assessing ERP Competencies: Basic and Complex Knowledge. </w:t>
      </w:r>
      <w:r w:rsidRPr="00120B7A">
        <w:rPr>
          <w:i/>
          <w:color w:val="000000"/>
        </w:rPr>
        <w:t>Journal of Computer Information Systems</w:t>
      </w:r>
      <w:r w:rsidRPr="008C7706">
        <w:rPr>
          <w:color w:val="000000"/>
        </w:rPr>
        <w:t>, 56(1), 31-39.</w:t>
      </w:r>
    </w:p>
    <w:p w14:paraId="4472F604" w14:textId="77777777" w:rsidR="00D60927" w:rsidRPr="008C7706" w:rsidRDefault="00D60927" w:rsidP="00D60927">
      <w:pPr>
        <w:spacing w:before="240" w:after="0"/>
        <w:ind w:left="288" w:hanging="288"/>
      </w:pPr>
      <w:r w:rsidRPr="008C7706">
        <w:t xml:space="preserve">Csikszentmihalyi, M., </w:t>
      </w:r>
      <w:proofErr w:type="spellStart"/>
      <w:r w:rsidRPr="008C7706">
        <w:t>Abuhamdeh</w:t>
      </w:r>
      <w:proofErr w:type="spellEnd"/>
      <w:r w:rsidRPr="008C7706">
        <w:t>, S. &amp; Nakamura, J.  (2014). Flow, in M. Csikszentmihalyi. (Eds.),</w:t>
      </w:r>
      <w:r w:rsidRPr="008C7706">
        <w:rPr>
          <w:i/>
        </w:rPr>
        <w:t xml:space="preserve"> The Concept of Flow: Flow and the Foundations of Positive Psychology - The Collected Works of Csikszentmihalyi</w:t>
      </w:r>
      <w:r w:rsidRPr="008C7706">
        <w:t xml:space="preserve">. (pp. 239-260). New York: Springer. </w:t>
      </w:r>
    </w:p>
    <w:p w14:paraId="0954E3BA" w14:textId="77777777" w:rsidR="00D60927" w:rsidRPr="008C7706" w:rsidRDefault="00D60927" w:rsidP="00D60927">
      <w:pPr>
        <w:pBdr>
          <w:top w:val="nil"/>
          <w:left w:val="nil"/>
          <w:bottom w:val="nil"/>
          <w:right w:val="nil"/>
          <w:between w:val="nil"/>
        </w:pBdr>
        <w:spacing w:after="0"/>
        <w:rPr>
          <w:color w:val="000000"/>
        </w:rPr>
      </w:pPr>
      <w:r w:rsidRPr="008C7706">
        <w:rPr>
          <w:color w:val="000000"/>
        </w:rPr>
        <w:t xml:space="preserve"> </w:t>
      </w:r>
    </w:p>
    <w:p w14:paraId="18B11C1B" w14:textId="77777777" w:rsidR="00D60927" w:rsidRPr="008C7706" w:rsidRDefault="00D60927" w:rsidP="00D60927">
      <w:pPr>
        <w:pBdr>
          <w:top w:val="nil"/>
          <w:left w:val="nil"/>
          <w:bottom w:val="nil"/>
          <w:right w:val="nil"/>
          <w:between w:val="nil"/>
        </w:pBdr>
        <w:spacing w:after="0"/>
        <w:rPr>
          <w:color w:val="000000"/>
        </w:rPr>
      </w:pPr>
      <w:r>
        <w:rPr>
          <w:color w:val="000000"/>
        </w:rPr>
        <w:t>Eder, L., Antonucci, Y.L. &amp; Monk, E.F.</w:t>
      </w:r>
      <w:r w:rsidRPr="008C7706">
        <w:rPr>
          <w:color w:val="000000"/>
        </w:rPr>
        <w:t xml:space="preserve"> (2019). Developing a Framework to Understand Student Engagement, Team Dynamics, and Learning Outcomes Using </w:t>
      </w:r>
      <w:proofErr w:type="spellStart"/>
      <w:r w:rsidRPr="008C7706">
        <w:rPr>
          <w:color w:val="000000"/>
        </w:rPr>
        <w:t>ERPsim</w:t>
      </w:r>
      <w:proofErr w:type="spellEnd"/>
      <w:r w:rsidRPr="008C7706">
        <w:rPr>
          <w:color w:val="000000"/>
        </w:rPr>
        <w:t xml:space="preserve">, </w:t>
      </w:r>
      <w:r w:rsidRPr="00120B7A">
        <w:rPr>
          <w:i/>
          <w:color w:val="000000"/>
        </w:rPr>
        <w:t>Journal of Information Systems Education</w:t>
      </w:r>
      <w:r>
        <w:rPr>
          <w:color w:val="000000"/>
        </w:rPr>
        <w:t xml:space="preserve">, 30(2). </w:t>
      </w:r>
    </w:p>
    <w:p w14:paraId="5D9000DD" w14:textId="77777777" w:rsidR="00D60927" w:rsidRPr="008C7706" w:rsidRDefault="00D60927" w:rsidP="00D60927">
      <w:pPr>
        <w:pBdr>
          <w:top w:val="nil"/>
          <w:left w:val="nil"/>
          <w:bottom w:val="nil"/>
          <w:right w:val="nil"/>
          <w:between w:val="nil"/>
        </w:pBdr>
        <w:spacing w:after="0"/>
        <w:rPr>
          <w:color w:val="000000"/>
        </w:rPr>
      </w:pPr>
    </w:p>
    <w:p w14:paraId="787DFBF1" w14:textId="77777777" w:rsidR="00D60927" w:rsidRPr="008C7706" w:rsidRDefault="00D60927" w:rsidP="00D60927">
      <w:pPr>
        <w:pBdr>
          <w:top w:val="nil"/>
          <w:left w:val="nil"/>
          <w:bottom w:val="nil"/>
          <w:right w:val="nil"/>
          <w:between w:val="nil"/>
        </w:pBdr>
        <w:spacing w:after="0"/>
        <w:rPr>
          <w:color w:val="000000"/>
        </w:rPr>
      </w:pPr>
      <w:r w:rsidRPr="008C7706">
        <w:t xml:space="preserve">James, G., Witten, D., Hastie, T., &amp; </w:t>
      </w:r>
      <w:proofErr w:type="spellStart"/>
      <w:r w:rsidRPr="008C7706">
        <w:t>Tibshirani</w:t>
      </w:r>
      <w:proofErr w:type="spellEnd"/>
      <w:r w:rsidRPr="008C7706">
        <w:t xml:space="preserve">, R. (2013). </w:t>
      </w:r>
      <w:r w:rsidRPr="008C7706">
        <w:rPr>
          <w:i/>
          <w:iCs/>
        </w:rPr>
        <w:t>An Introduction to Statistical Learning with Applications in R</w:t>
      </w:r>
      <w:r w:rsidRPr="008C7706">
        <w:t>. New York: Springer.</w:t>
      </w:r>
    </w:p>
    <w:p w14:paraId="14374EB4" w14:textId="77777777" w:rsidR="00D60927" w:rsidRPr="008C7706" w:rsidRDefault="00D60927" w:rsidP="00D60927">
      <w:pPr>
        <w:pBdr>
          <w:top w:val="nil"/>
          <w:left w:val="nil"/>
          <w:bottom w:val="nil"/>
          <w:right w:val="nil"/>
          <w:between w:val="nil"/>
        </w:pBdr>
        <w:spacing w:after="0"/>
        <w:rPr>
          <w:color w:val="000000"/>
        </w:rPr>
      </w:pPr>
      <w:r w:rsidRPr="008C7706">
        <w:rPr>
          <w:color w:val="000000"/>
        </w:rPr>
        <w:t xml:space="preserve"> </w:t>
      </w:r>
    </w:p>
    <w:p w14:paraId="28D31680" w14:textId="77777777" w:rsidR="00D60927" w:rsidRPr="008C7706" w:rsidRDefault="00D60927" w:rsidP="00D60927">
      <w:pPr>
        <w:pBdr>
          <w:top w:val="nil"/>
          <w:left w:val="nil"/>
          <w:bottom w:val="nil"/>
          <w:right w:val="nil"/>
          <w:between w:val="nil"/>
        </w:pBdr>
        <w:spacing w:after="0"/>
        <w:rPr>
          <w:color w:val="000000"/>
        </w:rPr>
      </w:pPr>
      <w:proofErr w:type="spellStart"/>
      <w:r w:rsidRPr="008C7706">
        <w:rPr>
          <w:color w:val="000000"/>
        </w:rPr>
        <w:t>Labonte-LeMoyne</w:t>
      </w:r>
      <w:proofErr w:type="spellEnd"/>
      <w:r w:rsidRPr="008C7706">
        <w:rPr>
          <w:color w:val="000000"/>
        </w:rPr>
        <w:t xml:space="preserve">, E., Leger, P. M., Leger, P. M., Robert, J., Robert, J., ... &amp; </w:t>
      </w:r>
      <w:proofErr w:type="spellStart"/>
      <w:r w:rsidRPr="008C7706">
        <w:rPr>
          <w:color w:val="000000"/>
        </w:rPr>
        <w:t>Michon</w:t>
      </w:r>
      <w:proofErr w:type="spellEnd"/>
      <w:r w:rsidRPr="008C7706">
        <w:rPr>
          <w:color w:val="000000"/>
        </w:rPr>
        <w:t xml:space="preserve">, J. F. (2017). Business Intelligence Serious Game Participatory Development: Lessons from </w:t>
      </w:r>
      <w:proofErr w:type="spellStart"/>
      <w:r w:rsidRPr="008C7706">
        <w:rPr>
          <w:color w:val="000000"/>
        </w:rPr>
        <w:t>ERPsim</w:t>
      </w:r>
      <w:proofErr w:type="spellEnd"/>
      <w:r w:rsidRPr="008C7706">
        <w:rPr>
          <w:color w:val="000000"/>
        </w:rPr>
        <w:t xml:space="preserve"> for Big Data. </w:t>
      </w:r>
      <w:r w:rsidRPr="00120B7A">
        <w:rPr>
          <w:i/>
          <w:color w:val="000000"/>
        </w:rPr>
        <w:t>Business Process Management Journal,</w:t>
      </w:r>
      <w:r w:rsidRPr="008C7706">
        <w:rPr>
          <w:color w:val="000000"/>
        </w:rPr>
        <w:t xml:space="preserve"> 23(3), 493-505. </w:t>
      </w:r>
    </w:p>
    <w:p w14:paraId="4512EE70" w14:textId="77777777" w:rsidR="00D60927" w:rsidRPr="008C7706" w:rsidRDefault="00D60927" w:rsidP="00D60927">
      <w:pPr>
        <w:pBdr>
          <w:top w:val="nil"/>
          <w:left w:val="nil"/>
          <w:bottom w:val="nil"/>
          <w:right w:val="nil"/>
          <w:between w:val="nil"/>
        </w:pBdr>
        <w:spacing w:after="0"/>
        <w:rPr>
          <w:color w:val="000000"/>
        </w:rPr>
      </w:pPr>
      <w:r w:rsidRPr="008C7706">
        <w:rPr>
          <w:color w:val="000000"/>
        </w:rPr>
        <w:t xml:space="preserve">  </w:t>
      </w:r>
    </w:p>
    <w:p w14:paraId="02521289" w14:textId="77777777" w:rsidR="00D60927" w:rsidRPr="008C7706" w:rsidRDefault="00D60927" w:rsidP="00D60927">
      <w:pPr>
        <w:pBdr>
          <w:top w:val="nil"/>
          <w:left w:val="nil"/>
          <w:bottom w:val="nil"/>
          <w:right w:val="nil"/>
          <w:between w:val="nil"/>
        </w:pBdr>
        <w:spacing w:after="0"/>
        <w:rPr>
          <w:color w:val="000000"/>
        </w:rPr>
      </w:pPr>
      <w:r w:rsidRPr="008C7706">
        <w:rPr>
          <w:color w:val="000000"/>
        </w:rPr>
        <w:t xml:space="preserve">Léger, P. -M. (2006). Using a Simulation Game Approach to Teach Enterprise Resource Planning Concepts. </w:t>
      </w:r>
      <w:r w:rsidRPr="00120B7A">
        <w:rPr>
          <w:i/>
          <w:color w:val="000000"/>
        </w:rPr>
        <w:t>Journal of Information Systems Education</w:t>
      </w:r>
      <w:r w:rsidRPr="008C7706">
        <w:rPr>
          <w:color w:val="000000"/>
        </w:rPr>
        <w:t>, 17(1), 441-448.</w:t>
      </w:r>
    </w:p>
    <w:p w14:paraId="219DCF10" w14:textId="77777777" w:rsidR="00D60927" w:rsidRPr="008C7706" w:rsidRDefault="00D60927" w:rsidP="00D60927">
      <w:pPr>
        <w:pBdr>
          <w:top w:val="nil"/>
          <w:left w:val="nil"/>
          <w:bottom w:val="nil"/>
          <w:right w:val="nil"/>
          <w:between w:val="nil"/>
        </w:pBdr>
        <w:spacing w:after="0"/>
        <w:rPr>
          <w:color w:val="000000"/>
        </w:rPr>
      </w:pPr>
    </w:p>
    <w:p w14:paraId="3E1D629F" w14:textId="77777777" w:rsidR="00D60927" w:rsidRPr="008C7706" w:rsidRDefault="00D60927" w:rsidP="00D60927">
      <w:pPr>
        <w:spacing w:after="0"/>
        <w:ind w:left="288" w:hanging="288"/>
      </w:pPr>
      <w:proofErr w:type="spellStart"/>
      <w:r w:rsidRPr="008C7706">
        <w:t>Wageman</w:t>
      </w:r>
      <w:proofErr w:type="spellEnd"/>
      <w:r w:rsidRPr="008C7706">
        <w:t xml:space="preserve">, R. (2001). The Meaning of Interdependence. In M. E. Turner (Ed.), </w:t>
      </w:r>
      <w:r w:rsidRPr="008C7706">
        <w:rPr>
          <w:i/>
          <w:iCs/>
        </w:rPr>
        <w:t>Groups at work: Theory and research</w:t>
      </w:r>
      <w:r w:rsidRPr="008C7706">
        <w:t xml:space="preserve"> (pp. 197-217). Mahwah (New Jersey): Lawrence Erlbaum.</w:t>
      </w:r>
    </w:p>
    <w:p w14:paraId="085D3506" w14:textId="77777777" w:rsidR="00D60927" w:rsidRPr="008C7706" w:rsidRDefault="00D60927" w:rsidP="00D60927">
      <w:pPr>
        <w:pBdr>
          <w:top w:val="nil"/>
          <w:left w:val="nil"/>
          <w:bottom w:val="nil"/>
          <w:right w:val="nil"/>
          <w:between w:val="nil"/>
        </w:pBdr>
        <w:spacing w:after="0"/>
        <w:rPr>
          <w:color w:val="000000"/>
        </w:rPr>
      </w:pPr>
    </w:p>
    <w:p w14:paraId="7AC7D0B0" w14:textId="77777777" w:rsidR="00D60927" w:rsidRPr="008C7706" w:rsidRDefault="00D60927" w:rsidP="00D60927">
      <w:pPr>
        <w:spacing w:after="0"/>
        <w:ind w:left="288" w:hanging="288"/>
      </w:pPr>
      <w:r w:rsidRPr="008C7706">
        <w:t xml:space="preserve">Whitton, N. (2011). Game Engagement Theory and Adult Learning. </w:t>
      </w:r>
      <w:r w:rsidRPr="008C7706">
        <w:rPr>
          <w:i/>
        </w:rPr>
        <w:t>Simulation &amp; Gaming</w:t>
      </w:r>
      <w:r w:rsidRPr="008C7706">
        <w:t>, 42(5), 596-609.</w:t>
      </w:r>
    </w:p>
    <w:p w14:paraId="5E9DE1E7" w14:textId="77777777" w:rsidR="00D60927" w:rsidRDefault="00D60927" w:rsidP="00D60927">
      <w:pPr>
        <w:pStyle w:val="References"/>
      </w:pPr>
    </w:p>
    <w:p w14:paraId="69F03F65" w14:textId="77777777" w:rsidR="00D60927" w:rsidRDefault="00D60927" w:rsidP="00D60927">
      <w:pPr>
        <w:pStyle w:val="References"/>
      </w:pPr>
    </w:p>
    <w:p w14:paraId="06207200" w14:textId="2BCE94FB" w:rsidR="00A67AE3" w:rsidRPr="006865BC" w:rsidRDefault="00A72D7B" w:rsidP="00A83983">
      <w:pPr>
        <w:pStyle w:val="Heading1"/>
      </w:pPr>
      <w:r>
        <w:br w:type="page"/>
      </w:r>
      <w:bookmarkStart w:id="23" w:name="_Toc13207390"/>
      <w:r w:rsidR="00A67AE3" w:rsidRPr="00261557">
        <w:lastRenderedPageBreak/>
        <w:t xml:space="preserve">Developing Blockchain </w:t>
      </w:r>
      <w:r w:rsidR="00A67AE3">
        <w:t>C</w:t>
      </w:r>
      <w:r w:rsidR="00A67AE3" w:rsidRPr="00261557">
        <w:t xml:space="preserve">urricula in </w:t>
      </w:r>
      <w:r w:rsidR="00A67AE3">
        <w:t>B</w:t>
      </w:r>
      <w:r w:rsidR="00A67AE3" w:rsidRPr="00261557">
        <w:t xml:space="preserve">usiness </w:t>
      </w:r>
      <w:r w:rsidR="00A67AE3">
        <w:t>S</w:t>
      </w:r>
      <w:r w:rsidR="00A67AE3" w:rsidRPr="00261557">
        <w:t>chool</w:t>
      </w:r>
      <w:bookmarkEnd w:id="23"/>
    </w:p>
    <w:p w14:paraId="24FCCB75" w14:textId="211F04EB" w:rsidR="00A67AE3" w:rsidRPr="00E8345B" w:rsidRDefault="00A67AE3" w:rsidP="00A67AE3">
      <w:pPr>
        <w:pStyle w:val="TrackName"/>
        <w:rPr>
          <w:szCs w:val="24"/>
        </w:rPr>
      </w:pPr>
    </w:p>
    <w:tbl>
      <w:tblPr>
        <w:tblW w:w="0" w:type="auto"/>
        <w:tblLayout w:type="fixed"/>
        <w:tblLook w:val="0000" w:firstRow="0" w:lastRow="0" w:firstColumn="0" w:lastColumn="0" w:noHBand="0" w:noVBand="0"/>
      </w:tblPr>
      <w:tblGrid>
        <w:gridCol w:w="4734"/>
        <w:gridCol w:w="4734"/>
      </w:tblGrid>
      <w:tr w:rsidR="00A67AE3" w:rsidRPr="004F7BA2" w14:paraId="676887D8" w14:textId="77777777" w:rsidTr="00A67AE3">
        <w:tc>
          <w:tcPr>
            <w:tcW w:w="4734" w:type="dxa"/>
            <w:tcBorders>
              <w:top w:val="nil"/>
              <w:left w:val="nil"/>
              <w:bottom w:val="nil"/>
              <w:right w:val="nil"/>
            </w:tcBorders>
          </w:tcPr>
          <w:p w14:paraId="11160BC4" w14:textId="77777777" w:rsidR="00A67AE3" w:rsidRPr="004F7BA2" w:rsidRDefault="00A67AE3" w:rsidP="00A67AE3">
            <w:pPr>
              <w:pStyle w:val="Author"/>
            </w:pPr>
            <w:r>
              <w:t>Abdullah Albizri*</w:t>
            </w:r>
          </w:p>
          <w:p w14:paraId="15CE23E4" w14:textId="77777777" w:rsidR="00A67AE3" w:rsidRDefault="00A67AE3" w:rsidP="00A67AE3">
            <w:pPr>
              <w:pStyle w:val="Affiliation"/>
            </w:pPr>
            <w:r w:rsidRPr="00261557">
              <w:t>Montclair State University</w:t>
            </w:r>
          </w:p>
          <w:p w14:paraId="20439275" w14:textId="77777777" w:rsidR="00A67AE3" w:rsidRPr="004F7BA2" w:rsidRDefault="00A67AE3" w:rsidP="00A67AE3">
            <w:pPr>
              <w:pStyle w:val="Email"/>
            </w:pPr>
            <w:r w:rsidRPr="00261557">
              <w:t>albizria@montclair.edu</w:t>
            </w:r>
            <w:r w:rsidRPr="004F7BA2">
              <w:t xml:space="preserve"> </w:t>
            </w:r>
          </w:p>
        </w:tc>
        <w:tc>
          <w:tcPr>
            <w:tcW w:w="4734" w:type="dxa"/>
            <w:tcBorders>
              <w:top w:val="nil"/>
              <w:left w:val="nil"/>
              <w:bottom w:val="nil"/>
              <w:right w:val="nil"/>
            </w:tcBorders>
          </w:tcPr>
          <w:p w14:paraId="5B5667EC" w14:textId="77777777" w:rsidR="00A67AE3" w:rsidRDefault="00A67AE3" w:rsidP="00A67AE3">
            <w:pPr>
              <w:pStyle w:val="Affiliation"/>
              <w:rPr>
                <w:b/>
                <w:color w:val="000000"/>
              </w:rPr>
            </w:pPr>
            <w:r w:rsidRPr="00261557">
              <w:rPr>
                <w:b/>
                <w:color w:val="000000"/>
              </w:rPr>
              <w:t>Deniz Appelbaum</w:t>
            </w:r>
          </w:p>
          <w:p w14:paraId="1CDDA546" w14:textId="77777777" w:rsidR="00A67AE3" w:rsidRDefault="00A67AE3" w:rsidP="00A67AE3">
            <w:pPr>
              <w:pStyle w:val="Affiliation"/>
            </w:pPr>
            <w:r w:rsidRPr="00261557">
              <w:t>Montclair State University</w:t>
            </w:r>
          </w:p>
          <w:p w14:paraId="7E1A2E6A" w14:textId="77777777" w:rsidR="00A67AE3" w:rsidRDefault="00A67AE3" w:rsidP="00A67AE3">
            <w:pPr>
              <w:pStyle w:val="Email"/>
            </w:pPr>
            <w:r w:rsidRPr="00261557">
              <w:t>appelbaumd@montclair.edu</w:t>
            </w:r>
            <w:r w:rsidRPr="004F7BA2">
              <w:t xml:space="preserve"> </w:t>
            </w:r>
          </w:p>
          <w:p w14:paraId="4D739D5B" w14:textId="77777777" w:rsidR="00A67AE3" w:rsidRPr="004F7BA2" w:rsidRDefault="00A67AE3" w:rsidP="00A67AE3">
            <w:pPr>
              <w:pStyle w:val="Email"/>
            </w:pPr>
          </w:p>
        </w:tc>
      </w:tr>
      <w:tr w:rsidR="00A67AE3" w:rsidRPr="004F7BA2" w14:paraId="069F0912" w14:textId="77777777" w:rsidTr="00A67AE3">
        <w:tc>
          <w:tcPr>
            <w:tcW w:w="9468" w:type="dxa"/>
            <w:gridSpan w:val="2"/>
            <w:tcBorders>
              <w:top w:val="nil"/>
              <w:left w:val="nil"/>
              <w:bottom w:val="nil"/>
              <w:right w:val="nil"/>
            </w:tcBorders>
          </w:tcPr>
          <w:p w14:paraId="303056DE" w14:textId="77777777" w:rsidR="00A67AE3" w:rsidRPr="004F7BA2" w:rsidRDefault="00A67AE3" w:rsidP="00A67AE3">
            <w:pPr>
              <w:pStyle w:val="Author"/>
            </w:pPr>
            <w:r w:rsidRPr="00261557">
              <w:t>Rashmi Jain</w:t>
            </w:r>
          </w:p>
          <w:p w14:paraId="49813D9E" w14:textId="77777777" w:rsidR="00A67AE3" w:rsidRDefault="00A67AE3" w:rsidP="00A67AE3">
            <w:pPr>
              <w:pStyle w:val="Affiliation"/>
            </w:pPr>
            <w:r w:rsidRPr="00261557">
              <w:t>Montclair State University</w:t>
            </w:r>
          </w:p>
          <w:p w14:paraId="7E25AE5C" w14:textId="77777777" w:rsidR="00A67AE3" w:rsidRPr="004F7BA2" w:rsidRDefault="00A67AE3" w:rsidP="00A67AE3">
            <w:pPr>
              <w:pStyle w:val="Email"/>
            </w:pPr>
            <w:r>
              <w:t>jainr</w:t>
            </w:r>
            <w:r w:rsidRPr="00261557">
              <w:t>a@montclair.edu</w:t>
            </w:r>
          </w:p>
        </w:tc>
      </w:tr>
    </w:tbl>
    <w:p w14:paraId="1E2B9E94" w14:textId="77777777" w:rsidR="00A67AE3" w:rsidRPr="004F7BA2" w:rsidRDefault="00A67AE3" w:rsidP="00A67AE3">
      <w:pPr>
        <w:pStyle w:val="Author"/>
        <w:jc w:val="both"/>
      </w:pPr>
    </w:p>
    <w:tbl>
      <w:tblPr>
        <w:tblW w:w="9468" w:type="dxa"/>
        <w:tblLayout w:type="fixed"/>
        <w:tblLook w:val="0000" w:firstRow="0" w:lastRow="0" w:firstColumn="0" w:lastColumn="0" w:noHBand="0" w:noVBand="0"/>
      </w:tblPr>
      <w:tblGrid>
        <w:gridCol w:w="4734"/>
        <w:gridCol w:w="4734"/>
      </w:tblGrid>
      <w:tr w:rsidR="00A67AE3" w:rsidRPr="004F7BA2" w14:paraId="0B72B106" w14:textId="77777777" w:rsidTr="00A67AE3">
        <w:tc>
          <w:tcPr>
            <w:tcW w:w="4734" w:type="dxa"/>
            <w:tcBorders>
              <w:top w:val="nil"/>
              <w:left w:val="nil"/>
              <w:bottom w:val="nil"/>
              <w:right w:val="nil"/>
            </w:tcBorders>
          </w:tcPr>
          <w:p w14:paraId="0A6F5F99" w14:textId="77777777" w:rsidR="00A67AE3" w:rsidRPr="004F7BA2" w:rsidRDefault="00A67AE3" w:rsidP="00A67AE3">
            <w:pPr>
              <w:pStyle w:val="Email"/>
              <w:jc w:val="both"/>
            </w:pPr>
          </w:p>
        </w:tc>
        <w:tc>
          <w:tcPr>
            <w:tcW w:w="4734" w:type="dxa"/>
            <w:tcBorders>
              <w:top w:val="nil"/>
              <w:left w:val="nil"/>
              <w:bottom w:val="nil"/>
              <w:right w:val="nil"/>
            </w:tcBorders>
          </w:tcPr>
          <w:p w14:paraId="6DB31D29" w14:textId="77777777" w:rsidR="00A67AE3" w:rsidRPr="004F7BA2" w:rsidRDefault="00A67AE3" w:rsidP="00A67AE3">
            <w:pPr>
              <w:pStyle w:val="Email"/>
            </w:pPr>
          </w:p>
        </w:tc>
      </w:tr>
    </w:tbl>
    <w:p w14:paraId="49FDE1DC" w14:textId="276D2487" w:rsidR="00A67AE3" w:rsidRPr="00A65FBC" w:rsidRDefault="00A67AE3" w:rsidP="00A67AE3">
      <w:pPr>
        <w:spacing w:after="0"/>
        <w:jc w:val="left"/>
        <w:rPr>
          <w:b/>
          <w:i/>
          <w:kern w:val="28"/>
          <w:sz w:val="40"/>
          <w:szCs w:val="40"/>
        </w:rPr>
      </w:pPr>
      <w:r w:rsidRPr="00A65FBC">
        <w:rPr>
          <w:i/>
        </w:rPr>
        <w:t xml:space="preserve">* corresponding author </w:t>
      </w:r>
    </w:p>
    <w:p w14:paraId="40BCF5C9" w14:textId="444B184C" w:rsidR="00A67AE3" w:rsidRDefault="00A67AE3">
      <w:pPr>
        <w:spacing w:after="0"/>
        <w:jc w:val="left"/>
      </w:pPr>
    </w:p>
    <w:p w14:paraId="2D88643D" w14:textId="77777777" w:rsidR="00A67AE3" w:rsidRPr="004F7BA2" w:rsidRDefault="00A67AE3" w:rsidP="00A83983">
      <w:pPr>
        <w:pStyle w:val="Heading2"/>
      </w:pPr>
      <w:r w:rsidRPr="004F7BA2">
        <w:t>Abstract</w:t>
      </w:r>
    </w:p>
    <w:p w14:paraId="647A3B4B" w14:textId="77777777" w:rsidR="00A67AE3" w:rsidRDefault="00A67AE3" w:rsidP="00A67AE3">
      <w:pPr>
        <w:pStyle w:val="AbstractText"/>
      </w:pPr>
      <w:r w:rsidRPr="00261557">
        <w:t xml:space="preserve">Interest in blockchain and potential applications is growing significantly among researchers and industry practitioners.  Market analysts predict around significant expansion in blockchain technology in the coming years, and that ten percent of global GDP will be attached to blockchain by 2027. The number of job postings requiring blockchain skills of applicants on a major job recruitment website tripled since last year. This research-in-progress discusses how universities can respond to the growing industry need for blockchain skill set. Since blockchain and its associated technologies most likely will disrupt many key business processes, business schools should aim to integrate basic blockchain lessons and projects in many different courses. Or, better yet, a business school could offer a “blockchain certificate” - basically, a mini-concentration of </w:t>
      </w:r>
      <w:r>
        <w:t>four</w:t>
      </w:r>
      <w:r w:rsidRPr="00261557">
        <w:t xml:space="preserve"> courses about blockchain and which would be department agnostic. That is, faculty from different departments could contribute content and the certificate could be earned by students from any major (</w:t>
      </w:r>
      <w:proofErr w:type="spellStart"/>
      <w:r w:rsidRPr="00261557">
        <w:t>ie</w:t>
      </w:r>
      <w:proofErr w:type="spellEnd"/>
      <w:r w:rsidRPr="00261557">
        <w:t xml:space="preserve"> finance, accounting, supply chain, information systems). The goal would be to provide students the necessary expertise in blockchain as it relates to their major areas of study. </w:t>
      </w:r>
    </w:p>
    <w:p w14:paraId="4041A2DC" w14:textId="77777777" w:rsidR="00A67AE3" w:rsidRPr="002D615A" w:rsidRDefault="00A67AE3" w:rsidP="00A67AE3">
      <w:pPr>
        <w:pStyle w:val="AbstractText"/>
        <w:rPr>
          <w:i w:val="0"/>
        </w:rPr>
      </w:pPr>
      <w:r w:rsidRPr="002D615A">
        <w:rPr>
          <w:b/>
          <w:i w:val="0"/>
        </w:rPr>
        <w:t>Keywords</w:t>
      </w:r>
      <w:r w:rsidRPr="002D615A">
        <w:rPr>
          <w:i w:val="0"/>
        </w:rPr>
        <w:t xml:space="preserve">: </w:t>
      </w:r>
      <w:r>
        <w:rPr>
          <w:i w:val="0"/>
        </w:rPr>
        <w:t xml:space="preserve">Blockchain, </w:t>
      </w:r>
      <w:r w:rsidRPr="00D16192">
        <w:rPr>
          <w:i w:val="0"/>
        </w:rPr>
        <w:t>Curriculum Design</w:t>
      </w:r>
      <w:r>
        <w:rPr>
          <w:i w:val="0"/>
        </w:rPr>
        <w:t>, Certificate</w:t>
      </w:r>
      <w:r w:rsidRPr="002D615A">
        <w:rPr>
          <w:i w:val="0"/>
        </w:rPr>
        <w:t>.</w:t>
      </w:r>
    </w:p>
    <w:p w14:paraId="31119A01" w14:textId="77777777" w:rsidR="00A67AE3" w:rsidRDefault="00A67AE3" w:rsidP="00A67AE3"/>
    <w:p w14:paraId="0B4DE82A" w14:textId="77777777" w:rsidR="00A67AE3" w:rsidRPr="00272403" w:rsidRDefault="00A67AE3" w:rsidP="00A83983">
      <w:pPr>
        <w:pStyle w:val="Heading2"/>
      </w:pPr>
      <w:r w:rsidRPr="00272403">
        <w:t>Introduction</w:t>
      </w:r>
    </w:p>
    <w:p w14:paraId="46D057E4" w14:textId="77777777" w:rsidR="00A67AE3" w:rsidRDefault="00A67AE3" w:rsidP="00A67AE3">
      <w:r>
        <w:t>Interest in blockchain and potential applications is growing significantly among researchers and industry practitioners. Blockchain is one of the top ten technology trends (Panetta 2017). Companies invested $2.1 billion on blockchain solutions in 2018 (Rudder 2018). Market analysts predict around 43% expansion in blockchain technology every year through 2022 (</w:t>
      </w:r>
      <w:proofErr w:type="spellStart"/>
      <w:r>
        <w:t>Netscribes</w:t>
      </w:r>
      <w:proofErr w:type="spellEnd"/>
      <w:r>
        <w:t xml:space="preserve"> 2017), and that ten percent of global GDP will be attached to blockchain by 2027 (Carson et al. 2018). A recent survey of executives reveals that 84% of respondents believe that blockchain technology is largely scalable and will witness broad adoption (</w:t>
      </w:r>
      <w:proofErr w:type="spellStart"/>
      <w:r>
        <w:t>Pawczuk</w:t>
      </w:r>
      <w:proofErr w:type="spellEnd"/>
      <w:r>
        <w:t xml:space="preserve"> et al. 2018). The number of job postings requiring blockchain skills of applicants on a major job recruitment website tripled since last year (Rudder 2018).  </w:t>
      </w:r>
    </w:p>
    <w:p w14:paraId="41C8AE5A" w14:textId="77777777" w:rsidR="00A67AE3" w:rsidRDefault="00A67AE3" w:rsidP="00A67AE3"/>
    <w:p w14:paraId="4AD59B72" w14:textId="77777777" w:rsidR="00A67AE3" w:rsidRDefault="00A67AE3" w:rsidP="00A67AE3">
      <w:r>
        <w:lastRenderedPageBreak/>
        <w:t>In the recent and developing literature focusing on blockchain applications, practitioners and researchers are investigating the different applications that can adopt and benefit from blockchain technology as well as designing innovative frameworks that are built using blockchain technology to achieve goals.  Such applications include biotech, medical devices, pharmaceutical, financial services, health care, consumer products &amp; manufacturing, public sector, media, telecommunications, food, automotive, oil, and supply chain (</w:t>
      </w:r>
      <w:proofErr w:type="spellStart"/>
      <w:r>
        <w:t>Pawczuk</w:t>
      </w:r>
      <w:proofErr w:type="spellEnd"/>
      <w:r>
        <w:t xml:space="preserve"> et al. 2018). The goals sought and targeted comprise less time cost vis-à-vis current systems, new sources of revenue, enhanced security, less risk, and reduced financial cost (</w:t>
      </w:r>
      <w:proofErr w:type="spellStart"/>
      <w:r>
        <w:t>Pawczuk</w:t>
      </w:r>
      <w:proofErr w:type="spellEnd"/>
      <w:r>
        <w:t xml:space="preserve"> et al. 2018). </w:t>
      </w:r>
    </w:p>
    <w:p w14:paraId="7FB93BB4" w14:textId="77777777" w:rsidR="00A67AE3" w:rsidRDefault="00A67AE3" w:rsidP="00CF41A1">
      <w:bookmarkStart w:id="24" w:name="_Toc13207391"/>
      <w:r w:rsidRPr="00D16192">
        <w:t>This research-in-progress discusses how universities can respond to the growing industry need for blockchain skill set. Since blockchain and its associated technologies most likely will disrupt many key business processes, business schools should aim to integrate basic blockchain lessons and projects in many different courses. Or, better yet, a business school could offer a “blockchain certificate” - basically, a mini-concentration of four courses about blockchain and which would be department agnostic. That is, faculty from different departments could contribute content and the certificate could be earned by students from any major (</w:t>
      </w:r>
      <w:proofErr w:type="spellStart"/>
      <w:r w:rsidRPr="00D16192">
        <w:t>ie</w:t>
      </w:r>
      <w:proofErr w:type="spellEnd"/>
      <w:r w:rsidRPr="00D16192">
        <w:t xml:space="preserve"> finance, accounting, supply chain, information systems). The goal would be to provide students the necessary expertise in blockchain as it relates to their major areas of study.</w:t>
      </w:r>
      <w:bookmarkEnd w:id="24"/>
      <w:r w:rsidRPr="00261557">
        <w:t xml:space="preserve"> </w:t>
      </w:r>
    </w:p>
    <w:p w14:paraId="003459B0" w14:textId="77777777" w:rsidR="00A67AE3" w:rsidRPr="00D16192" w:rsidRDefault="00A67AE3" w:rsidP="00A67AE3"/>
    <w:p w14:paraId="73615AA0" w14:textId="77777777" w:rsidR="00A67AE3" w:rsidRDefault="00A67AE3" w:rsidP="00A83983">
      <w:pPr>
        <w:pStyle w:val="Heading2"/>
      </w:pPr>
      <w:r>
        <w:t>References</w:t>
      </w:r>
      <w:r>
        <w:br/>
      </w:r>
    </w:p>
    <w:p w14:paraId="78DE93F9" w14:textId="77777777" w:rsidR="00A67AE3" w:rsidRDefault="00A67AE3" w:rsidP="00A67AE3">
      <w:pPr>
        <w:pStyle w:val="References"/>
      </w:pPr>
      <w:proofErr w:type="spellStart"/>
      <w:r>
        <w:t>Netscribes</w:t>
      </w:r>
      <w:proofErr w:type="spellEnd"/>
      <w:r>
        <w:t>. 2017. “Will blockchain be more popular than Bitcoin?” Retrieved from: https://www.netscribes.com/blockchain/</w:t>
      </w:r>
    </w:p>
    <w:p w14:paraId="0DDFBC9C" w14:textId="77777777" w:rsidR="00A67AE3" w:rsidRDefault="00A67AE3" w:rsidP="00A67AE3">
      <w:pPr>
        <w:pStyle w:val="References"/>
      </w:pPr>
      <w:r>
        <w:t>Panetta, K. 2017 “Gartner Top 10 Strategic Technology Trends for 2018,” (Retrieved from: https://www.gartner.com/smarterwithgartner/gartner-top-10-strategic-technology-trends-for-2018/)</w:t>
      </w:r>
    </w:p>
    <w:p w14:paraId="5B53579B" w14:textId="77777777" w:rsidR="00A67AE3" w:rsidRDefault="00A67AE3" w:rsidP="00A67AE3">
      <w:pPr>
        <w:pStyle w:val="References"/>
      </w:pPr>
      <w:proofErr w:type="spellStart"/>
      <w:r>
        <w:t>Pawczuk</w:t>
      </w:r>
      <w:proofErr w:type="spellEnd"/>
      <w:r>
        <w:t xml:space="preserve">, L., Massey, R. and </w:t>
      </w:r>
      <w:proofErr w:type="spellStart"/>
      <w:r>
        <w:t>Schatsky</w:t>
      </w:r>
      <w:proofErr w:type="spellEnd"/>
      <w:r>
        <w:t>, D. 2018. Deloitte’s 2018 global blockchain survey. Deloitte. Retrieved from: https://www2.deloitte.com/content/dam/Deloitte/us/Documents/financial-services/us-fsi-2018-global-blockchain-survey-report.pdf</w:t>
      </w:r>
    </w:p>
    <w:p w14:paraId="2754B239" w14:textId="77777777" w:rsidR="00A67AE3" w:rsidRDefault="00A67AE3" w:rsidP="00A67AE3">
      <w:pPr>
        <w:pStyle w:val="References"/>
      </w:pPr>
      <w:proofErr w:type="spellStart"/>
      <w:r>
        <w:t>Peffers</w:t>
      </w:r>
      <w:proofErr w:type="spellEnd"/>
      <w:r>
        <w:t xml:space="preserve">, K., </w:t>
      </w:r>
      <w:proofErr w:type="spellStart"/>
      <w:r>
        <w:t>Tuunanen</w:t>
      </w:r>
      <w:proofErr w:type="spellEnd"/>
      <w:r>
        <w:t xml:space="preserve">, T., </w:t>
      </w:r>
      <w:proofErr w:type="spellStart"/>
      <w:r>
        <w:t>Rothenberger</w:t>
      </w:r>
      <w:proofErr w:type="spellEnd"/>
      <w:r>
        <w:t xml:space="preserve">, M. A. and Chatterjee, S. 2007. “A Design Science Research Methodology for Information Systems Research,” </w:t>
      </w:r>
      <w:r w:rsidRPr="00B65354">
        <w:rPr>
          <w:i/>
        </w:rPr>
        <w:t>Journal of Management Information System</w:t>
      </w:r>
      <w:r>
        <w:t>. (24:3), pp. 45-78.</w:t>
      </w:r>
    </w:p>
    <w:p w14:paraId="7745F12C" w14:textId="77777777" w:rsidR="00A67AE3" w:rsidRDefault="00A67AE3" w:rsidP="00A67AE3">
      <w:pPr>
        <w:pStyle w:val="References"/>
      </w:pPr>
      <w:r>
        <w:t>Rudder, C. 2018. “Five Blockchain Statistics: CIO reality check,” (Retrieved from: https://enterprisersproject.com/article/2018/2/5-blockchain-statistics-cio-reality-check)</w:t>
      </w:r>
    </w:p>
    <w:p w14:paraId="5142153A" w14:textId="77777777" w:rsidR="00A67AE3" w:rsidRDefault="00A67AE3" w:rsidP="00A67AE3">
      <w:pPr>
        <w:pStyle w:val="References"/>
      </w:pPr>
    </w:p>
    <w:p w14:paraId="6F352FCE" w14:textId="77777777" w:rsidR="00A67AE3" w:rsidRDefault="00A67AE3" w:rsidP="00A67AE3"/>
    <w:p w14:paraId="0FF005F0" w14:textId="4F6EBE9A" w:rsidR="00A67AE3" w:rsidRDefault="00A67AE3">
      <w:pPr>
        <w:spacing w:after="0"/>
        <w:jc w:val="left"/>
      </w:pPr>
      <w:r>
        <w:br w:type="page"/>
      </w:r>
    </w:p>
    <w:p w14:paraId="6692EC84" w14:textId="77777777" w:rsidR="00A67AE3" w:rsidRDefault="00A67AE3">
      <w:pPr>
        <w:spacing w:after="0"/>
        <w:jc w:val="left"/>
      </w:pPr>
    </w:p>
    <w:p w14:paraId="4DB9EFE7" w14:textId="77777777" w:rsidR="00A72D7B" w:rsidRDefault="00A72D7B">
      <w:pPr>
        <w:spacing w:after="0"/>
        <w:jc w:val="left"/>
      </w:pPr>
    </w:p>
    <w:p w14:paraId="2C2DEFAB" w14:textId="77777777" w:rsidR="00A72D7B" w:rsidRPr="00A047AF" w:rsidRDefault="00A72D7B" w:rsidP="00A83983">
      <w:pPr>
        <w:pStyle w:val="Heading1"/>
        <w:rPr>
          <w:lang w:val="en-CA"/>
        </w:rPr>
      </w:pPr>
      <w:bookmarkStart w:id="25" w:name="_Toc13207392"/>
      <w:proofErr w:type="spellStart"/>
      <w:r w:rsidRPr="00A047AF">
        <w:rPr>
          <w:lang w:val="en-CA"/>
        </w:rPr>
        <w:t>ERPsim</w:t>
      </w:r>
      <w:proofErr w:type="spellEnd"/>
      <w:r>
        <w:rPr>
          <w:lang w:val="en-CA"/>
        </w:rPr>
        <w:t>:</w:t>
      </w:r>
      <w:r w:rsidRPr="00A047AF">
        <w:rPr>
          <w:lang w:val="en-CA"/>
        </w:rPr>
        <w:t xml:space="preserve"> </w:t>
      </w:r>
      <w:r>
        <w:rPr>
          <w:lang w:val="en-CA"/>
        </w:rPr>
        <w:t>A</w:t>
      </w:r>
      <w:r w:rsidRPr="00A047AF">
        <w:rPr>
          <w:lang w:val="en-CA"/>
        </w:rPr>
        <w:t xml:space="preserve"> Business Simulation for SAP</w:t>
      </w:r>
      <w:r w:rsidRPr="00A047AF">
        <w:rPr>
          <w:sz w:val="20"/>
        </w:rPr>
        <w:t xml:space="preserve"> </w:t>
      </w:r>
      <w:r w:rsidRPr="00A047AF">
        <w:t>S/4HANA</w:t>
      </w:r>
      <w:bookmarkEnd w:id="25"/>
    </w:p>
    <w:tbl>
      <w:tblPr>
        <w:tblW w:w="0" w:type="auto"/>
        <w:tblLayout w:type="fixed"/>
        <w:tblLook w:val="0000" w:firstRow="0" w:lastRow="0" w:firstColumn="0" w:lastColumn="0" w:noHBand="0" w:noVBand="0"/>
      </w:tblPr>
      <w:tblGrid>
        <w:gridCol w:w="4734"/>
        <w:gridCol w:w="4734"/>
      </w:tblGrid>
      <w:tr w:rsidR="00A72D7B" w:rsidRPr="00275798" w14:paraId="48952013" w14:textId="77777777" w:rsidTr="00FA46EF">
        <w:tc>
          <w:tcPr>
            <w:tcW w:w="4734" w:type="dxa"/>
            <w:tcBorders>
              <w:top w:val="nil"/>
              <w:left w:val="nil"/>
              <w:bottom w:val="nil"/>
              <w:right w:val="nil"/>
            </w:tcBorders>
          </w:tcPr>
          <w:p w14:paraId="7950502E" w14:textId="77777777" w:rsidR="00A72D7B" w:rsidRPr="004F7BA2" w:rsidRDefault="00A72D7B" w:rsidP="00FA46EF">
            <w:pPr>
              <w:pStyle w:val="Author"/>
            </w:pPr>
            <w:r>
              <w:t>Forough Karimi-Alaghehband*</w:t>
            </w:r>
          </w:p>
          <w:p w14:paraId="1920E57B" w14:textId="77777777" w:rsidR="00A72D7B" w:rsidRDefault="00A72D7B" w:rsidP="00FA46EF">
            <w:pPr>
              <w:pStyle w:val="Affiliation"/>
            </w:pPr>
            <w:r>
              <w:t>HEC Montreal</w:t>
            </w:r>
          </w:p>
          <w:p w14:paraId="1E106166" w14:textId="77777777" w:rsidR="00A72D7B" w:rsidRPr="004F7BA2" w:rsidRDefault="00A72D7B" w:rsidP="00FA46EF">
            <w:pPr>
              <w:pStyle w:val="Email"/>
            </w:pPr>
            <w:r>
              <w:t>Forough.karimi-alaghehband@hec.ca</w:t>
            </w:r>
            <w:r w:rsidRPr="004F7BA2">
              <w:t xml:space="preserve"> </w:t>
            </w:r>
          </w:p>
        </w:tc>
        <w:tc>
          <w:tcPr>
            <w:tcW w:w="4734" w:type="dxa"/>
            <w:tcBorders>
              <w:top w:val="nil"/>
              <w:left w:val="nil"/>
              <w:bottom w:val="nil"/>
              <w:right w:val="nil"/>
            </w:tcBorders>
          </w:tcPr>
          <w:p w14:paraId="757544FE" w14:textId="77777777" w:rsidR="00A72D7B" w:rsidRPr="00275798" w:rsidRDefault="00A72D7B" w:rsidP="00FA46EF">
            <w:pPr>
              <w:pStyle w:val="Author"/>
              <w:rPr>
                <w:lang w:val="fr-CA"/>
              </w:rPr>
            </w:pPr>
            <w:r w:rsidRPr="00275798">
              <w:rPr>
                <w:lang w:val="fr-CA"/>
              </w:rPr>
              <w:t>Pierre-</w:t>
            </w:r>
            <w:proofErr w:type="spellStart"/>
            <w:r w:rsidRPr="00275798">
              <w:rPr>
                <w:lang w:val="fr-CA"/>
              </w:rPr>
              <w:t>Majorique</w:t>
            </w:r>
            <w:proofErr w:type="spellEnd"/>
            <w:r w:rsidRPr="00275798">
              <w:rPr>
                <w:lang w:val="fr-CA"/>
              </w:rPr>
              <w:t xml:space="preserve"> Leger</w:t>
            </w:r>
          </w:p>
          <w:p w14:paraId="2EE4B44B" w14:textId="77777777" w:rsidR="00A72D7B" w:rsidRPr="00275798" w:rsidRDefault="00A72D7B" w:rsidP="00FA46EF">
            <w:pPr>
              <w:pStyle w:val="Affiliation"/>
              <w:rPr>
                <w:lang w:val="fr-CA"/>
              </w:rPr>
            </w:pPr>
            <w:r w:rsidRPr="00275798">
              <w:rPr>
                <w:lang w:val="fr-CA"/>
              </w:rPr>
              <w:t xml:space="preserve">HEC </w:t>
            </w:r>
            <w:proofErr w:type="spellStart"/>
            <w:r w:rsidRPr="00275798">
              <w:rPr>
                <w:lang w:val="fr-CA"/>
              </w:rPr>
              <w:t>Montreal</w:t>
            </w:r>
            <w:proofErr w:type="spellEnd"/>
          </w:p>
          <w:p w14:paraId="16E56A01" w14:textId="77777777" w:rsidR="00A72D7B" w:rsidRPr="00275798" w:rsidRDefault="00A72D7B" w:rsidP="00FA46EF">
            <w:pPr>
              <w:pStyle w:val="Email"/>
              <w:rPr>
                <w:lang w:val="fr-CA"/>
              </w:rPr>
            </w:pPr>
            <w:r w:rsidRPr="00275798">
              <w:rPr>
                <w:lang w:val="fr-CA"/>
              </w:rPr>
              <w:t>pml@hec.ca</w:t>
            </w:r>
          </w:p>
          <w:p w14:paraId="7A206A26" w14:textId="77777777" w:rsidR="00A72D7B" w:rsidRPr="00275798" w:rsidRDefault="00A72D7B" w:rsidP="00FA46EF">
            <w:pPr>
              <w:pStyle w:val="Email"/>
              <w:rPr>
                <w:lang w:val="fr-CA"/>
              </w:rPr>
            </w:pPr>
          </w:p>
        </w:tc>
      </w:tr>
      <w:tr w:rsidR="00A72D7B" w:rsidRPr="00275798" w14:paraId="3B7D1A62" w14:textId="77777777" w:rsidTr="00FA46EF">
        <w:tc>
          <w:tcPr>
            <w:tcW w:w="9468" w:type="dxa"/>
            <w:gridSpan w:val="2"/>
            <w:tcBorders>
              <w:top w:val="nil"/>
              <w:left w:val="nil"/>
              <w:bottom w:val="nil"/>
              <w:right w:val="nil"/>
            </w:tcBorders>
          </w:tcPr>
          <w:p w14:paraId="1BFC64E0" w14:textId="77777777" w:rsidR="00A72D7B" w:rsidRPr="00275798" w:rsidRDefault="00A72D7B" w:rsidP="00FA46EF">
            <w:pPr>
              <w:pStyle w:val="Author"/>
              <w:rPr>
                <w:lang w:val="fr-CA"/>
              </w:rPr>
            </w:pPr>
            <w:proofErr w:type="spellStart"/>
            <w:r w:rsidRPr="00275798">
              <w:rPr>
                <w:lang w:val="fr-CA"/>
              </w:rPr>
              <w:t>Jean-Francois</w:t>
            </w:r>
            <w:proofErr w:type="spellEnd"/>
            <w:r w:rsidRPr="00275798">
              <w:rPr>
                <w:lang w:val="fr-CA"/>
              </w:rPr>
              <w:t xml:space="preserve"> Michon</w:t>
            </w:r>
          </w:p>
          <w:p w14:paraId="3CB6B566" w14:textId="77777777" w:rsidR="00A72D7B" w:rsidRPr="00275798" w:rsidRDefault="00A72D7B" w:rsidP="00FA46EF">
            <w:pPr>
              <w:pStyle w:val="Affiliation"/>
              <w:rPr>
                <w:lang w:val="fr-CA"/>
              </w:rPr>
            </w:pPr>
            <w:r w:rsidRPr="00275798">
              <w:rPr>
                <w:lang w:val="fr-CA"/>
              </w:rPr>
              <w:t xml:space="preserve">HEC </w:t>
            </w:r>
            <w:proofErr w:type="spellStart"/>
            <w:r w:rsidRPr="00275798">
              <w:rPr>
                <w:lang w:val="fr-CA"/>
              </w:rPr>
              <w:t>Montreal</w:t>
            </w:r>
            <w:proofErr w:type="spellEnd"/>
          </w:p>
          <w:p w14:paraId="4859E398" w14:textId="77777777" w:rsidR="00A72D7B" w:rsidRPr="00275798" w:rsidRDefault="00A72D7B" w:rsidP="00FA46EF">
            <w:pPr>
              <w:pStyle w:val="Email"/>
              <w:rPr>
                <w:lang w:val="fr-CA"/>
              </w:rPr>
            </w:pPr>
            <w:r w:rsidRPr="00275798">
              <w:rPr>
                <w:lang w:val="fr-CA"/>
              </w:rPr>
              <w:t>jfm@hec.ca</w:t>
            </w:r>
          </w:p>
        </w:tc>
      </w:tr>
    </w:tbl>
    <w:p w14:paraId="4969E51D" w14:textId="77777777" w:rsidR="00A72D7B" w:rsidRPr="00275798" w:rsidRDefault="00A72D7B" w:rsidP="00A72D7B">
      <w:pPr>
        <w:pStyle w:val="Author"/>
        <w:jc w:val="both"/>
        <w:rPr>
          <w:lang w:val="fr-CA"/>
        </w:rPr>
      </w:pPr>
    </w:p>
    <w:tbl>
      <w:tblPr>
        <w:tblW w:w="9468" w:type="dxa"/>
        <w:tblLayout w:type="fixed"/>
        <w:tblLook w:val="0000" w:firstRow="0" w:lastRow="0" w:firstColumn="0" w:lastColumn="0" w:noHBand="0" w:noVBand="0"/>
      </w:tblPr>
      <w:tblGrid>
        <w:gridCol w:w="4734"/>
        <w:gridCol w:w="4734"/>
      </w:tblGrid>
      <w:tr w:rsidR="00A72D7B" w:rsidRPr="00275798" w14:paraId="44FD1075" w14:textId="77777777" w:rsidTr="00FA46EF">
        <w:tc>
          <w:tcPr>
            <w:tcW w:w="4734" w:type="dxa"/>
            <w:tcBorders>
              <w:top w:val="nil"/>
              <w:left w:val="nil"/>
              <w:bottom w:val="nil"/>
              <w:right w:val="nil"/>
            </w:tcBorders>
          </w:tcPr>
          <w:p w14:paraId="7E875642" w14:textId="77777777" w:rsidR="00A72D7B" w:rsidRPr="00275798" w:rsidRDefault="00A72D7B" w:rsidP="00FA46EF">
            <w:pPr>
              <w:pStyle w:val="Email"/>
              <w:jc w:val="both"/>
              <w:rPr>
                <w:lang w:val="fr-CA"/>
              </w:rPr>
            </w:pPr>
          </w:p>
        </w:tc>
        <w:tc>
          <w:tcPr>
            <w:tcW w:w="4734" w:type="dxa"/>
            <w:tcBorders>
              <w:top w:val="nil"/>
              <w:left w:val="nil"/>
              <w:bottom w:val="nil"/>
              <w:right w:val="nil"/>
            </w:tcBorders>
          </w:tcPr>
          <w:p w14:paraId="2905222E" w14:textId="77777777" w:rsidR="00A72D7B" w:rsidRPr="00275798" w:rsidRDefault="00A72D7B" w:rsidP="00FA46EF">
            <w:pPr>
              <w:pStyle w:val="Email"/>
              <w:rPr>
                <w:lang w:val="fr-CA"/>
              </w:rPr>
            </w:pPr>
          </w:p>
        </w:tc>
      </w:tr>
    </w:tbl>
    <w:p w14:paraId="3B6D38DD" w14:textId="77777777" w:rsidR="00A72D7B" w:rsidRDefault="00A72D7B" w:rsidP="00A72D7B">
      <w:pPr>
        <w:spacing w:after="0"/>
        <w:jc w:val="left"/>
        <w:rPr>
          <w:i/>
          <w:color w:val="FF0000"/>
        </w:rPr>
      </w:pPr>
      <w:r w:rsidRPr="00A65FBC">
        <w:rPr>
          <w:i/>
        </w:rPr>
        <w:t>*</w:t>
      </w:r>
      <w:r>
        <w:rPr>
          <w:i/>
        </w:rPr>
        <w:t>C</w:t>
      </w:r>
      <w:r w:rsidRPr="00A65FBC">
        <w:rPr>
          <w:i/>
        </w:rPr>
        <w:t>orresponding autho</w:t>
      </w:r>
      <w:r>
        <w:rPr>
          <w:i/>
        </w:rPr>
        <w:t xml:space="preserve">r   </w:t>
      </w:r>
    </w:p>
    <w:p w14:paraId="682B4063" w14:textId="77777777" w:rsidR="00A72D7B" w:rsidRDefault="00A72D7B" w:rsidP="00A72D7B">
      <w:pPr>
        <w:pStyle w:val="AbstractHeader"/>
        <w:jc w:val="both"/>
      </w:pPr>
    </w:p>
    <w:p w14:paraId="5E520874" w14:textId="77777777" w:rsidR="00A72D7B" w:rsidRPr="004F7BA2" w:rsidRDefault="00A72D7B" w:rsidP="00A72D7B">
      <w:pPr>
        <w:pStyle w:val="AbstractHeader"/>
      </w:pPr>
      <w:r w:rsidRPr="004F7BA2">
        <w:t>Abstract</w:t>
      </w:r>
    </w:p>
    <w:p w14:paraId="0C1B38F7" w14:textId="77777777" w:rsidR="00A72D7B" w:rsidRDefault="00A72D7B" w:rsidP="00A72D7B">
      <w:pPr>
        <w:pStyle w:val="AbstractText"/>
      </w:pPr>
      <w:proofErr w:type="spellStart"/>
      <w:r w:rsidRPr="007A1026">
        <w:t>ERPsim</w:t>
      </w:r>
      <w:proofErr w:type="spellEnd"/>
      <w:r w:rsidRPr="007A1026">
        <w:t xml:space="preserve"> is a business simulation game in which participants use a real ERP system to manage their virtual company in a competitive market</w:t>
      </w:r>
      <w:r>
        <w:t xml:space="preserve">. Although available and supported </w:t>
      </w:r>
      <w:r w:rsidRPr="007A1026">
        <w:t>for SAP ERP</w:t>
      </w:r>
      <w:r>
        <w:t>, the 2018-2019 edition of the games</w:t>
      </w:r>
      <w:r w:rsidRPr="007A1026">
        <w:t xml:space="preserve"> </w:t>
      </w:r>
      <w:r>
        <w:t>has been adapted for</w:t>
      </w:r>
      <w:r w:rsidRPr="007A1026">
        <w:t xml:space="preserve"> SAP S/4HANA</w:t>
      </w:r>
      <w:r>
        <w:t xml:space="preserve"> to fully utilize the platforms’ capabilities and features. For all the games, </w:t>
      </w:r>
      <w:r w:rsidRPr="00485F9A">
        <w:t xml:space="preserve">Fiori Launchpad </w:t>
      </w:r>
      <w:r>
        <w:t xml:space="preserve">has been </w:t>
      </w:r>
      <w:r w:rsidRPr="00485F9A">
        <w:t>configured for</w:t>
      </w:r>
      <w:r>
        <w:t xml:space="preserve"> </w:t>
      </w:r>
      <w:r w:rsidRPr="00485F9A">
        <w:t>standard SAP transactions as well as Fiori applications</w:t>
      </w:r>
      <w:r>
        <w:t xml:space="preserve">. Moreover, enabled by </w:t>
      </w:r>
      <w:r w:rsidRPr="007A1026">
        <w:t>SAP S/4HANA</w:t>
      </w:r>
      <w:r>
        <w:t xml:space="preserve"> platform, </w:t>
      </w:r>
      <w:proofErr w:type="spellStart"/>
      <w:r w:rsidRPr="000F4E05">
        <w:t>ERPsim</w:t>
      </w:r>
      <w:proofErr w:type="spellEnd"/>
      <w:r w:rsidRPr="000F4E05">
        <w:t xml:space="preserve"> supports analytics in real-time, from SAP Fiori analytical applications (SAP Smart Business) to OData services, as well as many of the self-service BI tools available on the market, including SAP Lumira, Tableau and Power BI.</w:t>
      </w:r>
      <w:r>
        <w:t xml:space="preserve"> Additionally, all the supporting pedagogical material accompanying the games have been adapted for and updated with the </w:t>
      </w:r>
      <w:r w:rsidRPr="00485F9A">
        <w:t>Fiori</w:t>
      </w:r>
      <w:r>
        <w:t xml:space="preserve"> interface.</w:t>
      </w:r>
    </w:p>
    <w:p w14:paraId="0B6501A6" w14:textId="77777777" w:rsidR="00A72D7B" w:rsidRPr="00485F9A" w:rsidRDefault="00A72D7B" w:rsidP="00A72D7B">
      <w:pPr>
        <w:pStyle w:val="Keyword"/>
      </w:pPr>
    </w:p>
    <w:p w14:paraId="3CFCED56" w14:textId="77777777" w:rsidR="00A72D7B" w:rsidRPr="00B80BCF" w:rsidRDefault="00A72D7B" w:rsidP="00A72D7B">
      <w:pPr>
        <w:pStyle w:val="AbstractText"/>
        <w:rPr>
          <w:i w:val="0"/>
        </w:rPr>
      </w:pPr>
      <w:r w:rsidRPr="002D615A">
        <w:rPr>
          <w:b/>
          <w:i w:val="0"/>
        </w:rPr>
        <w:t>Keywords</w:t>
      </w:r>
      <w:r w:rsidRPr="002D615A">
        <w:rPr>
          <w:i w:val="0"/>
        </w:rPr>
        <w:t xml:space="preserve">: </w:t>
      </w:r>
      <w:r>
        <w:t xml:space="preserve">Enterprise Resource Planning (ERP), SAP </w:t>
      </w:r>
      <w:r w:rsidRPr="00B96056">
        <w:t>S/4HANA</w:t>
      </w:r>
      <w:r>
        <w:t xml:space="preserve">, </w:t>
      </w:r>
      <w:proofErr w:type="spellStart"/>
      <w:r w:rsidRPr="00B96056">
        <w:t>ERP</w:t>
      </w:r>
      <w:r>
        <w:t>sim</w:t>
      </w:r>
      <w:proofErr w:type="spellEnd"/>
      <w:r>
        <w:t>,</w:t>
      </w:r>
      <w:r w:rsidRPr="00B96056">
        <w:t xml:space="preserve"> Simulation</w:t>
      </w:r>
      <w:r>
        <w:t>,</w:t>
      </w:r>
      <w:r w:rsidRPr="00B96056">
        <w:t xml:space="preserve"> </w:t>
      </w:r>
      <w:r>
        <w:t>G</w:t>
      </w:r>
      <w:r w:rsidRPr="00B96056">
        <w:t>ame</w:t>
      </w:r>
      <w:r>
        <w:t>s</w:t>
      </w:r>
      <w:r w:rsidRPr="00A5595B">
        <w:t>.</w:t>
      </w:r>
    </w:p>
    <w:p w14:paraId="4E29C047" w14:textId="77777777" w:rsidR="00A72D7B" w:rsidRPr="00B80BCF" w:rsidRDefault="00A72D7B" w:rsidP="00A72D7B">
      <w:pPr>
        <w:pStyle w:val="Keyword"/>
      </w:pPr>
    </w:p>
    <w:p w14:paraId="32C23AF0" w14:textId="77777777" w:rsidR="00A72D7B" w:rsidRDefault="00A72D7B" w:rsidP="00A83983">
      <w:pPr>
        <w:pStyle w:val="Heading2"/>
      </w:pPr>
      <w:r>
        <w:t>Introduction</w:t>
      </w:r>
    </w:p>
    <w:p w14:paraId="605BC62D" w14:textId="77777777" w:rsidR="00A72D7B" w:rsidRPr="00F716FA" w:rsidRDefault="00A72D7B" w:rsidP="00A72D7B">
      <w:proofErr w:type="spellStart"/>
      <w:r w:rsidRPr="00F716FA">
        <w:t>ERPsim</w:t>
      </w:r>
      <w:proofErr w:type="spellEnd"/>
      <w:r w:rsidRPr="00F716FA">
        <w:t xml:space="preserve"> solutions are innovative </w:t>
      </w:r>
      <w:r>
        <w:t>‘</w:t>
      </w:r>
      <w:r w:rsidRPr="00F716FA">
        <w:t>learning-by-doing</w:t>
      </w:r>
      <w:r>
        <w:t>’</w:t>
      </w:r>
      <w:r w:rsidRPr="00F716FA">
        <w:t xml:space="preserve"> approaches to teaching ERP concepts. Several administrative functions in SAP are automated, so that students can focus on making business decisions. Using a mix of the ERP system’s standard transactions and customized reports, students must analyze information and make business decisions to ensure the profitability of their operations. The main learning objectives of this game are: (i) to develop a hands-on understanding of the concepts underlying enterprise systems, (ii) to experience the benefits of enterprise integration, (iii) and to develop technical skills using </w:t>
      </w:r>
      <w:r>
        <w:t xml:space="preserve">an </w:t>
      </w:r>
      <w:r w:rsidRPr="00F716FA">
        <w:t>ERP software</w:t>
      </w:r>
      <w:r>
        <w:t xml:space="preserve"> (i.e., SAP S/4 HANA system)</w:t>
      </w:r>
      <w:r w:rsidRPr="00F716FA">
        <w:t>.</w:t>
      </w:r>
    </w:p>
    <w:p w14:paraId="3BCEA701" w14:textId="77777777" w:rsidR="00A72D7B" w:rsidRPr="003219C7" w:rsidRDefault="00A72D7B" w:rsidP="00A72D7B">
      <w:r>
        <w:t xml:space="preserve">Being used by the educators for the past 15 years, the </w:t>
      </w:r>
      <w:proofErr w:type="spellStart"/>
      <w:r>
        <w:t>ERPsim</w:t>
      </w:r>
      <w:proofErr w:type="spellEnd"/>
      <w:r>
        <w:t xml:space="preserve"> games are positioned to showcase the evolution of technology from SAP ERP to </w:t>
      </w:r>
      <w:r w:rsidRPr="00F716FA">
        <w:t>SAP S/4HANA</w:t>
      </w:r>
      <w:r>
        <w:t xml:space="preserve">. The features and capabilities of the S/4 HANA platform are used in </w:t>
      </w:r>
      <w:proofErr w:type="spellStart"/>
      <w:r>
        <w:t>ERPsim</w:t>
      </w:r>
      <w:proofErr w:type="spellEnd"/>
      <w:r>
        <w:t xml:space="preserve"> games in 3 main ways: 1) using</w:t>
      </w:r>
      <w:r w:rsidRPr="0010284D">
        <w:t xml:space="preserve"> Fiori Launchpad for</w:t>
      </w:r>
      <w:r w:rsidRPr="0010284D">
        <w:br/>
      </w:r>
      <w:r w:rsidRPr="0010284D">
        <w:lastRenderedPageBreak/>
        <w:t>standard SAP transactions as well as Fiori applications</w:t>
      </w:r>
      <w:r>
        <w:t xml:space="preserve">, 2) incorporating smart tiles or KPI tiles which </w:t>
      </w:r>
      <w:r w:rsidRPr="00CB38A1">
        <w:t>provide cues on possible issues, providing better visibility on operati</w:t>
      </w:r>
      <w:r>
        <w:t xml:space="preserve">ons and 3) providing flexible use of analytics featuring built-in analytical/visualization tools as well as OData services. The material accompanying the games have been updated and transformed to provide a seamless transition for educators and their students from </w:t>
      </w:r>
      <w:proofErr w:type="spellStart"/>
      <w:r>
        <w:t>ERPsim</w:t>
      </w:r>
      <w:proofErr w:type="spellEnd"/>
      <w:r>
        <w:t xml:space="preserve"> based on SAP ERP to </w:t>
      </w:r>
      <w:proofErr w:type="spellStart"/>
      <w:r>
        <w:t>ERPsim</w:t>
      </w:r>
      <w:proofErr w:type="spellEnd"/>
      <w:r>
        <w:t xml:space="preserve"> based on S/4 HANA.  </w:t>
      </w:r>
    </w:p>
    <w:p w14:paraId="01E9B878" w14:textId="77777777" w:rsidR="00A72D7B" w:rsidRDefault="00A72D7B" w:rsidP="00A83983">
      <w:pPr>
        <w:pStyle w:val="Heading2"/>
      </w:pPr>
      <w:r>
        <w:t xml:space="preserve">Fiori Launchpad for </w:t>
      </w:r>
      <w:proofErr w:type="spellStart"/>
      <w:r>
        <w:t>ERPsim</w:t>
      </w:r>
      <w:proofErr w:type="spellEnd"/>
      <w:r>
        <w:t xml:space="preserve"> </w:t>
      </w:r>
    </w:p>
    <w:p w14:paraId="7E5684AB" w14:textId="77777777" w:rsidR="00A72D7B" w:rsidRDefault="00A72D7B" w:rsidP="00A72D7B">
      <w:pPr>
        <w:rPr>
          <w:lang w:val="en-CA"/>
        </w:rPr>
      </w:pPr>
      <w:r w:rsidRPr="00833A39">
        <w:rPr>
          <w:lang w:val="en-CA"/>
        </w:rPr>
        <w:t>SAP Fiori launchpad is an entry point (interface) to SAP system that could be accessed via a web browser. For improved user experience, the launchpad displays a homepage with tiles, rather than a list of transactions.</w:t>
      </w:r>
    </w:p>
    <w:p w14:paraId="582C935A" w14:textId="77777777" w:rsidR="00A72D7B" w:rsidRDefault="00A72D7B" w:rsidP="00A72D7B">
      <w:pPr>
        <w:rPr>
          <w:lang w:val="en-CA"/>
        </w:rPr>
      </w:pPr>
      <w:r w:rsidRPr="00AE74D1">
        <w:rPr>
          <w:lang w:val="en-CA"/>
        </w:rPr>
        <w:t>In the SAP Fiori Launchpad homepage, there are three different kinds of tiles: transaction tiles, analytic tiles and status tile(s)</w:t>
      </w:r>
      <w:r>
        <w:rPr>
          <w:lang w:val="en-CA"/>
        </w:rPr>
        <w:t>.</w:t>
      </w:r>
    </w:p>
    <w:p w14:paraId="411DBE95" w14:textId="77777777" w:rsidR="00A72D7B" w:rsidRDefault="00A72D7B" w:rsidP="00A72D7B">
      <w:pPr>
        <w:rPr>
          <w:lang w:val="en-CA"/>
        </w:rPr>
      </w:pPr>
      <w:r w:rsidRPr="00AE74D1">
        <w:rPr>
          <w:lang w:val="en-CA"/>
        </w:rPr>
        <w:t>The tiles are grouped into process categories. For example, all sales related transactions and reports are grouped under the </w:t>
      </w:r>
      <w:r w:rsidRPr="00AE74D1">
        <w:rPr>
          <w:i/>
          <w:iCs/>
          <w:lang w:val="en-CA"/>
        </w:rPr>
        <w:t>Sales</w:t>
      </w:r>
      <w:r w:rsidRPr="00AE74D1">
        <w:rPr>
          <w:lang w:val="en-CA"/>
        </w:rPr>
        <w:t> category.</w:t>
      </w:r>
    </w:p>
    <w:p w14:paraId="2D2540A2" w14:textId="77777777" w:rsidR="00A72D7B" w:rsidRPr="006D278E" w:rsidRDefault="00A72D7B" w:rsidP="00A72D7B">
      <w:pPr>
        <w:rPr>
          <w:lang w:val="en-CA"/>
        </w:rPr>
      </w:pPr>
      <w:r w:rsidRPr="00DD2AFD">
        <w:rPr>
          <w:lang w:val="en-CA"/>
        </w:rPr>
        <w:t xml:space="preserve">Transaction tiles allow accessing SAP transactions without using a </w:t>
      </w:r>
      <w:r>
        <w:rPr>
          <w:lang w:val="en-CA"/>
        </w:rPr>
        <w:t>truncation</w:t>
      </w:r>
      <w:r w:rsidRPr="00DD2AFD">
        <w:rPr>
          <w:lang w:val="en-CA"/>
        </w:rPr>
        <w:t>-code</w:t>
      </w:r>
      <w:r>
        <w:rPr>
          <w:lang w:val="en-CA"/>
        </w:rPr>
        <w:t xml:space="preserve"> (t-code)</w:t>
      </w:r>
      <w:r w:rsidRPr="00DD2AFD">
        <w:rPr>
          <w:lang w:val="en-CA"/>
        </w:rPr>
        <w:t>. Most of the tiles have their t-code written underneath the transaction name.</w:t>
      </w:r>
      <w:r>
        <w:rPr>
          <w:lang w:val="en-CA"/>
        </w:rPr>
        <w:t xml:space="preserve"> </w:t>
      </w:r>
      <w:r w:rsidRPr="006D278E">
        <w:rPr>
          <w:lang w:val="en-CA"/>
        </w:rPr>
        <w:t xml:space="preserve">Some transaction tiles show an indicator referring to </w:t>
      </w:r>
      <w:proofErr w:type="gramStart"/>
      <w:r w:rsidRPr="006D278E">
        <w:rPr>
          <w:lang w:val="en-CA"/>
        </w:rPr>
        <w:t>whether or not</w:t>
      </w:r>
      <w:proofErr w:type="gramEnd"/>
      <w:r w:rsidRPr="006D278E">
        <w:rPr>
          <w:lang w:val="en-CA"/>
        </w:rPr>
        <w:t xml:space="preserve"> an action needs to be taken. Those indicators are colour coded (green and orange) to show the urgency of the situation. </w:t>
      </w:r>
    </w:p>
    <w:p w14:paraId="092D4CEA" w14:textId="77777777" w:rsidR="00A72D7B" w:rsidRDefault="00A72D7B" w:rsidP="00A72D7B">
      <w:pPr>
        <w:rPr>
          <w:lang w:val="en-CA"/>
        </w:rPr>
      </w:pPr>
      <w:r w:rsidRPr="00544FE2">
        <w:rPr>
          <w:lang w:val="en-CA"/>
        </w:rPr>
        <w:t xml:space="preserve">If enabled, </w:t>
      </w:r>
      <w:r>
        <w:rPr>
          <w:lang w:val="en-CA"/>
        </w:rPr>
        <w:t>analytic</w:t>
      </w:r>
      <w:r w:rsidRPr="00544FE2">
        <w:rPr>
          <w:lang w:val="en-CA"/>
        </w:rPr>
        <w:t xml:space="preserve"> tiles allow the preview of some of the KPIs directly from the homepage. Clicking on these tiles provide in-browser analytic capabilities. Features include filtering, using pre-specified dimensions and measures, choosing different chart types or switching to tabular view, drilling up and down, and exporting to spreadsheets. This tool </w:t>
      </w:r>
      <w:r>
        <w:rPr>
          <w:lang w:val="en-CA"/>
        </w:rPr>
        <w:t>does not</w:t>
      </w:r>
      <w:r w:rsidRPr="00544FE2">
        <w:rPr>
          <w:lang w:val="en-CA"/>
        </w:rPr>
        <w:t xml:space="preserve"> allow creating new measures (calculated field</w:t>
      </w:r>
      <w:r>
        <w:rPr>
          <w:lang w:val="en-CA"/>
        </w:rPr>
        <w:t>s</w:t>
      </w:r>
      <w:r w:rsidRPr="00544FE2">
        <w:rPr>
          <w:lang w:val="en-CA"/>
        </w:rPr>
        <w:t>) or changing the data source.</w:t>
      </w:r>
    </w:p>
    <w:p w14:paraId="29EC5A1E" w14:textId="77777777" w:rsidR="00A72D7B" w:rsidRDefault="00A72D7B" w:rsidP="00A72D7B">
      <w:r>
        <w:t xml:space="preserve">Although it is possible to introduce the analytics tiles from the very beginning, we suggest that teachers wait for after students have gained enough familiarity with the new Fiori interface. To do so, teachers could simply ‘disable’ these tiles on their SAP admin account and via transaction ZSTART. </w:t>
      </w:r>
    </w:p>
    <w:p w14:paraId="6B49F1B6" w14:textId="77777777" w:rsidR="00A72D7B" w:rsidRDefault="00A72D7B" w:rsidP="00A72D7B">
      <w:pPr>
        <w:rPr>
          <w:lang w:val="en-CA"/>
        </w:rPr>
      </w:pPr>
      <w:r>
        <w:rPr>
          <w:lang w:val="en-CA"/>
        </w:rPr>
        <w:t>Currently, there is one status tile (named t</w:t>
      </w:r>
      <w:r w:rsidRPr="00D46A5E">
        <w:rPr>
          <w:lang w:val="en-CA"/>
        </w:rPr>
        <w:t>he </w:t>
      </w:r>
      <w:r>
        <w:rPr>
          <w:lang w:val="en-CA"/>
        </w:rPr>
        <w:t>‘</w:t>
      </w:r>
      <w:r w:rsidRPr="00D46A5E">
        <w:rPr>
          <w:bCs/>
          <w:lang w:val="en-CA"/>
        </w:rPr>
        <w:t>Simulation Date</w:t>
      </w:r>
      <w:r>
        <w:rPr>
          <w:bCs/>
          <w:lang w:val="en-CA"/>
        </w:rPr>
        <w:t>’</w:t>
      </w:r>
      <w:r w:rsidRPr="00D46A5E">
        <w:rPr>
          <w:lang w:val="en-CA"/>
        </w:rPr>
        <w:t> tile</w:t>
      </w:r>
      <w:r>
        <w:rPr>
          <w:lang w:val="en-CA"/>
        </w:rPr>
        <w:t>)</w:t>
      </w:r>
      <w:r w:rsidRPr="00D46A5E">
        <w:rPr>
          <w:lang w:val="en-CA"/>
        </w:rPr>
        <w:t xml:space="preserve"> </w:t>
      </w:r>
      <w:r>
        <w:rPr>
          <w:lang w:val="en-CA"/>
        </w:rPr>
        <w:t xml:space="preserve">that </w:t>
      </w:r>
      <w:r w:rsidRPr="00D46A5E">
        <w:rPr>
          <w:lang w:val="en-CA"/>
        </w:rPr>
        <w:t>shows the current state (round and step) of the simulation. This tile is not interactive and cannot be opened.</w:t>
      </w:r>
    </w:p>
    <w:p w14:paraId="0ECAB188" w14:textId="77777777" w:rsidR="00A72D7B" w:rsidRDefault="00A72D7B" w:rsidP="00A83983">
      <w:pPr>
        <w:pStyle w:val="Heading2"/>
      </w:pPr>
      <w:r>
        <w:t xml:space="preserve">Analytic Capabilities in Real-Time </w:t>
      </w:r>
    </w:p>
    <w:p w14:paraId="11095CCA" w14:textId="77777777" w:rsidR="00A72D7B" w:rsidRDefault="00A72D7B" w:rsidP="00A72D7B">
      <w:r>
        <w:t xml:space="preserve">Being able to create visualizations and validate their effectiveness on data that they own and on which they can have an impact is a powerful way for learners to improve their analytical skills. To this end, </w:t>
      </w:r>
      <w:proofErr w:type="spellStart"/>
      <w:r>
        <w:t>ERPsim</w:t>
      </w:r>
      <w:proofErr w:type="spellEnd"/>
      <w:r>
        <w:t xml:space="preserve"> supports analytics in real-time, ranging from SAP Fiori analytical applications (SAP Smart Business) to OData services. </w:t>
      </w:r>
    </w:p>
    <w:p w14:paraId="2F397592" w14:textId="77777777" w:rsidR="00A72D7B" w:rsidRDefault="00A72D7B" w:rsidP="00A72D7B">
      <w:r w:rsidRPr="00421085">
        <w:t xml:space="preserve">OData is a technology that allows access to pre-designed views for instant, real-time analytics using data directly from the SAP HANA in-memory database. This feature is available for all </w:t>
      </w:r>
      <w:proofErr w:type="spellStart"/>
      <w:r w:rsidRPr="00421085">
        <w:t>ERPsim</w:t>
      </w:r>
      <w:proofErr w:type="spellEnd"/>
      <w:r w:rsidRPr="00421085">
        <w:t xml:space="preserve"> systems on HANA</w:t>
      </w:r>
      <w:r>
        <w:t xml:space="preserve"> and is compatible with many of the self-service BI tools available on the market, including SAP Lumira, Tableau and Power BI. </w:t>
      </w:r>
    </w:p>
    <w:p w14:paraId="4A6020C1" w14:textId="77777777" w:rsidR="00A72D7B" w:rsidRDefault="00A72D7B" w:rsidP="00A72D7B">
      <w:r>
        <w:t xml:space="preserve">OData services and their compatibility with a range of BI tools enable the educators to incorporate analytics topics into their already existing syllabus based on </w:t>
      </w:r>
      <w:proofErr w:type="spellStart"/>
      <w:r>
        <w:t>ERPsim</w:t>
      </w:r>
      <w:proofErr w:type="spellEnd"/>
      <w:r>
        <w:t xml:space="preserve"> games or into new courses and programs that feature analytics.  </w:t>
      </w:r>
    </w:p>
    <w:p w14:paraId="64D56739" w14:textId="77777777" w:rsidR="00A72D7B" w:rsidRDefault="00A72D7B" w:rsidP="00A83983">
      <w:pPr>
        <w:pStyle w:val="Heading2"/>
      </w:pPr>
      <w:r>
        <w:t>Conclusion</w:t>
      </w:r>
    </w:p>
    <w:p w14:paraId="69E5F11D" w14:textId="77777777" w:rsidR="00A72D7B" w:rsidRDefault="00A72D7B" w:rsidP="00A72D7B">
      <w:r>
        <w:t xml:space="preserve">Our recommendation to educators is to embrace the new features and capabilities that S/4 HANA platform has to offer. To do so, we suggest that educators take an incremental approach through which evolution of technology could be showcased. For example, teachers could use SAP GUI interface for the first few rounds of playing an </w:t>
      </w:r>
      <w:proofErr w:type="spellStart"/>
      <w:r>
        <w:t>ERPsim</w:t>
      </w:r>
      <w:proofErr w:type="spellEnd"/>
      <w:r>
        <w:t xml:space="preserve"> game and then introduce the new interface – Fiori Launchpad. Upon introducing Fiori - having analytics tiles disabled - teachers could highlight challenges of running a business by relying on tabular reports. Then, by enabling the smart tiles, the emphasis could shift to analytics and the value of </w:t>
      </w:r>
      <w:r>
        <w:lastRenderedPageBreak/>
        <w:t xml:space="preserve">real-time data analytics and visualization. In the next steps, if desired, teachers could assign a dashboard exercise using an analytical tool such as SAP Lumira via OData services. </w:t>
      </w:r>
    </w:p>
    <w:p w14:paraId="355FC598" w14:textId="77777777" w:rsidR="00A72D7B" w:rsidRDefault="00A72D7B" w:rsidP="00A72D7B">
      <w:r>
        <w:t xml:space="preserve">To assist educators with their transition to use the features enabled by S/4 HANA, </w:t>
      </w:r>
      <w:proofErr w:type="spellStart"/>
      <w:r>
        <w:t>ERPsim</w:t>
      </w:r>
      <w:proofErr w:type="spellEnd"/>
      <w:r>
        <w:t xml:space="preserve"> Lab team has updated all the accompanying material including job aids, slides, and guides and books. Moreover, additional documentation is available on how to use OData services and on how to connect to different analytics tools. These material and guides could be found on learning portal of </w:t>
      </w:r>
      <w:proofErr w:type="spellStart"/>
      <w:r>
        <w:t>ERPsim</w:t>
      </w:r>
      <w:proofErr w:type="spellEnd"/>
      <w:r>
        <w:t xml:space="preserve"> website.   </w:t>
      </w:r>
    </w:p>
    <w:p w14:paraId="362C2CD0" w14:textId="77777777" w:rsidR="00A72D7B" w:rsidRDefault="00A72D7B" w:rsidP="00A83983">
      <w:pPr>
        <w:pStyle w:val="Heading2"/>
      </w:pPr>
      <w:r>
        <w:t>References</w:t>
      </w:r>
      <w:r>
        <w:br/>
      </w:r>
    </w:p>
    <w:p w14:paraId="57C0042C" w14:textId="77777777" w:rsidR="00A72D7B" w:rsidRDefault="00A72D7B" w:rsidP="00A72D7B">
      <w:pPr>
        <w:pStyle w:val="References"/>
        <w:ind w:left="0" w:firstLine="0"/>
      </w:pPr>
      <w:proofErr w:type="spellStart"/>
      <w:r>
        <w:t>ERPsim</w:t>
      </w:r>
      <w:proofErr w:type="spellEnd"/>
      <w:r>
        <w:t xml:space="preserve"> Learning portal (2019), </w:t>
      </w:r>
      <w:hyperlink r:id="rId63" w:history="1">
        <w:r w:rsidRPr="00BC0ABA">
          <w:rPr>
            <w:rStyle w:val="Hyperlink"/>
          </w:rPr>
          <w:t>https://erpsim.hec.ca/en/learning</w:t>
        </w:r>
      </w:hyperlink>
      <w:r>
        <w:t xml:space="preserve"> </w:t>
      </w:r>
    </w:p>
    <w:p w14:paraId="7C6CF94D" w14:textId="77777777" w:rsidR="00A72D7B" w:rsidRDefault="00A72D7B" w:rsidP="00A72D7B"/>
    <w:p w14:paraId="7BA4FFB2" w14:textId="30BEE82A" w:rsidR="00FA46EF" w:rsidRDefault="00FA46EF">
      <w:pPr>
        <w:spacing w:after="0"/>
        <w:jc w:val="left"/>
      </w:pPr>
      <w:r>
        <w:br w:type="page"/>
      </w:r>
    </w:p>
    <w:p w14:paraId="153C9174" w14:textId="77777777" w:rsidR="00FA46EF" w:rsidRDefault="00FA46EF" w:rsidP="00A83983">
      <w:pPr>
        <w:pStyle w:val="Heading1"/>
        <w:rPr>
          <w:szCs w:val="24"/>
        </w:rPr>
      </w:pPr>
      <w:bookmarkStart w:id="26" w:name="_Toc13207393"/>
      <w:r w:rsidRPr="00450A13">
        <w:lastRenderedPageBreak/>
        <w:t>Managerial Accounting Concepts with SAP transition from ERP to S</w:t>
      </w:r>
      <w:r>
        <w:t>/</w:t>
      </w:r>
      <w:r w:rsidRPr="00450A13">
        <w:t>4HANA</w:t>
      </w:r>
      <w:bookmarkEnd w:id="26"/>
    </w:p>
    <w:p w14:paraId="4FA4BA7C" w14:textId="3D8FEB10" w:rsidR="00FA46EF" w:rsidRPr="00E8345B" w:rsidRDefault="00FA46EF" w:rsidP="00FA46EF">
      <w:pPr>
        <w:pStyle w:val="TrackName"/>
        <w:rPr>
          <w:szCs w:val="24"/>
        </w:rPr>
      </w:pPr>
    </w:p>
    <w:tbl>
      <w:tblPr>
        <w:tblW w:w="9468" w:type="dxa"/>
        <w:tblLayout w:type="fixed"/>
        <w:tblLook w:val="0000" w:firstRow="0" w:lastRow="0" w:firstColumn="0" w:lastColumn="0" w:noHBand="0" w:noVBand="0"/>
      </w:tblPr>
      <w:tblGrid>
        <w:gridCol w:w="4734"/>
        <w:gridCol w:w="4734"/>
      </w:tblGrid>
      <w:tr w:rsidR="00FA46EF" w:rsidRPr="004F7BA2" w14:paraId="42E2B4A6" w14:textId="77777777" w:rsidTr="00A83983">
        <w:tc>
          <w:tcPr>
            <w:tcW w:w="4734" w:type="dxa"/>
            <w:tcBorders>
              <w:top w:val="nil"/>
              <w:left w:val="nil"/>
              <w:bottom w:val="nil"/>
              <w:right w:val="nil"/>
            </w:tcBorders>
          </w:tcPr>
          <w:p w14:paraId="7D931719" w14:textId="77777777" w:rsidR="00FA46EF" w:rsidRPr="004F7BA2" w:rsidRDefault="00FA46EF" w:rsidP="00FA46EF">
            <w:pPr>
              <w:pStyle w:val="Author"/>
            </w:pPr>
            <w:proofErr w:type="spellStart"/>
            <w:r>
              <w:t>Birsen</w:t>
            </w:r>
            <w:proofErr w:type="spellEnd"/>
            <w:r>
              <w:t xml:space="preserve"> </w:t>
            </w:r>
            <w:proofErr w:type="spellStart"/>
            <w:r>
              <w:t>Karpak</w:t>
            </w:r>
            <w:proofErr w:type="spellEnd"/>
            <w:r>
              <w:t>*</w:t>
            </w:r>
          </w:p>
          <w:p w14:paraId="0EEA1FC2" w14:textId="77777777" w:rsidR="00FA46EF" w:rsidRDefault="00FA46EF" w:rsidP="00FA46EF">
            <w:pPr>
              <w:pStyle w:val="Affiliation"/>
            </w:pPr>
            <w:r>
              <w:t>Youngstown State University</w:t>
            </w:r>
          </w:p>
          <w:p w14:paraId="46D10AC0" w14:textId="77777777" w:rsidR="00FA46EF" w:rsidRPr="004F7BA2" w:rsidRDefault="00FA46EF" w:rsidP="00FA46EF">
            <w:pPr>
              <w:pStyle w:val="Email"/>
            </w:pPr>
            <w:r>
              <w:t>bkarpak@ysu.edu</w:t>
            </w:r>
            <w:r w:rsidRPr="004F7BA2">
              <w:t xml:space="preserve"> </w:t>
            </w:r>
          </w:p>
        </w:tc>
        <w:tc>
          <w:tcPr>
            <w:tcW w:w="4734" w:type="dxa"/>
            <w:tcBorders>
              <w:top w:val="nil"/>
              <w:left w:val="nil"/>
              <w:bottom w:val="nil"/>
              <w:right w:val="nil"/>
            </w:tcBorders>
          </w:tcPr>
          <w:p w14:paraId="5C964735" w14:textId="77777777" w:rsidR="00FA46EF" w:rsidRDefault="00FA46EF" w:rsidP="00FA46EF">
            <w:pPr>
              <w:pStyle w:val="Email"/>
              <w:rPr>
                <w:b/>
                <w:color w:val="000000"/>
              </w:rPr>
            </w:pPr>
            <w:r w:rsidRPr="00450A13">
              <w:rPr>
                <w:b/>
                <w:color w:val="000000"/>
              </w:rPr>
              <w:t>Jessie Wright</w:t>
            </w:r>
          </w:p>
          <w:p w14:paraId="0C36A5D5" w14:textId="77777777" w:rsidR="00FA46EF" w:rsidRDefault="00FA46EF" w:rsidP="00FA46EF">
            <w:pPr>
              <w:pStyle w:val="Email"/>
            </w:pPr>
            <w:r w:rsidRPr="00450A13">
              <w:t>Youngstown State University</w:t>
            </w:r>
          </w:p>
          <w:p w14:paraId="27848D3C" w14:textId="77777777" w:rsidR="00FA46EF" w:rsidRDefault="00FA46EF" w:rsidP="00FA46EF">
            <w:pPr>
              <w:pStyle w:val="Email"/>
            </w:pPr>
            <w:r w:rsidRPr="00450A13">
              <w:t>jcwright@ysu.edu</w:t>
            </w:r>
            <w:r w:rsidRPr="004F7BA2">
              <w:t xml:space="preserve"> </w:t>
            </w:r>
          </w:p>
          <w:p w14:paraId="232AFAC2" w14:textId="77777777" w:rsidR="00FA46EF" w:rsidRPr="004F7BA2" w:rsidRDefault="00FA46EF" w:rsidP="00FA46EF">
            <w:pPr>
              <w:pStyle w:val="Email"/>
            </w:pPr>
          </w:p>
        </w:tc>
      </w:tr>
      <w:tr w:rsidR="00FA46EF" w:rsidRPr="004F7BA2" w14:paraId="2997BF3A" w14:textId="77777777" w:rsidTr="00A83983">
        <w:tc>
          <w:tcPr>
            <w:tcW w:w="9468" w:type="dxa"/>
            <w:gridSpan w:val="2"/>
            <w:tcBorders>
              <w:top w:val="nil"/>
              <w:left w:val="nil"/>
              <w:bottom w:val="nil"/>
              <w:right w:val="nil"/>
            </w:tcBorders>
          </w:tcPr>
          <w:p w14:paraId="0E392BC9" w14:textId="77777777" w:rsidR="00FA46EF" w:rsidRDefault="00FA46EF" w:rsidP="00FA46EF">
            <w:pPr>
              <w:pStyle w:val="Affiliation"/>
              <w:rPr>
                <w:b/>
                <w:color w:val="000000"/>
              </w:rPr>
            </w:pPr>
            <w:r w:rsidRPr="00450A13">
              <w:rPr>
                <w:b/>
                <w:color w:val="000000"/>
              </w:rPr>
              <w:t>Kerri A Henderson</w:t>
            </w:r>
          </w:p>
          <w:p w14:paraId="42516B93" w14:textId="77777777" w:rsidR="00FA46EF" w:rsidRDefault="00FA46EF" w:rsidP="00FA46EF">
            <w:pPr>
              <w:pStyle w:val="Email"/>
            </w:pPr>
            <w:r w:rsidRPr="00450A13">
              <w:t>Youngstown State University</w:t>
            </w:r>
          </w:p>
          <w:p w14:paraId="4898D106" w14:textId="77777777" w:rsidR="00FA46EF" w:rsidRPr="004F7BA2" w:rsidRDefault="00FA46EF" w:rsidP="00FA46EF">
            <w:pPr>
              <w:pStyle w:val="Email"/>
            </w:pPr>
            <w:r>
              <w:t>kahenderson@ysu.edu</w:t>
            </w:r>
          </w:p>
        </w:tc>
      </w:tr>
    </w:tbl>
    <w:p w14:paraId="14BAAA44" w14:textId="77777777" w:rsidR="00A83983" w:rsidRDefault="00A83983" w:rsidP="00A83983">
      <w:pPr>
        <w:pStyle w:val="AbstractText"/>
        <w:ind w:left="0"/>
        <w:rPr>
          <w:b/>
          <w:i w:val="0"/>
        </w:rPr>
      </w:pPr>
      <w:r w:rsidRPr="00A65FBC">
        <w:t>* corresponding author</w:t>
      </w:r>
    </w:p>
    <w:p w14:paraId="26DD5CC4" w14:textId="558CB551" w:rsidR="00B73C4D" w:rsidRDefault="00B73C4D">
      <w:pPr>
        <w:spacing w:after="0"/>
        <w:jc w:val="left"/>
      </w:pPr>
    </w:p>
    <w:p w14:paraId="4429BEF3" w14:textId="77777777" w:rsidR="00FA46EF" w:rsidRPr="007318A5" w:rsidRDefault="00FA46EF" w:rsidP="00FA46EF">
      <w:pPr>
        <w:pStyle w:val="AbstractText"/>
        <w:rPr>
          <w:i w:val="0"/>
        </w:rPr>
      </w:pPr>
      <w:r w:rsidRPr="002D615A">
        <w:rPr>
          <w:b/>
          <w:i w:val="0"/>
        </w:rPr>
        <w:t>Keywords</w:t>
      </w:r>
      <w:r>
        <w:rPr>
          <w:i w:val="0"/>
        </w:rPr>
        <w:t>: Curriculum innovation, managerial accounting, ECC, SAP S/4HANA</w:t>
      </w:r>
    </w:p>
    <w:p w14:paraId="108F446D" w14:textId="77777777" w:rsidR="00FA46EF" w:rsidRDefault="00FA46EF" w:rsidP="00A83983">
      <w:pPr>
        <w:pStyle w:val="Heading2"/>
      </w:pPr>
      <w:r>
        <w:t>Introduction</w:t>
      </w:r>
    </w:p>
    <w:p w14:paraId="6340BC66" w14:textId="77777777" w:rsidR="00FA46EF" w:rsidRDefault="00FA46EF" w:rsidP="00FA46EF">
      <w:proofErr w:type="spellStart"/>
      <w:r w:rsidRPr="0012514B">
        <w:t>Karpak</w:t>
      </w:r>
      <w:proofErr w:type="spellEnd"/>
      <w:r w:rsidRPr="0012514B">
        <w:t xml:space="preserve">, in conjunction with Wright and Henderson, introduced </w:t>
      </w:r>
      <w:r>
        <w:t xml:space="preserve">integration of </w:t>
      </w:r>
      <w:r w:rsidRPr="0012514B">
        <w:t>SAP ERP</w:t>
      </w:r>
      <w:r>
        <w:t xml:space="preserve"> into managerial accounting, </w:t>
      </w:r>
      <w:r w:rsidRPr="0012514B">
        <w:t>in a u</w:t>
      </w:r>
      <w:r>
        <w:t>nique way, to the best of their</w:t>
      </w:r>
      <w:r w:rsidRPr="0012514B">
        <w:t xml:space="preserve"> knowledge</w:t>
      </w:r>
      <w:r>
        <w:t>,</w:t>
      </w:r>
      <w:r w:rsidRPr="0012514B">
        <w:t xml:space="preserve"> to nascent managerial accounting students during academic year 2018-2019. </w:t>
      </w:r>
      <w:r>
        <w:t>They went</w:t>
      </w:r>
      <w:r w:rsidRPr="0018717D">
        <w:t xml:space="preserve"> through </w:t>
      </w:r>
      <w:r w:rsidRPr="0058234C">
        <w:t xml:space="preserve">the entire procurement process, first by checking inventory levels for certain materials, and if they are not </w:t>
      </w:r>
      <w:proofErr w:type="gramStart"/>
      <w:r w:rsidRPr="0058234C">
        <w:t>sufficient</w:t>
      </w:r>
      <w:proofErr w:type="gramEnd"/>
      <w:r w:rsidRPr="0058234C">
        <w:t>, procured additional material.  As soon as the material is received into inventory, a portion of the material is issued into production, and they continued with invoice receipt and payment to the vendor.  At each transaction, students not only executed the transaction, they also learned impacts of certain transactions on different business processes; they learned some information systems concepts as well as business concepts, especially managerial accounting concepts, concurrently.  Authors would like to share this experience and its transformation into SAP S/4 HANA.</w:t>
      </w:r>
      <w:r>
        <w:t xml:space="preserve"> </w:t>
      </w:r>
    </w:p>
    <w:p w14:paraId="458874BD" w14:textId="77777777" w:rsidR="00FA46EF" w:rsidRDefault="00FA46EF" w:rsidP="00FA46EF">
      <w:r>
        <w:t xml:space="preserve">While a broad discussion surrounding enterprise resource planning ensued to harness the interest of all business majors, specific discussion was held </w:t>
      </w:r>
      <w:proofErr w:type="gramStart"/>
      <w:r>
        <w:t>with regard to</w:t>
      </w:r>
      <w:proofErr w:type="gramEnd"/>
      <w:r>
        <w:t xml:space="preserve"> the “Financial” business process, more poignantly “controlling” due to the nature of managerial accounting course at Youngstown State University.  Students, lacking practical knowledge or enterprise-wide conceptualization, were engaged, intrigued and appreciative.  Authors indicated that SAP ERP would be succeeded by SAP S/4HANA.   </w:t>
      </w:r>
    </w:p>
    <w:p w14:paraId="1EF34EC7" w14:textId="77777777" w:rsidR="00FA46EF" w:rsidRPr="003219C7" w:rsidRDefault="00FA46EF" w:rsidP="00FA46EF">
      <w:r>
        <w:t xml:space="preserve">Highlighted </w:t>
      </w:r>
      <w:r w:rsidRPr="0058234C">
        <w:t>below are</w:t>
      </w:r>
      <w:r>
        <w:t xml:space="preserve"> the author’s expectations in terms of learning outcomes and concepts learned, conveyance of SAP ERP to SAP S/4HANA and finally their pedagogy,</w:t>
      </w:r>
      <w:r w:rsidRPr="00171A65">
        <w:t xml:space="preserve"> just-in-time (JIT) lear</w:t>
      </w:r>
      <w:r>
        <w:t>ning approach.</w:t>
      </w:r>
    </w:p>
    <w:p w14:paraId="7721F325" w14:textId="77777777" w:rsidR="00FA46EF" w:rsidRPr="00BE25BD" w:rsidRDefault="00FA46EF" w:rsidP="00A83983">
      <w:pPr>
        <w:pStyle w:val="Heading2"/>
      </w:pPr>
      <w:r w:rsidRPr="00C62548">
        <w:t>Learning Outcomes</w:t>
      </w:r>
      <w:r>
        <w:t xml:space="preserve"> </w:t>
      </w:r>
    </w:p>
    <w:p w14:paraId="6C79BDE3" w14:textId="77777777" w:rsidR="00FA46EF" w:rsidRDefault="00FA46EF" w:rsidP="00FA46EF">
      <w:pPr>
        <w:pStyle w:val="ListParagraph"/>
        <w:numPr>
          <w:ilvl w:val="0"/>
          <w:numId w:val="31"/>
        </w:numPr>
        <w:spacing w:after="0"/>
        <w:jc w:val="left"/>
      </w:pPr>
      <w:r>
        <w:t xml:space="preserve">Students will demonstrate a multidisciplinary comprehension of SAP ERP key business functions and processes.  </w:t>
      </w:r>
    </w:p>
    <w:p w14:paraId="15769997" w14:textId="77777777" w:rsidR="00FA46EF" w:rsidRDefault="00FA46EF" w:rsidP="00FA46EF">
      <w:pPr>
        <w:pStyle w:val="ListParagraph"/>
        <w:numPr>
          <w:ilvl w:val="0"/>
          <w:numId w:val="31"/>
        </w:numPr>
        <w:spacing w:after="0"/>
        <w:jc w:val="left"/>
      </w:pPr>
      <w:r>
        <w:t xml:space="preserve">Students will be able to define and articulate relationships within the “controlling” module as it pertains to concepts mastered in Managerial Accounting.  </w:t>
      </w:r>
    </w:p>
    <w:p w14:paraId="01EEED88" w14:textId="77777777" w:rsidR="00FA46EF" w:rsidRDefault="00FA46EF" w:rsidP="00FA46EF">
      <w:pPr>
        <w:pStyle w:val="ListParagraph"/>
        <w:numPr>
          <w:ilvl w:val="0"/>
          <w:numId w:val="31"/>
        </w:numPr>
        <w:spacing w:after="0"/>
        <w:jc w:val="left"/>
      </w:pPr>
      <w:r>
        <w:t>Students will comprehend and b</w:t>
      </w:r>
      <w:r w:rsidRPr="00F43CC4">
        <w:t xml:space="preserve">e able to articulate the impact of certain transactions </w:t>
      </w:r>
      <w:r w:rsidRPr="0058234C">
        <w:t>of the</w:t>
      </w:r>
      <w:r>
        <w:t xml:space="preserve"> </w:t>
      </w:r>
      <w:r w:rsidRPr="00F43CC4">
        <w:t>procurement process on inventory, on financial as well as on cost accounting and on master data of material.</w:t>
      </w:r>
    </w:p>
    <w:p w14:paraId="461B2C4F" w14:textId="77777777" w:rsidR="00FA46EF" w:rsidRDefault="00FA46EF" w:rsidP="00FA46EF">
      <w:pPr>
        <w:pStyle w:val="ListParagraph"/>
        <w:numPr>
          <w:ilvl w:val="0"/>
          <w:numId w:val="31"/>
        </w:numPr>
        <w:spacing w:after="0"/>
        <w:jc w:val="left"/>
      </w:pPr>
      <w:r>
        <w:t xml:space="preserve">Students will understand the differences as well as similarities of </w:t>
      </w:r>
      <w:r w:rsidRPr="00BE25BD">
        <w:t xml:space="preserve">S/4 HANA </w:t>
      </w:r>
      <w:r>
        <w:t>to</w:t>
      </w:r>
      <w:r w:rsidRPr="00BE25BD">
        <w:t xml:space="preserve"> ERP</w:t>
      </w:r>
    </w:p>
    <w:p w14:paraId="1B7FAB7F" w14:textId="77777777" w:rsidR="00FA46EF" w:rsidRDefault="00FA46EF" w:rsidP="00FA46EF">
      <w:pPr>
        <w:pStyle w:val="ListParagraph"/>
        <w:numPr>
          <w:ilvl w:val="0"/>
          <w:numId w:val="31"/>
        </w:numPr>
        <w:spacing w:after="0"/>
        <w:jc w:val="left"/>
      </w:pPr>
      <w:r>
        <w:t xml:space="preserve">Students </w:t>
      </w:r>
      <w:r w:rsidRPr="00BE25BD">
        <w:t xml:space="preserve">will </w:t>
      </w:r>
      <w:r>
        <w:t xml:space="preserve">be able to articulate </w:t>
      </w:r>
      <w:r w:rsidRPr="00BE25BD">
        <w:t>for what ki</w:t>
      </w:r>
      <w:r>
        <w:t>nd of transactions Fiori Apps are</w:t>
      </w:r>
      <w:r w:rsidRPr="00BE25BD">
        <w:t xml:space="preserve"> more convenient </w:t>
      </w:r>
      <w:r w:rsidRPr="0058234C">
        <w:t>and w</w:t>
      </w:r>
      <w:r w:rsidRPr="00BE25BD">
        <w:t xml:space="preserve">hat </w:t>
      </w:r>
      <w:r>
        <w:t>kind of transactions still need</w:t>
      </w:r>
      <w:r w:rsidRPr="00BE25BD">
        <w:t xml:space="preserve"> GUI by necessity or by choice</w:t>
      </w:r>
      <w:r>
        <w:t xml:space="preserve"> and</w:t>
      </w:r>
      <w:r w:rsidRPr="00BE25BD">
        <w:t xml:space="preserve"> </w:t>
      </w:r>
      <w:r>
        <w:t xml:space="preserve">they will </w:t>
      </w:r>
      <w:r w:rsidRPr="00BE25BD">
        <w:t>implement</w:t>
      </w:r>
      <w:r>
        <w:t xml:space="preserve"> it as needed.</w:t>
      </w:r>
    </w:p>
    <w:p w14:paraId="0BE2D49F" w14:textId="77777777" w:rsidR="00FA46EF" w:rsidRDefault="00FA46EF" w:rsidP="00A83983">
      <w:pPr>
        <w:pStyle w:val="Heading2"/>
      </w:pPr>
      <w:r>
        <w:lastRenderedPageBreak/>
        <w:t>Concepts Learned</w:t>
      </w:r>
    </w:p>
    <w:p w14:paraId="1803950E" w14:textId="77777777" w:rsidR="00FA46EF" w:rsidRPr="0058234C" w:rsidRDefault="00FA46EF" w:rsidP="00FA46EF">
      <w:r>
        <w:t>Author</w:t>
      </w:r>
      <w:r w:rsidRPr="00577B7D">
        <w:t>s</w:t>
      </w:r>
      <w:r>
        <w:t>’</w:t>
      </w:r>
      <w:r w:rsidRPr="00577B7D">
        <w:t xml:space="preserve"> class curriculum included, but was not limited to, the tracking mechanism in SAP ERP associated with the movement of goods</w:t>
      </w:r>
      <w:r w:rsidRPr="0058234C">
        <w:t>.  The main</w:t>
      </w:r>
      <w:r w:rsidRPr="00D93FB2">
        <w:t xml:space="preserve"> objective was to illustrate managerial accounting concepts and how it is used in practice. </w:t>
      </w:r>
      <w:r w:rsidRPr="00577B7D">
        <w:t>Students, while familiar with raw materials, work-in-process, and finished goods via classroom introduction, are usually n</w:t>
      </w:r>
      <w:r>
        <w:t>ot only unable to envision enterprise</w:t>
      </w:r>
      <w:r w:rsidRPr="00577B7D">
        <w:t>-level activities, but also proper segregation in terms of record keeping.  Authors introduced key concepts such as cost centers, primary and secondary cost elements and corresponding general ledger account a</w:t>
      </w:r>
      <w:r>
        <w:t>ctivity with a fictitious company</w:t>
      </w:r>
      <w:r w:rsidRPr="00577B7D">
        <w:t xml:space="preserve">—Fitter </w:t>
      </w:r>
      <w:proofErr w:type="spellStart"/>
      <w:r w:rsidRPr="00577B7D">
        <w:t>Snacker</w:t>
      </w:r>
      <w:proofErr w:type="spellEnd"/>
      <w:r>
        <w:t xml:space="preserve"> (FS)</w:t>
      </w:r>
      <w:r w:rsidRPr="00577B7D">
        <w:t xml:space="preserve">.  </w:t>
      </w:r>
      <w:r w:rsidRPr="00F7154B">
        <w:t xml:space="preserve">Students learned some information systems concepts as well as business concepts, particularly managerial accounting concepts </w:t>
      </w:r>
      <w:r>
        <w:t>on FS</w:t>
      </w:r>
      <w:r w:rsidRPr="00F7154B">
        <w:t>.</w:t>
      </w:r>
      <w:r>
        <w:t xml:space="preserve"> </w:t>
      </w:r>
      <w:r w:rsidRPr="00577B7D">
        <w:t>Particularly beneficial was the co</w:t>
      </w:r>
      <w:r>
        <w:t xml:space="preserve">nceptualization of </w:t>
      </w:r>
      <w:r w:rsidRPr="00577B7D">
        <w:t>organizat</w:t>
      </w:r>
      <w:r>
        <w:t>ional and master data</w:t>
      </w:r>
      <w:r w:rsidRPr="00577B7D">
        <w:t xml:space="preserve">.  </w:t>
      </w:r>
      <w:r w:rsidRPr="0058234C">
        <w:t>Students were surprised by the necessary organizational data required, such as having to define the company code, plant, etc. for various transactions.</w:t>
      </w:r>
      <w:r>
        <w:t xml:space="preserve"> </w:t>
      </w:r>
      <w:r w:rsidRPr="00F7154B">
        <w:t xml:space="preserve">They learned that </w:t>
      </w:r>
      <w:proofErr w:type="gramStart"/>
      <w:r w:rsidRPr="00F7154B">
        <w:t>in order to</w:t>
      </w:r>
      <w:proofErr w:type="gramEnd"/>
      <w:r w:rsidRPr="00F7154B">
        <w:t xml:space="preserve"> do any managerial account</w:t>
      </w:r>
      <w:r>
        <w:t>ing transaction they need to let</w:t>
      </w:r>
      <w:r w:rsidRPr="00F7154B">
        <w:t xml:space="preserve"> the ERP (SAP) system </w:t>
      </w:r>
      <w:r>
        <w:t xml:space="preserve">know </w:t>
      </w:r>
      <w:r w:rsidRPr="00F7154B">
        <w:t xml:space="preserve">where managerial accounting is done. </w:t>
      </w:r>
      <w:r w:rsidRPr="0058234C">
        <w:t>Participants were provided with a bill of materials and expected to order one raw material component, receive into inventory, and subsequently issue the item into production, hereby supplementing and enforcing classroom concepts on an ERP system. Students also learned impacts of certain transactions on different business processes such as what is the impact of goods received on inventory and on accounting; which accounts are posted automatically, for what kind of accounts are there open item management. Both students and the instructors enjoyed the power of experiential learning provided by the ERP system.</w:t>
      </w:r>
    </w:p>
    <w:p w14:paraId="5C7A03E4" w14:textId="77777777" w:rsidR="00FA46EF" w:rsidRPr="0058234C" w:rsidRDefault="00FA46EF" w:rsidP="00A83983">
      <w:pPr>
        <w:pStyle w:val="Heading3"/>
      </w:pPr>
      <w:r w:rsidRPr="0058234C">
        <w:t>Transition to SAP S/4 HANA</w:t>
      </w:r>
    </w:p>
    <w:p w14:paraId="4FF41872" w14:textId="77777777" w:rsidR="00FA46EF" w:rsidRPr="0058234C" w:rsidRDefault="00FA46EF" w:rsidP="00FA46EF">
      <w:r w:rsidRPr="0058234C">
        <w:t>The similar approach is followed for S/4 HANA, introducing cost centers, primary cost elements, secondary cost elements and performing procurement and production business processes. Yet S/4 HANA is similar as well as different than ERP. For vendor master data we needed to introduce business partner approach (SAP learning content, SAP S/4 HANA, procure t0 pay processing, accessed May 15, 2019). FI vendor and Supplier are introduced as a business partner. A big difference exists in accounting; now there are account types of balance sheet accounts, non-operating expense</w:t>
      </w:r>
      <w:r>
        <w:t xml:space="preserve"> or income, primary cost and revenue, and secondary costs. </w:t>
      </w:r>
      <w:r w:rsidRPr="008D2059">
        <w:t>Authors recognize that general ledger (G/L) accounts are now available for secondary cost elements in addition to primary cost elements</w:t>
      </w:r>
      <w:r w:rsidRPr="0058234C">
        <w:t>.  Universal Journal---ACDOCA table (SAP learning content, SAP S/4 HANA, accounting, accessed May 15, 2019) are introduced.</w:t>
      </w:r>
    </w:p>
    <w:p w14:paraId="625AA65A" w14:textId="77777777" w:rsidR="00FA46EF" w:rsidRPr="0058234C" w:rsidRDefault="00FA46EF" w:rsidP="00FA46EF">
      <w:r w:rsidRPr="0058234C">
        <w:t>S4 HANA can be used with GUI or via Fiori apps. Authors explain what kind of transactions are more convenient with Fiori Apps and which still need GUI by necessity.</w:t>
      </w:r>
    </w:p>
    <w:p w14:paraId="4AACBBD6" w14:textId="77777777" w:rsidR="00FA46EF" w:rsidRPr="0058234C" w:rsidRDefault="00FA46EF" w:rsidP="00A83983">
      <w:pPr>
        <w:pStyle w:val="Heading3"/>
      </w:pPr>
      <w:r w:rsidRPr="0058234C">
        <w:t>Authors’ pedagogy</w:t>
      </w:r>
    </w:p>
    <w:p w14:paraId="5FAEE538" w14:textId="77777777" w:rsidR="00FA46EF" w:rsidRPr="0058234C" w:rsidRDefault="00FA46EF" w:rsidP="00FA46EF">
      <w:r w:rsidRPr="0058234C">
        <w:t xml:space="preserve">The idea of introducing an innovation into managerial accounting classes started with Wright. In fall 2018 Wright and </w:t>
      </w:r>
      <w:proofErr w:type="spellStart"/>
      <w:r w:rsidRPr="0058234C">
        <w:t>Karpak</w:t>
      </w:r>
      <w:proofErr w:type="spellEnd"/>
      <w:r w:rsidRPr="0058234C">
        <w:t xml:space="preserve"> came together to develop joint material. The initial idea was going through the entire procurement process. They practiced together prior to presenting to the students.  From this meeting they </w:t>
      </w:r>
      <w:proofErr w:type="gramStart"/>
      <w:r w:rsidRPr="0058234C">
        <w:t>came to the conclusion</w:t>
      </w:r>
      <w:proofErr w:type="gramEnd"/>
      <w:r w:rsidRPr="0058234C">
        <w:t xml:space="preserve"> that they needed to narrow the scope and only concentrate on managerial accounting concepts. </w:t>
      </w:r>
      <w:proofErr w:type="spellStart"/>
      <w:r w:rsidRPr="0058234C">
        <w:t>Karpak</w:t>
      </w:r>
      <w:proofErr w:type="spellEnd"/>
      <w:r w:rsidRPr="0058234C">
        <w:t xml:space="preserve"> originally presented while Wright assisted students. Students paired; classes went very smooth. SAP was introduced in the section of managerial accounting this instructor teaches.</w:t>
      </w:r>
    </w:p>
    <w:p w14:paraId="539C8570" w14:textId="77777777" w:rsidR="00FA46EF" w:rsidRPr="0058234C" w:rsidRDefault="00FA46EF" w:rsidP="00FA46EF">
      <w:r w:rsidRPr="0058234C">
        <w:t xml:space="preserve">In spring 2019, Wright was very confident and took the lead by teaching it in her three sections. </w:t>
      </w:r>
      <w:proofErr w:type="gramStart"/>
      <w:r w:rsidRPr="0058234C">
        <w:t>Again</w:t>
      </w:r>
      <w:proofErr w:type="gramEnd"/>
      <w:r w:rsidRPr="0058234C">
        <w:t xml:space="preserve"> students were paired. After every session students’ feedback was collected for possible improvement. When it was the turn to teach the sections taught by Henderson, Wright was ready to introduce to Henderson’s classes as well. Pedagogical improvements will be further delineated during the presentation.</w:t>
      </w:r>
    </w:p>
    <w:p w14:paraId="36B7E956" w14:textId="77777777" w:rsidR="00FA46EF" w:rsidRPr="0058234C" w:rsidRDefault="00FA46EF" w:rsidP="00A83983">
      <w:pPr>
        <w:pStyle w:val="Heading2"/>
      </w:pPr>
      <w:r w:rsidRPr="0058234C">
        <w:t>Conclusion</w:t>
      </w:r>
    </w:p>
    <w:p w14:paraId="487F654E" w14:textId="77777777" w:rsidR="00FA46EF" w:rsidRPr="0058234C" w:rsidRDefault="00FA46EF" w:rsidP="00FA46EF">
      <w:r w:rsidRPr="0058234C">
        <w:t xml:space="preserve">The introduction to SAP/ERP and S/4 HANA as it relates to managerial accounting and general exposure to enterprise-wide planning has been an incredibly enjoyable and well received experience for authors and students. As the authors have developed a curriculum for SAP S/4 HANA they are excited to share their work with the SAP alliance community. Authors still believe that students need to learn processing transactions with GUI.  Since most of the current companies have ECC, they need human capital who are </w:t>
      </w:r>
      <w:r w:rsidRPr="0058234C">
        <w:lastRenderedPageBreak/>
        <w:t xml:space="preserve">knowledgeable to process transactions on ECC. Even with </w:t>
      </w:r>
      <w:r>
        <w:t>SAP S/4 HANA on-</w:t>
      </w:r>
      <w:r w:rsidRPr="0058234C">
        <w:t>premise users need people who understand processing transactions via GUI. Authors thank the anonymous reviewers for their feedback/suggestions which improved the manuscript greatly; they are looking forward to implementation of the material they developed for S/4 HANA in fall 2019 and hope to publish it in a learning pedagogy journal.</w:t>
      </w:r>
    </w:p>
    <w:p w14:paraId="5A5E2BBD" w14:textId="77777777" w:rsidR="00FA46EF" w:rsidRDefault="00FA46EF" w:rsidP="00A83983">
      <w:pPr>
        <w:pStyle w:val="Heading2"/>
      </w:pPr>
      <w:r w:rsidRPr="0058234C">
        <w:t>References</w:t>
      </w:r>
    </w:p>
    <w:p w14:paraId="69C0D9A9" w14:textId="77777777" w:rsidR="00FA46EF" w:rsidRDefault="00FA46EF" w:rsidP="00FA46EF">
      <w:pPr>
        <w:pStyle w:val="References"/>
      </w:pPr>
      <w:r>
        <w:t xml:space="preserve">SAP learning content, SAP S/4 HANA, procure t0 pay processing, accessed May 15, 2019   </w:t>
      </w:r>
      <w:hyperlink r:id="rId64" w:history="1">
        <w:r>
          <w:rPr>
            <w:rStyle w:val="Hyperlink"/>
          </w:rPr>
          <w:t>https://saplearninghub.plateau.com/icontent_e/CUSTOM_eu/sap/self-managed/elearning/TS410e_EN_Col09/lgroup7/default.htm</w:t>
        </w:r>
      </w:hyperlink>
    </w:p>
    <w:p w14:paraId="266B06BB" w14:textId="77777777" w:rsidR="00FA46EF" w:rsidRDefault="00FA46EF" w:rsidP="00FA46EF">
      <w:pPr>
        <w:pStyle w:val="References"/>
      </w:pPr>
      <w:r>
        <w:t xml:space="preserve">SAP learning content, SAP S/4 HANA, accounting, accessed May 15, 2019       </w:t>
      </w:r>
      <w:hyperlink r:id="rId65" w:history="1">
        <w:r w:rsidRPr="0057127B">
          <w:rPr>
            <w:rStyle w:val="Hyperlink"/>
          </w:rPr>
          <w:t>https://saplearninghub.plateau.com/icontent_e/CUSTOM_eu/sap/self-managed/elearning/S4H00e_EN_Col05_v2/lgroup5/default.htm</w:t>
        </w:r>
      </w:hyperlink>
    </w:p>
    <w:p w14:paraId="1214D678" w14:textId="6598C22E" w:rsidR="00C46039" w:rsidRDefault="00C46039">
      <w:pPr>
        <w:spacing w:after="0"/>
        <w:jc w:val="left"/>
      </w:pPr>
      <w:r>
        <w:br w:type="page"/>
      </w:r>
    </w:p>
    <w:p w14:paraId="2F6648F1" w14:textId="77777777" w:rsidR="00C46039" w:rsidRPr="006865BC" w:rsidRDefault="00C46039" w:rsidP="00A83983">
      <w:pPr>
        <w:pStyle w:val="Heading1"/>
      </w:pPr>
      <w:bookmarkStart w:id="27" w:name="_Toc13207394"/>
      <w:r>
        <w:lastRenderedPageBreak/>
        <w:t>S/4HANA:  Introduction, Configuration and Fiori</w:t>
      </w:r>
      <w:bookmarkEnd w:id="27"/>
    </w:p>
    <w:p w14:paraId="2E7145C4" w14:textId="5822B577" w:rsidR="00C46039" w:rsidRPr="00E8345B" w:rsidRDefault="00C46039" w:rsidP="00C46039">
      <w:pPr>
        <w:pStyle w:val="TrackName"/>
        <w:rPr>
          <w:szCs w:val="24"/>
        </w:rPr>
      </w:pPr>
    </w:p>
    <w:tbl>
      <w:tblPr>
        <w:tblW w:w="0" w:type="auto"/>
        <w:tblLayout w:type="fixed"/>
        <w:tblLook w:val="0000" w:firstRow="0" w:lastRow="0" w:firstColumn="0" w:lastColumn="0" w:noHBand="0" w:noVBand="0"/>
      </w:tblPr>
      <w:tblGrid>
        <w:gridCol w:w="4734"/>
        <w:gridCol w:w="4734"/>
      </w:tblGrid>
      <w:tr w:rsidR="00C46039" w:rsidRPr="004F7BA2" w14:paraId="331695F5" w14:textId="77777777" w:rsidTr="00A67AE3">
        <w:tc>
          <w:tcPr>
            <w:tcW w:w="4734" w:type="dxa"/>
            <w:tcBorders>
              <w:top w:val="nil"/>
              <w:left w:val="nil"/>
              <w:bottom w:val="nil"/>
              <w:right w:val="nil"/>
            </w:tcBorders>
          </w:tcPr>
          <w:p w14:paraId="4A8E4300" w14:textId="77777777" w:rsidR="00C46039" w:rsidRPr="004F7BA2" w:rsidRDefault="00C46039" w:rsidP="00A67AE3">
            <w:pPr>
              <w:pStyle w:val="Author"/>
            </w:pPr>
            <w:r>
              <w:t>Ronald D. Freeze*</w:t>
            </w:r>
          </w:p>
          <w:p w14:paraId="4EAD3CD4" w14:textId="77777777" w:rsidR="00C46039" w:rsidRDefault="00C46039" w:rsidP="00A67AE3">
            <w:pPr>
              <w:pStyle w:val="Affiliation"/>
            </w:pPr>
            <w:r>
              <w:t>University of Arkansas</w:t>
            </w:r>
          </w:p>
          <w:p w14:paraId="67036515" w14:textId="77777777" w:rsidR="00C46039" w:rsidRPr="004F7BA2" w:rsidRDefault="00C46039" w:rsidP="00A67AE3">
            <w:pPr>
              <w:pStyle w:val="Email"/>
            </w:pPr>
            <w:r>
              <w:t>rfreeze@walton.uark.edu</w:t>
            </w:r>
            <w:r w:rsidRPr="004F7BA2">
              <w:t xml:space="preserve"> </w:t>
            </w:r>
          </w:p>
        </w:tc>
        <w:tc>
          <w:tcPr>
            <w:tcW w:w="4734" w:type="dxa"/>
            <w:tcBorders>
              <w:top w:val="nil"/>
              <w:left w:val="nil"/>
              <w:bottom w:val="nil"/>
              <w:right w:val="nil"/>
            </w:tcBorders>
          </w:tcPr>
          <w:p w14:paraId="0849CF31" w14:textId="77777777" w:rsidR="00C46039" w:rsidRPr="004F7BA2" w:rsidRDefault="00C46039" w:rsidP="00A67AE3">
            <w:pPr>
              <w:pStyle w:val="Author"/>
            </w:pPr>
            <w:r>
              <w:t>Susan E. Bristow</w:t>
            </w:r>
          </w:p>
          <w:p w14:paraId="129E483F" w14:textId="77777777" w:rsidR="00C46039" w:rsidRDefault="00C46039" w:rsidP="00A67AE3">
            <w:pPr>
              <w:pStyle w:val="Affiliation"/>
            </w:pPr>
            <w:r>
              <w:t>University of Arkansas</w:t>
            </w:r>
          </w:p>
          <w:p w14:paraId="5D464A43" w14:textId="77777777" w:rsidR="00C46039" w:rsidRDefault="00C46039" w:rsidP="00A67AE3">
            <w:pPr>
              <w:pStyle w:val="Email"/>
            </w:pPr>
            <w:r>
              <w:t>sbristow@walton.uark.edu</w:t>
            </w:r>
          </w:p>
          <w:p w14:paraId="6C9BE113" w14:textId="77777777" w:rsidR="00C46039" w:rsidRPr="004F7BA2" w:rsidRDefault="00C46039" w:rsidP="00A67AE3">
            <w:pPr>
              <w:pStyle w:val="Email"/>
            </w:pPr>
          </w:p>
        </w:tc>
      </w:tr>
      <w:tr w:rsidR="00C46039" w:rsidRPr="004F7BA2" w14:paraId="3B145935" w14:textId="77777777" w:rsidTr="00A67AE3">
        <w:tc>
          <w:tcPr>
            <w:tcW w:w="9468" w:type="dxa"/>
            <w:gridSpan w:val="2"/>
            <w:tcBorders>
              <w:top w:val="nil"/>
              <w:left w:val="nil"/>
              <w:bottom w:val="nil"/>
              <w:right w:val="nil"/>
            </w:tcBorders>
          </w:tcPr>
          <w:p w14:paraId="04839BD1" w14:textId="77777777" w:rsidR="00C46039" w:rsidRPr="004F7BA2" w:rsidRDefault="00C46039" w:rsidP="00A67AE3">
            <w:pPr>
              <w:pStyle w:val="Author"/>
            </w:pPr>
            <w:r>
              <w:t>Bih-Ru Lea</w:t>
            </w:r>
          </w:p>
          <w:p w14:paraId="47FD632A" w14:textId="77777777" w:rsidR="00C46039" w:rsidRDefault="00C46039" w:rsidP="00A67AE3">
            <w:pPr>
              <w:pStyle w:val="Affiliation"/>
            </w:pPr>
            <w:r>
              <w:t>Missouri University of Science and Technology</w:t>
            </w:r>
          </w:p>
          <w:p w14:paraId="5ED20B9C" w14:textId="77777777" w:rsidR="00C46039" w:rsidRPr="004F7BA2" w:rsidRDefault="00C46039" w:rsidP="00A67AE3">
            <w:pPr>
              <w:pStyle w:val="Email"/>
            </w:pPr>
            <w:r>
              <w:t>leabi@mst.edu</w:t>
            </w:r>
          </w:p>
        </w:tc>
      </w:tr>
    </w:tbl>
    <w:p w14:paraId="16AF118F" w14:textId="77777777" w:rsidR="00C46039" w:rsidRPr="004F7BA2" w:rsidRDefault="00C46039" w:rsidP="00C46039">
      <w:pPr>
        <w:pStyle w:val="Author"/>
        <w:jc w:val="both"/>
      </w:pPr>
    </w:p>
    <w:tbl>
      <w:tblPr>
        <w:tblW w:w="9468" w:type="dxa"/>
        <w:tblLayout w:type="fixed"/>
        <w:tblLook w:val="0000" w:firstRow="0" w:lastRow="0" w:firstColumn="0" w:lastColumn="0" w:noHBand="0" w:noVBand="0"/>
      </w:tblPr>
      <w:tblGrid>
        <w:gridCol w:w="4734"/>
        <w:gridCol w:w="4734"/>
      </w:tblGrid>
      <w:tr w:rsidR="00C46039" w:rsidRPr="004F7BA2" w14:paraId="2C9ED4BC" w14:textId="77777777" w:rsidTr="00A67AE3">
        <w:tc>
          <w:tcPr>
            <w:tcW w:w="4734" w:type="dxa"/>
            <w:tcBorders>
              <w:top w:val="nil"/>
              <w:left w:val="nil"/>
              <w:bottom w:val="nil"/>
              <w:right w:val="nil"/>
            </w:tcBorders>
          </w:tcPr>
          <w:p w14:paraId="5541637B" w14:textId="77777777" w:rsidR="00C46039" w:rsidRPr="004F7BA2" w:rsidRDefault="00C46039" w:rsidP="00A67AE3">
            <w:pPr>
              <w:pStyle w:val="Email"/>
              <w:jc w:val="both"/>
            </w:pPr>
          </w:p>
        </w:tc>
        <w:tc>
          <w:tcPr>
            <w:tcW w:w="4734" w:type="dxa"/>
            <w:tcBorders>
              <w:top w:val="nil"/>
              <w:left w:val="nil"/>
              <w:bottom w:val="nil"/>
              <w:right w:val="nil"/>
            </w:tcBorders>
          </w:tcPr>
          <w:p w14:paraId="489238EE" w14:textId="77777777" w:rsidR="00C46039" w:rsidRPr="004F7BA2" w:rsidRDefault="00C46039" w:rsidP="00A67AE3">
            <w:pPr>
              <w:pStyle w:val="Email"/>
            </w:pPr>
          </w:p>
        </w:tc>
      </w:tr>
    </w:tbl>
    <w:p w14:paraId="6453F4B4" w14:textId="66EDBD1B" w:rsidR="00C46039" w:rsidRDefault="00C46039" w:rsidP="00C46039">
      <w:pPr>
        <w:spacing w:after="0"/>
        <w:jc w:val="left"/>
        <w:rPr>
          <w:i/>
        </w:rPr>
      </w:pPr>
      <w:r w:rsidRPr="00A65FBC">
        <w:rPr>
          <w:i/>
        </w:rPr>
        <w:t>* corresponding author</w:t>
      </w:r>
    </w:p>
    <w:p w14:paraId="497CAEB7" w14:textId="4F4790A0" w:rsidR="00C46039" w:rsidRDefault="00C46039" w:rsidP="00C46039">
      <w:pPr>
        <w:spacing w:after="0"/>
        <w:jc w:val="left"/>
        <w:rPr>
          <w:b/>
          <w:i/>
          <w:kern w:val="28"/>
          <w:sz w:val="40"/>
          <w:szCs w:val="40"/>
        </w:rPr>
      </w:pPr>
    </w:p>
    <w:p w14:paraId="7375CBA0" w14:textId="77777777" w:rsidR="00C46039" w:rsidRPr="004F7BA2" w:rsidRDefault="00C46039" w:rsidP="00A83983">
      <w:pPr>
        <w:pStyle w:val="Heading2"/>
      </w:pPr>
      <w:r w:rsidRPr="004F7BA2">
        <w:t>Abstract</w:t>
      </w:r>
    </w:p>
    <w:p w14:paraId="0911A028" w14:textId="77777777" w:rsidR="00C46039" w:rsidRPr="005A28B7" w:rsidRDefault="00C46039" w:rsidP="00C46039">
      <w:pPr>
        <w:pStyle w:val="AbstractText"/>
      </w:pPr>
      <w:r w:rsidRPr="005A28B7">
        <w:t>The proposed contribution will outline the progress of implementing SAP S/4 HANA in the current curriculum for both the University of Arkansas and Missouri University of Science and Technology. The focus at the University of Arkansas has been in the ERP Minor (15 hours) which contains 9 hours focused on ERP Fundamentals, ERP Configuration and ERP Development. The main course impact has been in the 2</w:t>
      </w:r>
      <w:r w:rsidRPr="005A28B7">
        <w:rPr>
          <w:vertAlign w:val="superscript"/>
        </w:rPr>
        <w:t>nd</w:t>
      </w:r>
      <w:r w:rsidRPr="005A28B7">
        <w:t xml:space="preserve"> course (ERP Configuration) where the curriculum will completely shift from ECC 6.0 to S/4 HANA beginning in Fall, 2019. Part of this shift has been the design of a Fiori Launchpad </w:t>
      </w:r>
      <w:proofErr w:type="gramStart"/>
      <w:r w:rsidRPr="005A28B7">
        <w:t>in order to</w:t>
      </w:r>
      <w:proofErr w:type="gramEnd"/>
      <w:r w:rsidRPr="005A28B7">
        <w:t xml:space="preserve"> outline the units used in the configuration of the FI/MM modules and the SD module. </w:t>
      </w:r>
    </w:p>
    <w:p w14:paraId="0439C8B8" w14:textId="77777777" w:rsidR="00C46039" w:rsidRDefault="00C46039" w:rsidP="00C46039">
      <w:pPr>
        <w:pStyle w:val="AbstractText"/>
      </w:pPr>
      <w:r w:rsidRPr="005A28B7">
        <w:t>The focus at Missouri University of Science and Technology is on developing teaching material for S/4HANA, BASIS for S/4HANA, BW on HANA, and HANA Appliance in the areas of ERP core business process, analytics, and mobile app development. Specifically, a new multi-company code introduction to ERP case and its teaching materials in S/4HANA have been completed, teaching materials have been converted from BW to BW on HANA, new data warehouse design and implementation case and materials have been completed for HANA Appliance (standalone data warehouse), several mobile app development teaching cases were developed to pull data from S/4HANA, BW on HANA, and HANA Appliance.  ERP system administration and enterprise security and supply chain case and teaching materials using S/4HANA are being developed</w:t>
      </w:r>
      <w:r>
        <w:t xml:space="preserve">. </w:t>
      </w:r>
    </w:p>
    <w:p w14:paraId="37D5F870" w14:textId="77777777" w:rsidR="00C46039" w:rsidRPr="005A28B7" w:rsidRDefault="00C46039" w:rsidP="00C46039">
      <w:pPr>
        <w:pStyle w:val="AbstractText"/>
      </w:pPr>
      <w:r w:rsidRPr="002D615A">
        <w:rPr>
          <w:b/>
          <w:i w:val="0"/>
        </w:rPr>
        <w:t>Keywords</w:t>
      </w:r>
      <w:r w:rsidRPr="002D615A">
        <w:rPr>
          <w:i w:val="0"/>
        </w:rPr>
        <w:t xml:space="preserve">: </w:t>
      </w:r>
      <w:r w:rsidRPr="005A28B7">
        <w:rPr>
          <w:i w:val="0"/>
        </w:rPr>
        <w:t>S/4HANA, Configuration, Fiori Launchpad, Fiori Tile Creation</w:t>
      </w:r>
      <w:r w:rsidRPr="002D615A">
        <w:rPr>
          <w:i w:val="0"/>
        </w:rPr>
        <w:t>.</w:t>
      </w:r>
    </w:p>
    <w:p w14:paraId="26A8A001" w14:textId="77777777" w:rsidR="00C46039" w:rsidRDefault="00C46039" w:rsidP="00C46039"/>
    <w:p w14:paraId="2E0F0C7F" w14:textId="77777777" w:rsidR="00C46039" w:rsidRDefault="00C46039" w:rsidP="00A83983">
      <w:pPr>
        <w:pStyle w:val="Heading2"/>
      </w:pPr>
      <w:r>
        <w:t>Content</w:t>
      </w:r>
    </w:p>
    <w:p w14:paraId="125F3E94" w14:textId="77777777" w:rsidR="00C46039" w:rsidRPr="005A28B7" w:rsidRDefault="00C46039" w:rsidP="00C46039">
      <w:r w:rsidRPr="005A28B7">
        <w:t>The following is a bullet pointed list of what we may cover.</w:t>
      </w:r>
    </w:p>
    <w:p w14:paraId="6AF07075" w14:textId="77777777" w:rsidR="00C46039" w:rsidRPr="005A28B7" w:rsidRDefault="00C46039" w:rsidP="00C46039">
      <w:pPr>
        <w:numPr>
          <w:ilvl w:val="0"/>
          <w:numId w:val="34"/>
        </w:numPr>
        <w:spacing w:after="0"/>
      </w:pPr>
      <w:r w:rsidRPr="005A28B7">
        <w:t>Configuration of FI and MM Module (including teaching material)</w:t>
      </w:r>
    </w:p>
    <w:p w14:paraId="2517174A" w14:textId="77777777" w:rsidR="00C46039" w:rsidRPr="005A28B7" w:rsidRDefault="00C46039" w:rsidP="00C46039">
      <w:pPr>
        <w:numPr>
          <w:ilvl w:val="0"/>
          <w:numId w:val="34"/>
        </w:numPr>
        <w:spacing w:after="0"/>
      </w:pPr>
      <w:r w:rsidRPr="005A28B7">
        <w:t>Configuration of SD Module (including teaching material)</w:t>
      </w:r>
    </w:p>
    <w:p w14:paraId="01E5432F" w14:textId="77777777" w:rsidR="00C46039" w:rsidRPr="005A28B7" w:rsidRDefault="00C46039" w:rsidP="00C46039">
      <w:pPr>
        <w:numPr>
          <w:ilvl w:val="0"/>
          <w:numId w:val="34"/>
        </w:numPr>
        <w:spacing w:after="0"/>
      </w:pPr>
      <w:r w:rsidRPr="005A28B7">
        <w:t>Fiori Launchpad Unit Layout for Configuration</w:t>
      </w:r>
    </w:p>
    <w:p w14:paraId="534F189F" w14:textId="77777777" w:rsidR="00C46039" w:rsidRPr="005A28B7" w:rsidRDefault="00C46039" w:rsidP="00C46039">
      <w:pPr>
        <w:numPr>
          <w:ilvl w:val="0"/>
          <w:numId w:val="34"/>
        </w:numPr>
        <w:spacing w:after="0"/>
      </w:pPr>
      <w:r w:rsidRPr="005A28B7">
        <w:lastRenderedPageBreak/>
        <w:t>Fiori Tutorials for personalization, tile creation, and administrative assignment</w:t>
      </w:r>
    </w:p>
    <w:p w14:paraId="1C706E99" w14:textId="77777777" w:rsidR="00C46039" w:rsidRPr="005A28B7" w:rsidRDefault="00C46039" w:rsidP="00C46039">
      <w:pPr>
        <w:numPr>
          <w:ilvl w:val="0"/>
          <w:numId w:val="34"/>
        </w:numPr>
        <w:spacing w:after="0"/>
      </w:pPr>
      <w:r w:rsidRPr="005A28B7">
        <w:t>University of Arkansas ERP curriculum and extent of HANA usage</w:t>
      </w:r>
    </w:p>
    <w:p w14:paraId="204F9E1A" w14:textId="77777777" w:rsidR="00C46039" w:rsidRPr="005A28B7" w:rsidRDefault="00C46039" w:rsidP="00C46039">
      <w:pPr>
        <w:numPr>
          <w:ilvl w:val="0"/>
          <w:numId w:val="34"/>
        </w:numPr>
        <w:spacing w:after="0"/>
      </w:pPr>
      <w:r w:rsidRPr="005A28B7">
        <w:t xml:space="preserve">Multi-company code Introduction to ERP in FI, MM, SD, and PP modules and analytics using </w:t>
      </w:r>
      <w:proofErr w:type="spellStart"/>
      <w:r w:rsidRPr="005A28B7">
        <w:t>oData</w:t>
      </w:r>
      <w:proofErr w:type="spellEnd"/>
      <w:r w:rsidRPr="005A28B7">
        <w:t xml:space="preserve"> service using the free </w:t>
      </w:r>
      <w:proofErr w:type="spellStart"/>
      <w:r w:rsidRPr="005A28B7">
        <w:t>ERPSim</w:t>
      </w:r>
      <w:proofErr w:type="spellEnd"/>
      <w:r w:rsidRPr="005A28B7">
        <w:t xml:space="preserve"> Water Distribution Case (including teaching case, PowerPoint slide sets, lab exercises, test bank, semester project)  </w:t>
      </w:r>
    </w:p>
    <w:p w14:paraId="29711FF7" w14:textId="77777777" w:rsidR="00C46039" w:rsidRPr="005A28B7" w:rsidRDefault="00C46039" w:rsidP="00C46039">
      <w:pPr>
        <w:numPr>
          <w:ilvl w:val="0"/>
          <w:numId w:val="34"/>
        </w:numPr>
        <w:spacing w:after="0"/>
      </w:pPr>
      <w:r w:rsidRPr="005A28B7">
        <w:t>Data Warehouse design and implementation using HANA Appliance (teaching materials, test bank)</w:t>
      </w:r>
    </w:p>
    <w:p w14:paraId="73E41C5F" w14:textId="77777777" w:rsidR="00C46039" w:rsidRPr="005A28B7" w:rsidRDefault="00C46039" w:rsidP="00C46039">
      <w:pPr>
        <w:numPr>
          <w:ilvl w:val="0"/>
          <w:numId w:val="34"/>
        </w:numPr>
        <w:spacing w:after="0"/>
      </w:pPr>
      <w:r w:rsidRPr="005A28B7">
        <w:t xml:space="preserve">Dashboard, scorecard, and mobile app cases in visualizations and mobile app development (teaching materials, data files, test bank, and project)  </w:t>
      </w:r>
    </w:p>
    <w:p w14:paraId="112159F5" w14:textId="77777777" w:rsidR="00C46039" w:rsidRPr="003219C7" w:rsidRDefault="00C46039" w:rsidP="00C46039">
      <w:pPr>
        <w:pStyle w:val="ListParagraph"/>
        <w:numPr>
          <w:ilvl w:val="0"/>
          <w:numId w:val="34"/>
        </w:numPr>
        <w:spacing w:after="0"/>
      </w:pPr>
      <w:r w:rsidRPr="005A28B7">
        <w:t>Missouri S&amp;T’s ERP, mobile app, BI, and Supply Chain curriculum and extent of HANA usage</w:t>
      </w:r>
      <w:r>
        <w:t xml:space="preserve">.  </w:t>
      </w:r>
    </w:p>
    <w:p w14:paraId="0784246B" w14:textId="77777777" w:rsidR="00C46039" w:rsidRPr="00A65FBC" w:rsidRDefault="00C46039" w:rsidP="00C46039"/>
    <w:p w14:paraId="305E5EC4" w14:textId="77777777" w:rsidR="00FA46EF" w:rsidRDefault="00FA46EF">
      <w:pPr>
        <w:spacing w:after="0"/>
        <w:jc w:val="left"/>
      </w:pPr>
    </w:p>
    <w:sectPr w:rsidR="00FA46EF" w:rsidSect="00046579">
      <w:headerReference w:type="even" r:id="rId66"/>
      <w:headerReference w:type="default" r:id="rId67"/>
      <w:footerReference w:type="even" r:id="rId68"/>
      <w:footerReference w:type="default" r:id="rId69"/>
      <w:headerReference w:type="first" r:id="rId70"/>
      <w:footerReference w:type="first" r:id="rId7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AA610" w14:textId="77777777" w:rsidR="006945C5" w:rsidRDefault="006945C5">
      <w:r>
        <w:separator/>
      </w:r>
    </w:p>
  </w:endnote>
  <w:endnote w:type="continuationSeparator" w:id="0">
    <w:p w14:paraId="76A8B2F6" w14:textId="77777777" w:rsidR="006945C5" w:rsidRDefault="00694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Corbel-Bold">
    <w:altName w:val="Corbe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ED5D" w14:textId="77777777" w:rsidR="00BE5BB4" w:rsidRDefault="00BE5BB4" w:rsidP="004646C7">
    <w:pPr>
      <w:pStyle w:val="Footer"/>
    </w:pPr>
    <w:r w:rsidRPr="00F96CC8">
      <w:rPr>
        <w:rStyle w:val="PageNumber"/>
        <w:b/>
        <w:i w:val="0"/>
      </w:rPr>
      <w:fldChar w:fldCharType="begin"/>
    </w:r>
    <w:r w:rsidRPr="00F96CC8">
      <w:rPr>
        <w:rStyle w:val="PageNumber"/>
        <w:b/>
        <w:i w:val="0"/>
      </w:rPr>
      <w:instrText xml:space="preserve"> PAGE </w:instrText>
    </w:r>
    <w:r w:rsidRPr="00F96CC8">
      <w:rPr>
        <w:rStyle w:val="PageNumber"/>
        <w:b/>
        <w:i w:val="0"/>
      </w:rPr>
      <w:fldChar w:fldCharType="separate"/>
    </w:r>
    <w:r>
      <w:rPr>
        <w:rStyle w:val="PageNumber"/>
        <w:b/>
        <w:i w:val="0"/>
        <w:noProof/>
      </w:rPr>
      <w:t>4</w:t>
    </w:r>
    <w:r w:rsidRPr="00F96CC8">
      <w:rPr>
        <w:rStyle w:val="PageNumber"/>
        <w:b/>
        <w:i w:val="0"/>
      </w:rPr>
      <w:fldChar w:fldCharType="end"/>
    </w:r>
    <w:r>
      <w:rPr>
        <w:rStyle w:val="PageNumber"/>
        <w:b/>
        <w:i w:val="0"/>
      </w:rPr>
      <w:tab/>
    </w:r>
    <w:r>
      <w:t>Thirty Fifth International Conference on Information Systems, Auckland 2014</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26344" w14:textId="77777777" w:rsidR="00BE5BB4" w:rsidRDefault="00BE5BB4" w:rsidP="004646C7">
    <w:pPr>
      <w:pStyle w:val="Footer"/>
    </w:pPr>
    <w:r>
      <w:tab/>
      <w:t>Proceedings of the SAP Next-Gen Chapter Conference 2019, Milwaukee, WI, USA, July 14-15</w:t>
    </w:r>
    <w:r>
      <w:tab/>
    </w:r>
    <w:r w:rsidRPr="00F96CC8">
      <w:rPr>
        <w:rStyle w:val="PageNumber"/>
        <w:b/>
        <w:i w:val="0"/>
      </w:rPr>
      <w:fldChar w:fldCharType="begin"/>
    </w:r>
    <w:r w:rsidRPr="00F96CC8">
      <w:rPr>
        <w:rStyle w:val="PageNumber"/>
        <w:b/>
        <w:i w:val="0"/>
      </w:rPr>
      <w:instrText xml:space="preserve"> PAGE </w:instrText>
    </w:r>
    <w:r w:rsidRPr="00F96CC8">
      <w:rPr>
        <w:rStyle w:val="PageNumber"/>
        <w:b/>
        <w:i w:val="0"/>
      </w:rPr>
      <w:fldChar w:fldCharType="separate"/>
    </w:r>
    <w:r>
      <w:rPr>
        <w:rStyle w:val="PageNumber"/>
        <w:b/>
        <w:i w:val="0"/>
        <w:noProof/>
      </w:rPr>
      <w:t>i</w:t>
    </w:r>
    <w:r w:rsidRPr="00F96CC8">
      <w:rPr>
        <w:rStyle w:val="PageNumber"/>
        <w:b/>
        <w:i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64EDD" w14:textId="77777777" w:rsidR="00BE5BB4" w:rsidRDefault="00BE5BB4" w:rsidP="004646C7">
    <w:pPr>
      <w:pStyle w:val="Footer"/>
      <w:tabs>
        <w:tab w:val="left" w:pos="1574"/>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A3FBC" w14:textId="77777777" w:rsidR="00BE5BB4" w:rsidRDefault="00BE5BB4" w:rsidP="00F96CC8">
    <w:pPr>
      <w:pStyle w:val="Footer"/>
      <w:tabs>
        <w:tab w:val="left" w:pos="360"/>
      </w:tabs>
    </w:pPr>
    <w:r w:rsidRPr="00F96CC8">
      <w:rPr>
        <w:rStyle w:val="PageNumber"/>
        <w:b/>
        <w:i w:val="0"/>
      </w:rPr>
      <w:fldChar w:fldCharType="begin"/>
    </w:r>
    <w:r w:rsidRPr="00F96CC8">
      <w:rPr>
        <w:rStyle w:val="PageNumber"/>
        <w:b/>
        <w:i w:val="0"/>
      </w:rPr>
      <w:instrText xml:space="preserve"> PAGE </w:instrText>
    </w:r>
    <w:r w:rsidRPr="00F96CC8">
      <w:rPr>
        <w:rStyle w:val="PageNumber"/>
        <w:b/>
        <w:i w:val="0"/>
      </w:rPr>
      <w:fldChar w:fldCharType="separate"/>
    </w:r>
    <w:r>
      <w:rPr>
        <w:rStyle w:val="PageNumber"/>
        <w:b/>
        <w:i w:val="0"/>
        <w:noProof/>
      </w:rPr>
      <w:t>4</w:t>
    </w:r>
    <w:r w:rsidRPr="00F96CC8">
      <w:rPr>
        <w:rStyle w:val="PageNumber"/>
        <w:b/>
        <w:i w:val="0"/>
      </w:rPr>
      <w:fldChar w:fldCharType="end"/>
    </w:r>
    <w:r>
      <w:rPr>
        <w:rStyle w:val="PageNumber"/>
        <w:b/>
        <w:i w:val="0"/>
      </w:rPr>
      <w:tab/>
    </w:r>
    <w:r>
      <w:t>Thirty Fifth International Conference on Information Systems, Auckland 2014</w:t>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A042F" w14:textId="77777777" w:rsidR="00BE5BB4" w:rsidRDefault="00BE5BB4" w:rsidP="00F96CC8">
    <w:pPr>
      <w:pStyle w:val="Footer"/>
    </w:pPr>
    <w:r>
      <w:tab/>
      <w:t>Proceedings of the SAP Next-Gen Chapter Conference 2019 in Milwaukee, WI, July  2019</w:t>
    </w:r>
    <w:r>
      <w:tab/>
    </w:r>
    <w:r w:rsidRPr="00F96CC8">
      <w:rPr>
        <w:rStyle w:val="PageNumber"/>
        <w:b/>
        <w:i w:val="0"/>
      </w:rPr>
      <w:fldChar w:fldCharType="begin"/>
    </w:r>
    <w:r w:rsidRPr="00F96CC8">
      <w:rPr>
        <w:rStyle w:val="PageNumber"/>
        <w:b/>
        <w:i w:val="0"/>
      </w:rPr>
      <w:instrText xml:space="preserve"> PAGE </w:instrText>
    </w:r>
    <w:r w:rsidRPr="00F96CC8">
      <w:rPr>
        <w:rStyle w:val="PageNumber"/>
        <w:b/>
        <w:i w:val="0"/>
      </w:rPr>
      <w:fldChar w:fldCharType="separate"/>
    </w:r>
    <w:r>
      <w:rPr>
        <w:rStyle w:val="PageNumber"/>
        <w:b/>
        <w:i w:val="0"/>
        <w:noProof/>
      </w:rPr>
      <w:t>3</w:t>
    </w:r>
    <w:r w:rsidRPr="00F96CC8">
      <w:rPr>
        <w:rStyle w:val="PageNumber"/>
        <w:b/>
        <w:i w:val="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014BF" w14:textId="77777777" w:rsidR="00BE5BB4" w:rsidRDefault="00BE5BB4" w:rsidP="00F96CC8">
    <w:pPr>
      <w:pStyle w:val="Footer"/>
    </w:pPr>
    <w:r>
      <w:tab/>
      <w:t>Proceedings of the SAP University Alliances Academic Conference, February 2016</w:t>
    </w:r>
    <w:r>
      <w:tab/>
    </w:r>
    <w:r w:rsidRPr="00F96CC8">
      <w:rPr>
        <w:rStyle w:val="PageNumber"/>
        <w:b/>
        <w:i w:val="0"/>
      </w:rPr>
      <w:fldChar w:fldCharType="begin"/>
    </w:r>
    <w:r w:rsidRPr="00F96CC8">
      <w:rPr>
        <w:rStyle w:val="PageNumber"/>
        <w:b/>
        <w:i w:val="0"/>
      </w:rPr>
      <w:instrText xml:space="preserve"> PAGE </w:instrText>
    </w:r>
    <w:r w:rsidRPr="00F96CC8">
      <w:rPr>
        <w:rStyle w:val="PageNumber"/>
        <w:b/>
        <w:i w:val="0"/>
      </w:rPr>
      <w:fldChar w:fldCharType="separate"/>
    </w:r>
    <w:r>
      <w:rPr>
        <w:rStyle w:val="PageNumber"/>
        <w:b/>
        <w:i w:val="0"/>
        <w:noProof/>
      </w:rPr>
      <w:t>1</w:t>
    </w:r>
    <w:r w:rsidRPr="00F96CC8">
      <w:rPr>
        <w:rStyle w:val="PageNumber"/>
        <w:b/>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BA7BF" w14:textId="77777777" w:rsidR="006945C5" w:rsidRDefault="006945C5">
      <w:r>
        <w:separator/>
      </w:r>
    </w:p>
  </w:footnote>
  <w:footnote w:type="continuationSeparator" w:id="0">
    <w:p w14:paraId="2E1194BB" w14:textId="77777777" w:rsidR="006945C5" w:rsidRDefault="006945C5">
      <w:r>
        <w:continuationSeparator/>
      </w:r>
    </w:p>
  </w:footnote>
  <w:footnote w:id="1">
    <w:p w14:paraId="1898D45D" w14:textId="77777777" w:rsidR="00BE5BB4" w:rsidRDefault="00BE5BB4" w:rsidP="002647A7">
      <w:pPr>
        <w:pStyle w:val="FootnoteText"/>
      </w:pPr>
      <w:r>
        <w:rPr>
          <w:rStyle w:val="FootnoteReference"/>
        </w:rPr>
        <w:footnoteRef/>
      </w:r>
      <w:r>
        <w:t xml:space="preserve"> Curriculum examples will be presented at the conference and are available from the 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B1637" w14:textId="77777777" w:rsidR="00BE5BB4" w:rsidRDefault="00BE5BB4" w:rsidP="002D5089">
    <w:pPr>
      <w:pStyle w:val="Header"/>
    </w:pPr>
    <w:r>
      <w:t>Track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407FD" w14:textId="77777777" w:rsidR="00BE5BB4" w:rsidRDefault="00BE5BB4" w:rsidP="002D5089">
    <w:pPr>
      <w:pStyle w:val="Header"/>
      <w:tabs>
        <w:tab w:val="right" w:pos="9360"/>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30B25" w14:textId="77777777" w:rsidR="00BE5BB4" w:rsidRDefault="00BE5BB4" w:rsidP="002D5089">
    <w:pPr>
      <w:pStyle w:val="Header"/>
    </w:pPr>
    <w:r>
      <w:t>Track Title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B7F00" w14:textId="77777777" w:rsidR="00BE5BB4" w:rsidRDefault="00BE5BB4" w:rsidP="002D5089">
    <w:pPr>
      <w:pStyle w:val="Header"/>
      <w:tabs>
        <w:tab w:val="right" w:pos="9360"/>
      </w:tabs>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ACC67" w14:textId="77777777" w:rsidR="00BE5BB4" w:rsidRDefault="00BE5B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1E40A2"/>
    <w:multiLevelType w:val="hybridMultilevel"/>
    <w:tmpl w:val="7820C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D035CE5"/>
    <w:multiLevelType w:val="hybridMultilevel"/>
    <w:tmpl w:val="F5324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5755D2"/>
    <w:multiLevelType w:val="hybridMultilevel"/>
    <w:tmpl w:val="25AA5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99739A"/>
    <w:multiLevelType w:val="hybridMultilevel"/>
    <w:tmpl w:val="6546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5B403D"/>
    <w:multiLevelType w:val="hybridMultilevel"/>
    <w:tmpl w:val="ACC46718"/>
    <w:lvl w:ilvl="0" w:tplc="12B27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255CEE"/>
    <w:multiLevelType w:val="hybridMultilevel"/>
    <w:tmpl w:val="E6643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E1542E"/>
    <w:multiLevelType w:val="hybridMultilevel"/>
    <w:tmpl w:val="DBF8725C"/>
    <w:lvl w:ilvl="0" w:tplc="7C58ABDE">
      <w:start w:val="1"/>
      <w:numFmt w:val="decimal"/>
      <w:lvlText w:val="%1)"/>
      <w:lvlJc w:val="left"/>
      <w:pPr>
        <w:ind w:left="720" w:hanging="360"/>
      </w:pPr>
      <w:rPr>
        <w:rFonts w:ascii="Tahoma" w:eastAsia="Times New Roman" w:hAnsi="Tahoma" w:cs="Tahoma"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6B5683"/>
    <w:multiLevelType w:val="hybridMultilevel"/>
    <w:tmpl w:val="5D9EE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5D7AA9"/>
    <w:multiLevelType w:val="hybridMultilevel"/>
    <w:tmpl w:val="82E89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A96E8D"/>
    <w:multiLevelType w:val="hybridMultilevel"/>
    <w:tmpl w:val="F33CE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375B69F9"/>
    <w:multiLevelType w:val="hybridMultilevel"/>
    <w:tmpl w:val="3AC4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C01FFA"/>
    <w:multiLevelType w:val="hybridMultilevel"/>
    <w:tmpl w:val="851C0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FD111C"/>
    <w:multiLevelType w:val="hybridMultilevel"/>
    <w:tmpl w:val="E61AF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059BF"/>
    <w:multiLevelType w:val="hybridMultilevel"/>
    <w:tmpl w:val="1F3A5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8BC111D"/>
    <w:multiLevelType w:val="hybridMultilevel"/>
    <w:tmpl w:val="61B01F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C06586A"/>
    <w:multiLevelType w:val="multilevel"/>
    <w:tmpl w:val="F7AAEFAA"/>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101532E"/>
    <w:multiLevelType w:val="hybridMultilevel"/>
    <w:tmpl w:val="B7723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F64108"/>
    <w:multiLevelType w:val="hybridMultilevel"/>
    <w:tmpl w:val="37BC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5452C"/>
    <w:multiLevelType w:val="hybridMultilevel"/>
    <w:tmpl w:val="9BA6D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516636"/>
    <w:multiLevelType w:val="hybridMultilevel"/>
    <w:tmpl w:val="D458DD4A"/>
    <w:lvl w:ilvl="0" w:tplc="F1FE2B56">
      <w:numFmt w:val="bullet"/>
      <w:lvlText w:val="•"/>
      <w:lvlJc w:val="left"/>
      <w:pPr>
        <w:ind w:left="360" w:hanging="360"/>
      </w:pPr>
      <w:rPr>
        <w:rFonts w:ascii="Georgia" w:eastAsia="Times New Roman" w:hAnsi="Georg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D1922A5"/>
    <w:multiLevelType w:val="hybridMultilevel"/>
    <w:tmpl w:val="9B12A77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6E2F4E1B"/>
    <w:multiLevelType w:val="hybridMultilevel"/>
    <w:tmpl w:val="68749A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543D12"/>
    <w:multiLevelType w:val="hybridMultilevel"/>
    <w:tmpl w:val="49EC4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A67C54"/>
    <w:multiLevelType w:val="hybridMultilevel"/>
    <w:tmpl w:val="868C1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0"/>
  </w:num>
  <w:num w:numId="13">
    <w:abstractNumId w:val="29"/>
  </w:num>
  <w:num w:numId="14">
    <w:abstractNumId w:val="14"/>
  </w:num>
  <w:num w:numId="15">
    <w:abstractNumId w:val="11"/>
  </w:num>
  <w:num w:numId="16">
    <w:abstractNumId w:val="16"/>
  </w:num>
  <w:num w:numId="17">
    <w:abstractNumId w:val="27"/>
  </w:num>
  <w:num w:numId="18">
    <w:abstractNumId w:val="12"/>
  </w:num>
  <w:num w:numId="19">
    <w:abstractNumId w:val="28"/>
  </w:num>
  <w:num w:numId="20">
    <w:abstractNumId w:val="13"/>
  </w:num>
  <w:num w:numId="21">
    <w:abstractNumId w:val="32"/>
  </w:num>
  <w:num w:numId="22">
    <w:abstractNumId w:val="26"/>
  </w:num>
  <w:num w:numId="23">
    <w:abstractNumId w:val="30"/>
  </w:num>
  <w:num w:numId="24">
    <w:abstractNumId w:val="17"/>
  </w:num>
  <w:num w:numId="25">
    <w:abstractNumId w:val="15"/>
  </w:num>
  <w:num w:numId="26">
    <w:abstractNumId w:val="31"/>
  </w:num>
  <w:num w:numId="27">
    <w:abstractNumId w:val="25"/>
  </w:num>
  <w:num w:numId="28">
    <w:abstractNumId w:val="19"/>
  </w:num>
  <w:num w:numId="29">
    <w:abstractNumId w:val="20"/>
  </w:num>
  <w:num w:numId="30">
    <w:abstractNumId w:val="33"/>
  </w:num>
  <w:num w:numId="31">
    <w:abstractNumId w:val="18"/>
  </w:num>
  <w:num w:numId="32">
    <w:abstractNumId w:val="35"/>
  </w:num>
  <w:num w:numId="33">
    <w:abstractNumId w:val="24"/>
  </w:num>
  <w:num w:numId="34">
    <w:abstractNumId w:val="22"/>
  </w:num>
  <w:num w:numId="35">
    <w:abstractNumId w:val="3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HIPaperNum" w:val="400"/>
    <w:docVar w:name="EN.InstantFormat" w:val="&lt;ENInstantFormat&gt;&lt;Enabled&gt;1&lt;/Enabled&gt;&lt;ScanUnformatted&gt;0&lt;/ScanUnformatted&gt;&lt;ScanChanges&gt;0&lt;/ScanChanges&gt;&lt;/ENInstantFormat&gt;"/>
    <w:docVar w:name="EN.Layout" w:val="&lt;ENLayout&gt;&lt;Style&gt;Information Systems J&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ing_all.enl&lt;/item&gt;&lt;/Libraries&gt;&lt;/ENLibraries&gt;"/>
  </w:docVars>
  <w:rsids>
    <w:rsidRoot w:val="0023491A"/>
    <w:rsid w:val="000010BA"/>
    <w:rsid w:val="0000151F"/>
    <w:rsid w:val="0001020E"/>
    <w:rsid w:val="00011994"/>
    <w:rsid w:val="00014CBA"/>
    <w:rsid w:val="00014FB4"/>
    <w:rsid w:val="00016A0F"/>
    <w:rsid w:val="00020300"/>
    <w:rsid w:val="00031B98"/>
    <w:rsid w:val="00042BFB"/>
    <w:rsid w:val="000442A4"/>
    <w:rsid w:val="00046579"/>
    <w:rsid w:val="00054F4D"/>
    <w:rsid w:val="000621D4"/>
    <w:rsid w:val="00063C54"/>
    <w:rsid w:val="00072B1A"/>
    <w:rsid w:val="00075310"/>
    <w:rsid w:val="000827B6"/>
    <w:rsid w:val="00085371"/>
    <w:rsid w:val="00090B94"/>
    <w:rsid w:val="00093790"/>
    <w:rsid w:val="000A6775"/>
    <w:rsid w:val="000C3BDF"/>
    <w:rsid w:val="000D0864"/>
    <w:rsid w:val="000D6DCB"/>
    <w:rsid w:val="000E62BE"/>
    <w:rsid w:val="000F56DE"/>
    <w:rsid w:val="00110084"/>
    <w:rsid w:val="0012262A"/>
    <w:rsid w:val="00124237"/>
    <w:rsid w:val="00126A6F"/>
    <w:rsid w:val="00132001"/>
    <w:rsid w:val="0013309F"/>
    <w:rsid w:val="00134933"/>
    <w:rsid w:val="00141A9B"/>
    <w:rsid w:val="0014374C"/>
    <w:rsid w:val="001576D3"/>
    <w:rsid w:val="00166F13"/>
    <w:rsid w:val="0017030B"/>
    <w:rsid w:val="00176617"/>
    <w:rsid w:val="001773E5"/>
    <w:rsid w:val="001906BF"/>
    <w:rsid w:val="001A1813"/>
    <w:rsid w:val="001A2BCB"/>
    <w:rsid w:val="001A739A"/>
    <w:rsid w:val="001B1344"/>
    <w:rsid w:val="001B2C57"/>
    <w:rsid w:val="001B35BB"/>
    <w:rsid w:val="001B61AC"/>
    <w:rsid w:val="001B764A"/>
    <w:rsid w:val="001D5393"/>
    <w:rsid w:val="001E1D63"/>
    <w:rsid w:val="001E250D"/>
    <w:rsid w:val="001E691E"/>
    <w:rsid w:val="001E6D71"/>
    <w:rsid w:val="001E76D3"/>
    <w:rsid w:val="001F3A91"/>
    <w:rsid w:val="001F6F9D"/>
    <w:rsid w:val="00203996"/>
    <w:rsid w:val="0020411F"/>
    <w:rsid w:val="00206CEC"/>
    <w:rsid w:val="002072CE"/>
    <w:rsid w:val="00211DFA"/>
    <w:rsid w:val="0021775A"/>
    <w:rsid w:val="002211FA"/>
    <w:rsid w:val="0022139A"/>
    <w:rsid w:val="00223626"/>
    <w:rsid w:val="002249D6"/>
    <w:rsid w:val="002259F8"/>
    <w:rsid w:val="0023020E"/>
    <w:rsid w:val="00234876"/>
    <w:rsid w:val="0023491A"/>
    <w:rsid w:val="00236913"/>
    <w:rsid w:val="002377E0"/>
    <w:rsid w:val="00243808"/>
    <w:rsid w:val="00246ADD"/>
    <w:rsid w:val="00250752"/>
    <w:rsid w:val="00252006"/>
    <w:rsid w:val="00253293"/>
    <w:rsid w:val="002628A1"/>
    <w:rsid w:val="002647A7"/>
    <w:rsid w:val="002804FC"/>
    <w:rsid w:val="00280AA3"/>
    <w:rsid w:val="00281636"/>
    <w:rsid w:val="00282645"/>
    <w:rsid w:val="00282F03"/>
    <w:rsid w:val="0029613D"/>
    <w:rsid w:val="00296EAF"/>
    <w:rsid w:val="002A23C3"/>
    <w:rsid w:val="002A6968"/>
    <w:rsid w:val="002B02AD"/>
    <w:rsid w:val="002B0FE5"/>
    <w:rsid w:val="002B123B"/>
    <w:rsid w:val="002B31B5"/>
    <w:rsid w:val="002B4855"/>
    <w:rsid w:val="002B4DFE"/>
    <w:rsid w:val="002C22EA"/>
    <w:rsid w:val="002C245C"/>
    <w:rsid w:val="002C3C61"/>
    <w:rsid w:val="002C5567"/>
    <w:rsid w:val="002D0249"/>
    <w:rsid w:val="002D13E3"/>
    <w:rsid w:val="002D31D2"/>
    <w:rsid w:val="002D5089"/>
    <w:rsid w:val="002D615A"/>
    <w:rsid w:val="002D6BF2"/>
    <w:rsid w:val="002D77EA"/>
    <w:rsid w:val="002E7794"/>
    <w:rsid w:val="002F362B"/>
    <w:rsid w:val="002F484A"/>
    <w:rsid w:val="002F5B86"/>
    <w:rsid w:val="002F7BC1"/>
    <w:rsid w:val="0030483A"/>
    <w:rsid w:val="0030526E"/>
    <w:rsid w:val="00307673"/>
    <w:rsid w:val="00311A39"/>
    <w:rsid w:val="003168A1"/>
    <w:rsid w:val="00335427"/>
    <w:rsid w:val="0033586F"/>
    <w:rsid w:val="0034116A"/>
    <w:rsid w:val="00341D1B"/>
    <w:rsid w:val="00351990"/>
    <w:rsid w:val="0036090E"/>
    <w:rsid w:val="00370E2E"/>
    <w:rsid w:val="00377C54"/>
    <w:rsid w:val="00377ED7"/>
    <w:rsid w:val="00384E95"/>
    <w:rsid w:val="00392830"/>
    <w:rsid w:val="00395BC6"/>
    <w:rsid w:val="003A0EDA"/>
    <w:rsid w:val="003A2B14"/>
    <w:rsid w:val="003A2D11"/>
    <w:rsid w:val="003B0171"/>
    <w:rsid w:val="003B268B"/>
    <w:rsid w:val="003B4950"/>
    <w:rsid w:val="003B4EBB"/>
    <w:rsid w:val="003C7529"/>
    <w:rsid w:val="003C7553"/>
    <w:rsid w:val="003C7CB6"/>
    <w:rsid w:val="003F0209"/>
    <w:rsid w:val="003F341A"/>
    <w:rsid w:val="003F6E33"/>
    <w:rsid w:val="004015D9"/>
    <w:rsid w:val="004120A9"/>
    <w:rsid w:val="00413887"/>
    <w:rsid w:val="00413AC9"/>
    <w:rsid w:val="0041762C"/>
    <w:rsid w:val="004213B4"/>
    <w:rsid w:val="004257B7"/>
    <w:rsid w:val="004315F5"/>
    <w:rsid w:val="00436E38"/>
    <w:rsid w:val="0044037A"/>
    <w:rsid w:val="00440B52"/>
    <w:rsid w:val="0044267C"/>
    <w:rsid w:val="00450937"/>
    <w:rsid w:val="00460D21"/>
    <w:rsid w:val="004646C7"/>
    <w:rsid w:val="00464A64"/>
    <w:rsid w:val="00467072"/>
    <w:rsid w:val="00476553"/>
    <w:rsid w:val="004826D4"/>
    <w:rsid w:val="00483709"/>
    <w:rsid w:val="00485639"/>
    <w:rsid w:val="00492729"/>
    <w:rsid w:val="004931EB"/>
    <w:rsid w:val="00494A74"/>
    <w:rsid w:val="004A2057"/>
    <w:rsid w:val="004A38EF"/>
    <w:rsid w:val="004A3C66"/>
    <w:rsid w:val="004A7344"/>
    <w:rsid w:val="004B220B"/>
    <w:rsid w:val="004B3E99"/>
    <w:rsid w:val="004B5DFA"/>
    <w:rsid w:val="004B617E"/>
    <w:rsid w:val="004B6BB0"/>
    <w:rsid w:val="004B73C5"/>
    <w:rsid w:val="004C002B"/>
    <w:rsid w:val="004C2BF3"/>
    <w:rsid w:val="004D64D6"/>
    <w:rsid w:val="004F6D95"/>
    <w:rsid w:val="004F7BA2"/>
    <w:rsid w:val="005039DB"/>
    <w:rsid w:val="005050BE"/>
    <w:rsid w:val="00507692"/>
    <w:rsid w:val="0051316C"/>
    <w:rsid w:val="00516B41"/>
    <w:rsid w:val="00516EBE"/>
    <w:rsid w:val="005210DA"/>
    <w:rsid w:val="00525A74"/>
    <w:rsid w:val="00540A39"/>
    <w:rsid w:val="00540FAC"/>
    <w:rsid w:val="0054399F"/>
    <w:rsid w:val="00547C7E"/>
    <w:rsid w:val="00555DF6"/>
    <w:rsid w:val="005826A7"/>
    <w:rsid w:val="0058669F"/>
    <w:rsid w:val="00597B69"/>
    <w:rsid w:val="005A5DF5"/>
    <w:rsid w:val="005A6555"/>
    <w:rsid w:val="005B2C93"/>
    <w:rsid w:val="005B544D"/>
    <w:rsid w:val="005B718F"/>
    <w:rsid w:val="005D1972"/>
    <w:rsid w:val="005D7578"/>
    <w:rsid w:val="005E06F3"/>
    <w:rsid w:val="005E08EC"/>
    <w:rsid w:val="005F0EEA"/>
    <w:rsid w:val="005F1D6C"/>
    <w:rsid w:val="005F374B"/>
    <w:rsid w:val="005F40AB"/>
    <w:rsid w:val="005F5A1C"/>
    <w:rsid w:val="00604787"/>
    <w:rsid w:val="00613425"/>
    <w:rsid w:val="006135CA"/>
    <w:rsid w:val="0061434C"/>
    <w:rsid w:val="0062214E"/>
    <w:rsid w:val="00631059"/>
    <w:rsid w:val="00631A6B"/>
    <w:rsid w:val="006410AA"/>
    <w:rsid w:val="00641E24"/>
    <w:rsid w:val="00644BB5"/>
    <w:rsid w:val="00661222"/>
    <w:rsid w:val="00662182"/>
    <w:rsid w:val="00665EC2"/>
    <w:rsid w:val="0067228D"/>
    <w:rsid w:val="006732CC"/>
    <w:rsid w:val="006766C4"/>
    <w:rsid w:val="00681804"/>
    <w:rsid w:val="00684ED1"/>
    <w:rsid w:val="006865BC"/>
    <w:rsid w:val="00691F29"/>
    <w:rsid w:val="006930E3"/>
    <w:rsid w:val="0069372E"/>
    <w:rsid w:val="006945C5"/>
    <w:rsid w:val="006A5997"/>
    <w:rsid w:val="006B05C2"/>
    <w:rsid w:val="006C0C9E"/>
    <w:rsid w:val="006C6DC9"/>
    <w:rsid w:val="006D084D"/>
    <w:rsid w:val="006D1775"/>
    <w:rsid w:val="006D4CE0"/>
    <w:rsid w:val="006D5D2F"/>
    <w:rsid w:val="006D62C3"/>
    <w:rsid w:val="006E1F92"/>
    <w:rsid w:val="006E7A99"/>
    <w:rsid w:val="006F1768"/>
    <w:rsid w:val="006F2372"/>
    <w:rsid w:val="006F6DBA"/>
    <w:rsid w:val="007009D8"/>
    <w:rsid w:val="00702C05"/>
    <w:rsid w:val="00704D07"/>
    <w:rsid w:val="00713D86"/>
    <w:rsid w:val="007303B7"/>
    <w:rsid w:val="00750D1C"/>
    <w:rsid w:val="007547F4"/>
    <w:rsid w:val="007636A2"/>
    <w:rsid w:val="00764B18"/>
    <w:rsid w:val="00764C88"/>
    <w:rsid w:val="007652D8"/>
    <w:rsid w:val="00774617"/>
    <w:rsid w:val="0077673D"/>
    <w:rsid w:val="0079399B"/>
    <w:rsid w:val="00793CCC"/>
    <w:rsid w:val="007A15B0"/>
    <w:rsid w:val="007B0802"/>
    <w:rsid w:val="007B25BC"/>
    <w:rsid w:val="007B7712"/>
    <w:rsid w:val="007C24E2"/>
    <w:rsid w:val="007C3D6D"/>
    <w:rsid w:val="007C71F5"/>
    <w:rsid w:val="007D2DAD"/>
    <w:rsid w:val="007D7904"/>
    <w:rsid w:val="007E6E73"/>
    <w:rsid w:val="0080237E"/>
    <w:rsid w:val="0080358E"/>
    <w:rsid w:val="0080608E"/>
    <w:rsid w:val="00806C1B"/>
    <w:rsid w:val="00807F4F"/>
    <w:rsid w:val="00810EC6"/>
    <w:rsid w:val="00815445"/>
    <w:rsid w:val="008165EA"/>
    <w:rsid w:val="00816BD6"/>
    <w:rsid w:val="00820FAC"/>
    <w:rsid w:val="00821C9F"/>
    <w:rsid w:val="00831AEE"/>
    <w:rsid w:val="00837E06"/>
    <w:rsid w:val="0084203E"/>
    <w:rsid w:val="00843B8D"/>
    <w:rsid w:val="00874C9B"/>
    <w:rsid w:val="008771B1"/>
    <w:rsid w:val="0087742E"/>
    <w:rsid w:val="00880EF7"/>
    <w:rsid w:val="008812E0"/>
    <w:rsid w:val="00890889"/>
    <w:rsid w:val="00896396"/>
    <w:rsid w:val="008974CD"/>
    <w:rsid w:val="008A2415"/>
    <w:rsid w:val="008A46B5"/>
    <w:rsid w:val="008B23C9"/>
    <w:rsid w:val="008B2610"/>
    <w:rsid w:val="008C0A1E"/>
    <w:rsid w:val="008C3448"/>
    <w:rsid w:val="008C4009"/>
    <w:rsid w:val="008C423F"/>
    <w:rsid w:val="008C489E"/>
    <w:rsid w:val="008D088C"/>
    <w:rsid w:val="008D4A26"/>
    <w:rsid w:val="008D7634"/>
    <w:rsid w:val="008E0E83"/>
    <w:rsid w:val="008E5191"/>
    <w:rsid w:val="008E60DD"/>
    <w:rsid w:val="008E74AB"/>
    <w:rsid w:val="008F1E11"/>
    <w:rsid w:val="008F3295"/>
    <w:rsid w:val="00901909"/>
    <w:rsid w:val="00911CCF"/>
    <w:rsid w:val="00911E79"/>
    <w:rsid w:val="00914F25"/>
    <w:rsid w:val="00921126"/>
    <w:rsid w:val="0092388A"/>
    <w:rsid w:val="009432BB"/>
    <w:rsid w:val="00944D4D"/>
    <w:rsid w:val="00957583"/>
    <w:rsid w:val="00962004"/>
    <w:rsid w:val="00965AC6"/>
    <w:rsid w:val="00965C10"/>
    <w:rsid w:val="009736A5"/>
    <w:rsid w:val="00973F1E"/>
    <w:rsid w:val="00975AFC"/>
    <w:rsid w:val="009843AA"/>
    <w:rsid w:val="00985503"/>
    <w:rsid w:val="009860D9"/>
    <w:rsid w:val="00990243"/>
    <w:rsid w:val="00991836"/>
    <w:rsid w:val="009948DC"/>
    <w:rsid w:val="00996932"/>
    <w:rsid w:val="009A4513"/>
    <w:rsid w:val="009B1581"/>
    <w:rsid w:val="009B519E"/>
    <w:rsid w:val="009B59C6"/>
    <w:rsid w:val="009C18AA"/>
    <w:rsid w:val="009C31AC"/>
    <w:rsid w:val="009D0918"/>
    <w:rsid w:val="009E1C64"/>
    <w:rsid w:val="009E2A70"/>
    <w:rsid w:val="009E303D"/>
    <w:rsid w:val="009E367D"/>
    <w:rsid w:val="009E51F9"/>
    <w:rsid w:val="009F6BC8"/>
    <w:rsid w:val="009F7E86"/>
    <w:rsid w:val="00A04535"/>
    <w:rsid w:val="00A051FB"/>
    <w:rsid w:val="00A13986"/>
    <w:rsid w:val="00A2260E"/>
    <w:rsid w:val="00A2288C"/>
    <w:rsid w:val="00A32EFE"/>
    <w:rsid w:val="00A36C91"/>
    <w:rsid w:val="00A41A34"/>
    <w:rsid w:val="00A44271"/>
    <w:rsid w:val="00A534CE"/>
    <w:rsid w:val="00A619BC"/>
    <w:rsid w:val="00A62DF5"/>
    <w:rsid w:val="00A67AE3"/>
    <w:rsid w:val="00A67DB5"/>
    <w:rsid w:val="00A719D6"/>
    <w:rsid w:val="00A72D7B"/>
    <w:rsid w:val="00A77A8C"/>
    <w:rsid w:val="00A83983"/>
    <w:rsid w:val="00A9153F"/>
    <w:rsid w:val="00A93F5B"/>
    <w:rsid w:val="00AA0D31"/>
    <w:rsid w:val="00AA0F40"/>
    <w:rsid w:val="00AA27AD"/>
    <w:rsid w:val="00AC40C8"/>
    <w:rsid w:val="00AC5DCD"/>
    <w:rsid w:val="00AC78E4"/>
    <w:rsid w:val="00AD24D7"/>
    <w:rsid w:val="00AD28EE"/>
    <w:rsid w:val="00AD2E78"/>
    <w:rsid w:val="00AD67CC"/>
    <w:rsid w:val="00AD7B4E"/>
    <w:rsid w:val="00AF3233"/>
    <w:rsid w:val="00AF5ED3"/>
    <w:rsid w:val="00B00F77"/>
    <w:rsid w:val="00B0249F"/>
    <w:rsid w:val="00B05070"/>
    <w:rsid w:val="00B05A40"/>
    <w:rsid w:val="00B116E5"/>
    <w:rsid w:val="00B12385"/>
    <w:rsid w:val="00B25EB9"/>
    <w:rsid w:val="00B40742"/>
    <w:rsid w:val="00B43C63"/>
    <w:rsid w:val="00B50D60"/>
    <w:rsid w:val="00B56E04"/>
    <w:rsid w:val="00B577BB"/>
    <w:rsid w:val="00B60423"/>
    <w:rsid w:val="00B64EAC"/>
    <w:rsid w:val="00B6614E"/>
    <w:rsid w:val="00B673F9"/>
    <w:rsid w:val="00B70A23"/>
    <w:rsid w:val="00B715AA"/>
    <w:rsid w:val="00B7172A"/>
    <w:rsid w:val="00B73C4D"/>
    <w:rsid w:val="00B7524C"/>
    <w:rsid w:val="00B875FE"/>
    <w:rsid w:val="00B90FE1"/>
    <w:rsid w:val="00B91142"/>
    <w:rsid w:val="00B950F3"/>
    <w:rsid w:val="00B97B6D"/>
    <w:rsid w:val="00BA2EBD"/>
    <w:rsid w:val="00BA34CB"/>
    <w:rsid w:val="00BA6C15"/>
    <w:rsid w:val="00BA6D61"/>
    <w:rsid w:val="00BB2A13"/>
    <w:rsid w:val="00BB3ADC"/>
    <w:rsid w:val="00BB410A"/>
    <w:rsid w:val="00BC4BCF"/>
    <w:rsid w:val="00BD0D2D"/>
    <w:rsid w:val="00BD3736"/>
    <w:rsid w:val="00BD6F7A"/>
    <w:rsid w:val="00BE0828"/>
    <w:rsid w:val="00BE5BB4"/>
    <w:rsid w:val="00BF1D58"/>
    <w:rsid w:val="00BF2858"/>
    <w:rsid w:val="00C013BD"/>
    <w:rsid w:val="00C04C4B"/>
    <w:rsid w:val="00C1036F"/>
    <w:rsid w:val="00C127DD"/>
    <w:rsid w:val="00C15464"/>
    <w:rsid w:val="00C251A3"/>
    <w:rsid w:val="00C25259"/>
    <w:rsid w:val="00C2763A"/>
    <w:rsid w:val="00C41780"/>
    <w:rsid w:val="00C46039"/>
    <w:rsid w:val="00C657F9"/>
    <w:rsid w:val="00C7198E"/>
    <w:rsid w:val="00C751B4"/>
    <w:rsid w:val="00C80FD4"/>
    <w:rsid w:val="00C82FC0"/>
    <w:rsid w:val="00C835AE"/>
    <w:rsid w:val="00C86465"/>
    <w:rsid w:val="00C9116C"/>
    <w:rsid w:val="00C9132C"/>
    <w:rsid w:val="00C951AE"/>
    <w:rsid w:val="00CA3CC9"/>
    <w:rsid w:val="00CB0FA7"/>
    <w:rsid w:val="00CB1926"/>
    <w:rsid w:val="00CC0634"/>
    <w:rsid w:val="00CC1679"/>
    <w:rsid w:val="00CC3E13"/>
    <w:rsid w:val="00CD474D"/>
    <w:rsid w:val="00CD5C82"/>
    <w:rsid w:val="00CD5EF3"/>
    <w:rsid w:val="00CD693C"/>
    <w:rsid w:val="00CF41A1"/>
    <w:rsid w:val="00CF61FC"/>
    <w:rsid w:val="00CF63E7"/>
    <w:rsid w:val="00D04FA6"/>
    <w:rsid w:val="00D06932"/>
    <w:rsid w:val="00D079ED"/>
    <w:rsid w:val="00D2080B"/>
    <w:rsid w:val="00D22606"/>
    <w:rsid w:val="00D27B55"/>
    <w:rsid w:val="00D27F30"/>
    <w:rsid w:val="00D50EFB"/>
    <w:rsid w:val="00D566F6"/>
    <w:rsid w:val="00D5694C"/>
    <w:rsid w:val="00D570E3"/>
    <w:rsid w:val="00D60927"/>
    <w:rsid w:val="00D67E62"/>
    <w:rsid w:val="00D8467A"/>
    <w:rsid w:val="00DA0056"/>
    <w:rsid w:val="00DB6185"/>
    <w:rsid w:val="00DB6D28"/>
    <w:rsid w:val="00DC0007"/>
    <w:rsid w:val="00DD0843"/>
    <w:rsid w:val="00DE073E"/>
    <w:rsid w:val="00DE39BF"/>
    <w:rsid w:val="00DE430B"/>
    <w:rsid w:val="00DE46AC"/>
    <w:rsid w:val="00DE4B7B"/>
    <w:rsid w:val="00DF2030"/>
    <w:rsid w:val="00E01568"/>
    <w:rsid w:val="00E04FB6"/>
    <w:rsid w:val="00E06FC7"/>
    <w:rsid w:val="00E1444F"/>
    <w:rsid w:val="00E22083"/>
    <w:rsid w:val="00E30847"/>
    <w:rsid w:val="00E31690"/>
    <w:rsid w:val="00E334C4"/>
    <w:rsid w:val="00E36249"/>
    <w:rsid w:val="00E36372"/>
    <w:rsid w:val="00E402CE"/>
    <w:rsid w:val="00E43530"/>
    <w:rsid w:val="00E467EF"/>
    <w:rsid w:val="00E50DDB"/>
    <w:rsid w:val="00E53A81"/>
    <w:rsid w:val="00E54011"/>
    <w:rsid w:val="00E766B8"/>
    <w:rsid w:val="00E8345B"/>
    <w:rsid w:val="00E83F6E"/>
    <w:rsid w:val="00E972E0"/>
    <w:rsid w:val="00EA537C"/>
    <w:rsid w:val="00EA5A21"/>
    <w:rsid w:val="00EC0142"/>
    <w:rsid w:val="00EC510E"/>
    <w:rsid w:val="00EC5695"/>
    <w:rsid w:val="00ED06DD"/>
    <w:rsid w:val="00EF69AA"/>
    <w:rsid w:val="00F019BC"/>
    <w:rsid w:val="00F01E7C"/>
    <w:rsid w:val="00F02D9C"/>
    <w:rsid w:val="00F04DB5"/>
    <w:rsid w:val="00F0506F"/>
    <w:rsid w:val="00F10636"/>
    <w:rsid w:val="00F11A96"/>
    <w:rsid w:val="00F11F29"/>
    <w:rsid w:val="00F33A27"/>
    <w:rsid w:val="00F40214"/>
    <w:rsid w:val="00F4166F"/>
    <w:rsid w:val="00F42CAA"/>
    <w:rsid w:val="00F45C59"/>
    <w:rsid w:val="00F464BD"/>
    <w:rsid w:val="00F50C37"/>
    <w:rsid w:val="00F73DF6"/>
    <w:rsid w:val="00F73FE5"/>
    <w:rsid w:val="00F76300"/>
    <w:rsid w:val="00F771AE"/>
    <w:rsid w:val="00F80277"/>
    <w:rsid w:val="00F83892"/>
    <w:rsid w:val="00F96CC8"/>
    <w:rsid w:val="00FA16D1"/>
    <w:rsid w:val="00FA301E"/>
    <w:rsid w:val="00FA46EF"/>
    <w:rsid w:val="00FA600C"/>
    <w:rsid w:val="00FB22B9"/>
    <w:rsid w:val="00FB45F6"/>
    <w:rsid w:val="00FB4930"/>
    <w:rsid w:val="00FB6A02"/>
    <w:rsid w:val="00FC198F"/>
    <w:rsid w:val="00FC1F21"/>
    <w:rsid w:val="00FC278D"/>
    <w:rsid w:val="00FC45E7"/>
    <w:rsid w:val="00FC5785"/>
    <w:rsid w:val="00FC6175"/>
    <w:rsid w:val="00FC67D3"/>
    <w:rsid w:val="00FD202F"/>
    <w:rsid w:val="00FD420F"/>
    <w:rsid w:val="00FD615E"/>
    <w:rsid w:val="00FE3F3C"/>
    <w:rsid w:val="00FF1025"/>
    <w:rsid w:val="00FF17E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2842B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NZ" w:eastAsia="en-NZ"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04535"/>
    <w:pPr>
      <w:spacing w:after="120"/>
      <w:jc w:val="both"/>
    </w:pPr>
    <w:rPr>
      <w:rFonts w:ascii="Georgia" w:eastAsia="Times New Roman" w:hAnsi="Georgia"/>
      <w:lang w:val="en-US" w:eastAsia="en-US"/>
    </w:rPr>
  </w:style>
  <w:style w:type="paragraph" w:styleId="Heading1">
    <w:name w:val="heading 1"/>
    <w:basedOn w:val="Normal"/>
    <w:next w:val="Normal"/>
    <w:autoRedefine/>
    <w:qFormat/>
    <w:rsid w:val="00A83983"/>
    <w:pPr>
      <w:keepNext/>
      <w:keepLines/>
      <w:spacing w:before="200" w:after="200"/>
      <w:jc w:val="center"/>
      <w:outlineLvl w:val="0"/>
    </w:pPr>
    <w:rPr>
      <w:b/>
      <w:sz w:val="40"/>
    </w:rPr>
  </w:style>
  <w:style w:type="paragraph" w:styleId="Heading2">
    <w:name w:val="heading 2"/>
    <w:basedOn w:val="Heading1"/>
    <w:next w:val="Normal"/>
    <w:qFormat/>
    <w:rsid w:val="00E31690"/>
    <w:pPr>
      <w:outlineLvl w:val="1"/>
    </w:pPr>
    <w:rPr>
      <w:sz w:val="28"/>
    </w:rPr>
  </w:style>
  <w:style w:type="paragraph" w:styleId="Heading3">
    <w:name w:val="heading 3"/>
    <w:basedOn w:val="Heading1"/>
    <w:next w:val="Normal"/>
    <w:qFormat/>
    <w:rsid w:val="00E31690"/>
    <w:pPr>
      <w:outlineLvl w:val="2"/>
    </w:pPr>
    <w:rPr>
      <w:sz w:val="24"/>
    </w:rPr>
  </w:style>
  <w:style w:type="paragraph" w:styleId="Heading4">
    <w:name w:val="heading 4"/>
    <w:basedOn w:val="Normal"/>
    <w:next w:val="Normal"/>
    <w:qFormat/>
    <w:rsid w:val="00C2763A"/>
    <w:pPr>
      <w:keepNext/>
      <w:numPr>
        <w:ilvl w:val="3"/>
        <w:numId w:val="11"/>
      </w:numPr>
      <w:spacing w:before="240" w:after="60"/>
      <w:outlineLvl w:val="3"/>
    </w:pPr>
    <w:rPr>
      <w:b/>
    </w:rPr>
  </w:style>
  <w:style w:type="paragraph" w:styleId="Heading5">
    <w:name w:val="heading 5"/>
    <w:basedOn w:val="Normal"/>
    <w:next w:val="Normal"/>
    <w:qFormat/>
    <w:rsid w:val="00C2763A"/>
    <w:pPr>
      <w:numPr>
        <w:ilvl w:val="4"/>
        <w:numId w:val="11"/>
      </w:numPr>
      <w:spacing w:before="240" w:after="60"/>
      <w:outlineLvl w:val="4"/>
    </w:pPr>
    <w:rPr>
      <w:b/>
      <w:i/>
    </w:rPr>
  </w:style>
  <w:style w:type="paragraph" w:styleId="Heading6">
    <w:name w:val="heading 6"/>
    <w:basedOn w:val="Normal"/>
    <w:next w:val="Normal"/>
    <w:qFormat/>
    <w:rsid w:val="002211FA"/>
    <w:pPr>
      <w:numPr>
        <w:ilvl w:val="5"/>
        <w:numId w:val="11"/>
      </w:numPr>
      <w:spacing w:before="240" w:after="60"/>
      <w:outlineLvl w:val="5"/>
    </w:pPr>
    <w:rPr>
      <w:b/>
      <w:sz w:val="22"/>
    </w:rPr>
  </w:style>
  <w:style w:type="paragraph" w:styleId="Heading7">
    <w:name w:val="heading 7"/>
    <w:basedOn w:val="Normal"/>
    <w:next w:val="Normal"/>
    <w:qFormat/>
    <w:rsid w:val="002211FA"/>
    <w:pPr>
      <w:numPr>
        <w:ilvl w:val="6"/>
        <w:numId w:val="11"/>
      </w:numPr>
      <w:spacing w:before="240" w:after="60"/>
      <w:outlineLvl w:val="6"/>
    </w:pPr>
  </w:style>
  <w:style w:type="paragraph" w:styleId="Heading8">
    <w:name w:val="heading 8"/>
    <w:basedOn w:val="Normal"/>
    <w:next w:val="Normal"/>
    <w:qFormat/>
    <w:rsid w:val="002211FA"/>
    <w:pPr>
      <w:numPr>
        <w:ilvl w:val="7"/>
        <w:numId w:val="11"/>
      </w:numPr>
      <w:spacing w:before="240" w:after="60"/>
      <w:outlineLvl w:val="7"/>
    </w:pPr>
    <w:rPr>
      <w:i/>
    </w:rPr>
  </w:style>
  <w:style w:type="paragraph" w:styleId="Heading9">
    <w:name w:val="heading 9"/>
    <w:basedOn w:val="Normal"/>
    <w:next w:val="Normal"/>
    <w:qFormat/>
    <w:rsid w:val="002211FA"/>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autoRedefine/>
    <w:rsid w:val="004646C7"/>
    <w:pPr>
      <w:tabs>
        <w:tab w:val="right" w:pos="9000"/>
        <w:tab w:val="right" w:pos="9360"/>
      </w:tabs>
      <w:spacing w:after="0"/>
    </w:pPr>
    <w:rPr>
      <w:i/>
      <w:sz w:val="18"/>
    </w:rPr>
  </w:style>
  <w:style w:type="paragraph" w:styleId="Header">
    <w:name w:val="header"/>
    <w:basedOn w:val="Normal"/>
    <w:autoRedefine/>
    <w:rsid w:val="002D5089"/>
    <w:pPr>
      <w:spacing w:after="0"/>
      <w:jc w:val="left"/>
    </w:pPr>
    <w:rPr>
      <w:i/>
      <w:sz w:val="18"/>
      <w:szCs w:val="18"/>
    </w:rPr>
  </w:style>
  <w:style w:type="paragraph" w:customStyle="1" w:styleId="Author">
    <w:name w:val="Author"/>
    <w:basedOn w:val="Normal"/>
    <w:next w:val="Affiliation"/>
    <w:rsid w:val="0023491A"/>
    <w:pPr>
      <w:spacing w:after="0"/>
      <w:jc w:val="center"/>
    </w:pPr>
    <w:rPr>
      <w:b/>
      <w:color w:val="000000"/>
      <w:sz w:val="26"/>
    </w:rPr>
  </w:style>
  <w:style w:type="paragraph" w:customStyle="1" w:styleId="Affiliation">
    <w:name w:val="Affiliation"/>
    <w:basedOn w:val="Normal"/>
    <w:next w:val="Email"/>
    <w:rsid w:val="0023491A"/>
    <w:pPr>
      <w:spacing w:after="0"/>
      <w:jc w:val="center"/>
    </w:pPr>
    <w:rPr>
      <w:sz w:val="26"/>
    </w:rPr>
  </w:style>
  <w:style w:type="paragraph" w:customStyle="1" w:styleId="Email">
    <w:name w:val="Email"/>
    <w:basedOn w:val="Affiliation"/>
    <w:rsid w:val="009948DC"/>
  </w:style>
  <w:style w:type="character" w:styleId="PageNumber">
    <w:name w:val="page number"/>
    <w:basedOn w:val="DefaultParagraphFont"/>
    <w:rsid w:val="002211FA"/>
  </w:style>
  <w:style w:type="paragraph" w:styleId="Title">
    <w:name w:val="Title"/>
    <w:basedOn w:val="Normal"/>
    <w:link w:val="TitleChar"/>
    <w:autoRedefine/>
    <w:qFormat/>
    <w:rsid w:val="00B73C4D"/>
    <w:pPr>
      <w:spacing w:before="100" w:beforeAutospacing="1"/>
      <w:jc w:val="center"/>
      <w:outlineLvl w:val="0"/>
    </w:pPr>
    <w:rPr>
      <w:b/>
      <w:kern w:val="28"/>
      <w:sz w:val="40"/>
      <w:szCs w:val="40"/>
    </w:rPr>
  </w:style>
  <w:style w:type="paragraph" w:styleId="Caption">
    <w:name w:val="caption"/>
    <w:basedOn w:val="Normal"/>
    <w:next w:val="Normal"/>
    <w:qFormat/>
    <w:rsid w:val="006A5997"/>
    <w:pPr>
      <w:keepNext/>
      <w:spacing w:before="120"/>
      <w:jc w:val="center"/>
    </w:pPr>
    <w:rPr>
      <w:b/>
    </w:rPr>
  </w:style>
  <w:style w:type="paragraph" w:styleId="CommentText">
    <w:name w:val="annotation text"/>
    <w:basedOn w:val="Normal"/>
    <w:link w:val="CommentTextChar"/>
    <w:uiPriority w:val="99"/>
    <w:semiHidden/>
    <w:rsid w:val="002211FA"/>
  </w:style>
  <w:style w:type="paragraph" w:styleId="Date">
    <w:name w:val="Date"/>
    <w:basedOn w:val="Normal"/>
    <w:next w:val="Normal"/>
    <w:rsid w:val="002211FA"/>
  </w:style>
  <w:style w:type="paragraph" w:styleId="DocumentMap">
    <w:name w:val="Document Map"/>
    <w:basedOn w:val="Normal"/>
    <w:semiHidden/>
    <w:rsid w:val="002211FA"/>
    <w:pPr>
      <w:shd w:val="clear" w:color="auto" w:fill="000080"/>
    </w:pPr>
    <w:rPr>
      <w:rFonts w:ascii="Tahoma" w:hAnsi="Tahoma"/>
    </w:rPr>
  </w:style>
  <w:style w:type="paragraph" w:styleId="FootnoteText">
    <w:name w:val="footnote text"/>
    <w:basedOn w:val="Normal"/>
    <w:semiHidden/>
    <w:rsid w:val="002211FA"/>
    <w:pPr>
      <w:tabs>
        <w:tab w:val="left" w:pos="360"/>
      </w:tabs>
    </w:pPr>
  </w:style>
  <w:style w:type="paragraph" w:styleId="Index1">
    <w:name w:val="index 1"/>
    <w:basedOn w:val="Normal"/>
    <w:next w:val="Normal"/>
    <w:autoRedefine/>
    <w:semiHidden/>
    <w:rsid w:val="002211FA"/>
    <w:pPr>
      <w:ind w:left="240" w:hanging="240"/>
    </w:pPr>
  </w:style>
  <w:style w:type="paragraph" w:styleId="Index2">
    <w:name w:val="index 2"/>
    <w:basedOn w:val="Normal"/>
    <w:next w:val="Normal"/>
    <w:autoRedefine/>
    <w:semiHidden/>
    <w:rsid w:val="002211FA"/>
    <w:pPr>
      <w:ind w:left="480" w:hanging="240"/>
    </w:pPr>
  </w:style>
  <w:style w:type="paragraph" w:styleId="Index3">
    <w:name w:val="index 3"/>
    <w:basedOn w:val="Normal"/>
    <w:next w:val="Normal"/>
    <w:autoRedefine/>
    <w:semiHidden/>
    <w:rsid w:val="002211FA"/>
    <w:pPr>
      <w:ind w:left="720" w:hanging="240"/>
    </w:pPr>
  </w:style>
  <w:style w:type="paragraph" w:styleId="Index4">
    <w:name w:val="index 4"/>
    <w:basedOn w:val="Normal"/>
    <w:next w:val="Normal"/>
    <w:autoRedefine/>
    <w:semiHidden/>
    <w:rsid w:val="002211FA"/>
    <w:pPr>
      <w:ind w:left="960" w:hanging="240"/>
    </w:pPr>
  </w:style>
  <w:style w:type="paragraph" w:styleId="Index5">
    <w:name w:val="index 5"/>
    <w:basedOn w:val="Normal"/>
    <w:next w:val="Normal"/>
    <w:autoRedefine/>
    <w:semiHidden/>
    <w:rsid w:val="002211FA"/>
    <w:pPr>
      <w:ind w:left="1200" w:hanging="240"/>
    </w:pPr>
  </w:style>
  <w:style w:type="paragraph" w:styleId="Index6">
    <w:name w:val="index 6"/>
    <w:basedOn w:val="Normal"/>
    <w:next w:val="Normal"/>
    <w:autoRedefine/>
    <w:semiHidden/>
    <w:rsid w:val="002211FA"/>
    <w:pPr>
      <w:ind w:left="1440" w:hanging="240"/>
    </w:pPr>
  </w:style>
  <w:style w:type="paragraph" w:styleId="Index7">
    <w:name w:val="index 7"/>
    <w:basedOn w:val="Normal"/>
    <w:next w:val="Normal"/>
    <w:autoRedefine/>
    <w:semiHidden/>
    <w:rsid w:val="002211FA"/>
    <w:pPr>
      <w:ind w:left="1680" w:hanging="240"/>
    </w:pPr>
  </w:style>
  <w:style w:type="paragraph" w:styleId="Index8">
    <w:name w:val="index 8"/>
    <w:basedOn w:val="Normal"/>
    <w:next w:val="Normal"/>
    <w:autoRedefine/>
    <w:semiHidden/>
    <w:rsid w:val="002211FA"/>
    <w:pPr>
      <w:ind w:left="1920" w:hanging="240"/>
    </w:pPr>
  </w:style>
  <w:style w:type="paragraph" w:styleId="Index9">
    <w:name w:val="index 9"/>
    <w:basedOn w:val="Normal"/>
    <w:next w:val="Normal"/>
    <w:autoRedefine/>
    <w:semiHidden/>
    <w:rsid w:val="002211FA"/>
    <w:pPr>
      <w:ind w:left="2160" w:hanging="240"/>
    </w:pPr>
  </w:style>
  <w:style w:type="paragraph" w:styleId="IndexHeading">
    <w:name w:val="index heading"/>
    <w:basedOn w:val="Normal"/>
    <w:next w:val="Index1"/>
    <w:semiHidden/>
    <w:rsid w:val="002211FA"/>
    <w:rPr>
      <w:rFonts w:ascii="Arial" w:hAnsi="Arial"/>
      <w:b/>
    </w:rPr>
  </w:style>
  <w:style w:type="paragraph" w:styleId="ListBullet">
    <w:name w:val="List Bullet"/>
    <w:basedOn w:val="Normal"/>
    <w:autoRedefine/>
    <w:rsid w:val="002211FA"/>
    <w:pPr>
      <w:numPr>
        <w:numId w:val="1"/>
      </w:numPr>
    </w:pPr>
  </w:style>
  <w:style w:type="paragraph" w:styleId="ListBullet2">
    <w:name w:val="List Bullet 2"/>
    <w:basedOn w:val="Normal"/>
    <w:autoRedefine/>
    <w:rsid w:val="002211FA"/>
    <w:pPr>
      <w:numPr>
        <w:numId w:val="2"/>
      </w:numPr>
    </w:pPr>
  </w:style>
  <w:style w:type="paragraph" w:styleId="ListBullet3">
    <w:name w:val="List Bullet 3"/>
    <w:basedOn w:val="Normal"/>
    <w:autoRedefine/>
    <w:rsid w:val="002211FA"/>
    <w:pPr>
      <w:numPr>
        <w:numId w:val="3"/>
      </w:numPr>
    </w:pPr>
  </w:style>
  <w:style w:type="paragraph" w:styleId="ListBullet4">
    <w:name w:val="List Bullet 4"/>
    <w:basedOn w:val="Normal"/>
    <w:autoRedefine/>
    <w:rsid w:val="002211FA"/>
    <w:pPr>
      <w:numPr>
        <w:numId w:val="4"/>
      </w:numPr>
    </w:pPr>
  </w:style>
  <w:style w:type="paragraph" w:styleId="ListBullet5">
    <w:name w:val="List Bullet 5"/>
    <w:basedOn w:val="Normal"/>
    <w:autoRedefine/>
    <w:rsid w:val="002211FA"/>
    <w:pPr>
      <w:numPr>
        <w:numId w:val="5"/>
      </w:numPr>
    </w:pPr>
  </w:style>
  <w:style w:type="paragraph" w:styleId="ListNumber">
    <w:name w:val="List Number"/>
    <w:basedOn w:val="Normal"/>
    <w:rsid w:val="002211FA"/>
    <w:pPr>
      <w:numPr>
        <w:numId w:val="6"/>
      </w:numPr>
    </w:pPr>
  </w:style>
  <w:style w:type="paragraph" w:styleId="ListNumber2">
    <w:name w:val="List Number 2"/>
    <w:basedOn w:val="Normal"/>
    <w:rsid w:val="002211FA"/>
    <w:pPr>
      <w:numPr>
        <w:numId w:val="7"/>
      </w:numPr>
    </w:pPr>
  </w:style>
  <w:style w:type="paragraph" w:styleId="ListNumber3">
    <w:name w:val="List Number 3"/>
    <w:basedOn w:val="Normal"/>
    <w:rsid w:val="002211FA"/>
    <w:pPr>
      <w:numPr>
        <w:numId w:val="8"/>
      </w:numPr>
    </w:pPr>
  </w:style>
  <w:style w:type="paragraph" w:styleId="ListNumber4">
    <w:name w:val="List Number 4"/>
    <w:basedOn w:val="Normal"/>
    <w:rsid w:val="002211FA"/>
    <w:pPr>
      <w:numPr>
        <w:numId w:val="9"/>
      </w:numPr>
    </w:pPr>
  </w:style>
  <w:style w:type="paragraph" w:styleId="ListNumber5">
    <w:name w:val="List Number 5"/>
    <w:basedOn w:val="Normal"/>
    <w:rsid w:val="002211FA"/>
    <w:pPr>
      <w:numPr>
        <w:numId w:val="10"/>
      </w:numPr>
    </w:pPr>
  </w:style>
  <w:style w:type="paragraph" w:styleId="MacroText">
    <w:name w:val="macro"/>
    <w:semiHidden/>
    <w:rsid w:val="002211F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NoteHeading">
    <w:name w:val="Note Heading"/>
    <w:basedOn w:val="Normal"/>
    <w:next w:val="Normal"/>
    <w:rsid w:val="002211FA"/>
  </w:style>
  <w:style w:type="paragraph" w:styleId="TableofAuthorities">
    <w:name w:val="table of authorities"/>
    <w:basedOn w:val="Normal"/>
    <w:next w:val="Normal"/>
    <w:semiHidden/>
    <w:rsid w:val="002211FA"/>
    <w:pPr>
      <w:ind w:left="240" w:hanging="240"/>
    </w:pPr>
  </w:style>
  <w:style w:type="paragraph" w:styleId="TableofFigures">
    <w:name w:val="table of figures"/>
    <w:basedOn w:val="Normal"/>
    <w:next w:val="Normal"/>
    <w:semiHidden/>
    <w:rsid w:val="002211FA"/>
    <w:pPr>
      <w:ind w:left="480" w:hanging="480"/>
    </w:pPr>
  </w:style>
  <w:style w:type="paragraph" w:styleId="TOAHeading">
    <w:name w:val="toa heading"/>
    <w:basedOn w:val="Normal"/>
    <w:next w:val="Normal"/>
    <w:semiHidden/>
    <w:rsid w:val="002211FA"/>
    <w:pPr>
      <w:spacing w:before="120"/>
    </w:pPr>
    <w:rPr>
      <w:rFonts w:ascii="Arial" w:hAnsi="Arial"/>
      <w:b/>
    </w:rPr>
  </w:style>
  <w:style w:type="paragraph" w:styleId="TOC1">
    <w:name w:val="toc 1"/>
    <w:basedOn w:val="Normal"/>
    <w:next w:val="Normal"/>
    <w:autoRedefine/>
    <w:uiPriority w:val="39"/>
    <w:rsid w:val="0092388A"/>
    <w:pPr>
      <w:tabs>
        <w:tab w:val="right" w:leader="dot" w:pos="9350"/>
      </w:tabs>
      <w:spacing w:after="240"/>
    </w:pPr>
  </w:style>
  <w:style w:type="paragraph" w:styleId="TOC2">
    <w:name w:val="toc 2"/>
    <w:basedOn w:val="Normal"/>
    <w:next w:val="Normal"/>
    <w:autoRedefine/>
    <w:uiPriority w:val="39"/>
    <w:rsid w:val="002211FA"/>
    <w:pPr>
      <w:ind w:left="240"/>
    </w:pPr>
  </w:style>
  <w:style w:type="paragraph" w:styleId="TOC3">
    <w:name w:val="toc 3"/>
    <w:basedOn w:val="Normal"/>
    <w:next w:val="Normal"/>
    <w:autoRedefine/>
    <w:uiPriority w:val="39"/>
    <w:rsid w:val="002211FA"/>
    <w:pPr>
      <w:ind w:left="480"/>
    </w:pPr>
  </w:style>
  <w:style w:type="paragraph" w:styleId="TOC4">
    <w:name w:val="toc 4"/>
    <w:basedOn w:val="Normal"/>
    <w:next w:val="Normal"/>
    <w:autoRedefine/>
    <w:uiPriority w:val="39"/>
    <w:rsid w:val="002211FA"/>
    <w:pPr>
      <w:ind w:left="720"/>
    </w:pPr>
  </w:style>
  <w:style w:type="paragraph" w:styleId="TOC5">
    <w:name w:val="toc 5"/>
    <w:basedOn w:val="Normal"/>
    <w:next w:val="Normal"/>
    <w:autoRedefine/>
    <w:uiPriority w:val="39"/>
    <w:rsid w:val="002211FA"/>
    <w:pPr>
      <w:ind w:left="960"/>
    </w:pPr>
  </w:style>
  <w:style w:type="paragraph" w:styleId="TOC6">
    <w:name w:val="toc 6"/>
    <w:basedOn w:val="Normal"/>
    <w:next w:val="Normal"/>
    <w:autoRedefine/>
    <w:uiPriority w:val="39"/>
    <w:rsid w:val="002211FA"/>
    <w:pPr>
      <w:ind w:left="1200"/>
    </w:pPr>
  </w:style>
  <w:style w:type="paragraph" w:styleId="TOC7">
    <w:name w:val="toc 7"/>
    <w:basedOn w:val="Normal"/>
    <w:next w:val="Normal"/>
    <w:autoRedefine/>
    <w:uiPriority w:val="39"/>
    <w:rsid w:val="002211FA"/>
    <w:pPr>
      <w:ind w:left="1440"/>
    </w:pPr>
  </w:style>
  <w:style w:type="paragraph" w:styleId="TOC8">
    <w:name w:val="toc 8"/>
    <w:basedOn w:val="Normal"/>
    <w:next w:val="Normal"/>
    <w:autoRedefine/>
    <w:uiPriority w:val="39"/>
    <w:rsid w:val="002211FA"/>
    <w:pPr>
      <w:ind w:left="1680"/>
    </w:pPr>
  </w:style>
  <w:style w:type="paragraph" w:styleId="TOC9">
    <w:name w:val="toc 9"/>
    <w:basedOn w:val="Normal"/>
    <w:next w:val="Normal"/>
    <w:autoRedefine/>
    <w:uiPriority w:val="39"/>
    <w:rsid w:val="002211FA"/>
    <w:pPr>
      <w:ind w:left="1920"/>
    </w:pPr>
  </w:style>
  <w:style w:type="character" w:styleId="FootnoteReference">
    <w:name w:val="footnote reference"/>
    <w:semiHidden/>
    <w:rsid w:val="002211FA"/>
    <w:rPr>
      <w:vertAlign w:val="superscript"/>
    </w:rPr>
  </w:style>
  <w:style w:type="paragraph" w:customStyle="1" w:styleId="Bullet">
    <w:name w:val="Bullet"/>
    <w:basedOn w:val="Normal"/>
    <w:rsid w:val="002211FA"/>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References">
    <w:name w:val="References"/>
    <w:basedOn w:val="Normal"/>
    <w:autoRedefine/>
    <w:rsid w:val="009A4513"/>
    <w:pPr>
      <w:overflowPunct w:val="0"/>
      <w:autoSpaceDE w:val="0"/>
      <w:autoSpaceDN w:val="0"/>
      <w:adjustRightInd w:val="0"/>
      <w:spacing w:after="0"/>
      <w:ind w:left="360" w:hanging="360"/>
      <w:textAlignment w:val="baseline"/>
    </w:pPr>
  </w:style>
  <w:style w:type="character" w:styleId="CommentReference">
    <w:name w:val="annotation reference"/>
    <w:uiPriority w:val="99"/>
    <w:semiHidden/>
    <w:rsid w:val="002211FA"/>
    <w:rPr>
      <w:sz w:val="16"/>
    </w:rPr>
  </w:style>
  <w:style w:type="paragraph" w:customStyle="1" w:styleId="AbstractHeader">
    <w:name w:val="AbstractHeader"/>
    <w:basedOn w:val="Normal"/>
    <w:next w:val="AbstractText"/>
    <w:rsid w:val="009948DC"/>
    <w:pPr>
      <w:spacing w:before="200" w:after="200"/>
      <w:jc w:val="center"/>
    </w:pPr>
    <w:rPr>
      <w:b/>
      <w:kern w:val="28"/>
      <w:sz w:val="26"/>
      <w:szCs w:val="26"/>
    </w:rPr>
  </w:style>
  <w:style w:type="paragraph" w:customStyle="1" w:styleId="AbstractText">
    <w:name w:val="AbstractText"/>
    <w:basedOn w:val="Normal"/>
    <w:next w:val="Keyword"/>
    <w:rsid w:val="009948DC"/>
    <w:pPr>
      <w:spacing w:after="200"/>
      <w:ind w:left="720" w:right="720"/>
    </w:pPr>
    <w:rPr>
      <w:i/>
    </w:rPr>
  </w:style>
  <w:style w:type="paragraph" w:customStyle="1" w:styleId="Keyword">
    <w:name w:val="Keyword"/>
    <w:basedOn w:val="Normal"/>
    <w:next w:val="Heading1"/>
    <w:link w:val="KeywordChar"/>
    <w:rsid w:val="009948DC"/>
    <w:pPr>
      <w:spacing w:after="0"/>
      <w:ind w:firstLine="720"/>
    </w:pPr>
    <w:rPr>
      <w:rFonts w:ascii="Arial" w:eastAsia="SimSun" w:hAnsi="Arial"/>
    </w:rPr>
  </w:style>
  <w:style w:type="character" w:customStyle="1" w:styleId="KeywordChar">
    <w:name w:val="Keyword Char"/>
    <w:link w:val="Keyword"/>
    <w:rsid w:val="00280AA3"/>
    <w:rPr>
      <w:rFonts w:ascii="Arial" w:hAnsi="Arial"/>
      <w:lang w:val="en-US" w:eastAsia="en-US" w:bidi="ar-SA"/>
    </w:rPr>
  </w:style>
  <w:style w:type="character" w:styleId="Hyperlink">
    <w:name w:val="Hyperlink"/>
    <w:uiPriority w:val="99"/>
    <w:rsid w:val="002211FA"/>
    <w:rPr>
      <w:color w:val="0000FF"/>
      <w:u w:val="single"/>
    </w:rPr>
  </w:style>
  <w:style w:type="paragraph" w:customStyle="1" w:styleId="Figure">
    <w:name w:val="Figure"/>
    <w:basedOn w:val="Normal"/>
    <w:rsid w:val="002211FA"/>
    <w:pPr>
      <w:spacing w:after="0"/>
    </w:pPr>
  </w:style>
  <w:style w:type="paragraph" w:customStyle="1" w:styleId="Copyright">
    <w:name w:val="Copyright"/>
    <w:basedOn w:val="Normal"/>
    <w:rsid w:val="002211FA"/>
    <w:pPr>
      <w:framePr w:w="4680" w:h="1977" w:hRule="exact" w:hSpace="187" w:wrap="auto" w:vAnchor="page" w:hAnchor="page" w:x="1155" w:y="12605" w:anchorLock="1"/>
      <w:spacing w:after="0"/>
    </w:pPr>
    <w:rPr>
      <w:sz w:val="16"/>
    </w:rPr>
  </w:style>
  <w:style w:type="paragraph" w:customStyle="1" w:styleId="TableText">
    <w:name w:val="Table Text"/>
    <w:basedOn w:val="Normal"/>
    <w:rsid w:val="002211FA"/>
    <w:pPr>
      <w:keepLines/>
      <w:spacing w:before="40" w:after="40"/>
      <w:jc w:val="left"/>
    </w:pPr>
  </w:style>
  <w:style w:type="character" w:styleId="FollowedHyperlink">
    <w:name w:val="FollowedHyperlink"/>
    <w:rsid w:val="002211FA"/>
    <w:rPr>
      <w:color w:val="800080"/>
      <w:u w:val="single"/>
    </w:rPr>
  </w:style>
  <w:style w:type="paragraph" w:styleId="BalloonText">
    <w:name w:val="Balloon Text"/>
    <w:basedOn w:val="Normal"/>
    <w:semiHidden/>
    <w:rsid w:val="002211FA"/>
    <w:rPr>
      <w:rFonts w:ascii="Tahoma" w:hAnsi="Tahoma" w:cs="Tahoma"/>
      <w:sz w:val="16"/>
      <w:szCs w:val="16"/>
    </w:rPr>
  </w:style>
  <w:style w:type="paragraph" w:styleId="CommentSubject">
    <w:name w:val="annotation subject"/>
    <w:basedOn w:val="CommentText"/>
    <w:next w:val="CommentText"/>
    <w:semiHidden/>
    <w:rsid w:val="002211FA"/>
    <w:rPr>
      <w:b/>
      <w:bCs/>
    </w:rPr>
  </w:style>
  <w:style w:type="paragraph" w:customStyle="1" w:styleId="SpecialStyle">
    <w:name w:val="SpecialStyle"/>
    <w:basedOn w:val="Normal"/>
    <w:link w:val="SpecialStyleChar"/>
    <w:rsid w:val="005A6555"/>
    <w:rPr>
      <w:rFonts w:ascii="Courier New" w:eastAsia="SimSun" w:hAnsi="Courier New"/>
    </w:rPr>
  </w:style>
  <w:style w:type="character" w:customStyle="1" w:styleId="SpecialStyleChar">
    <w:name w:val="SpecialStyle Char"/>
    <w:link w:val="SpecialStyle"/>
    <w:rsid w:val="005A6555"/>
    <w:rPr>
      <w:rFonts w:ascii="Courier New" w:hAnsi="Courier New"/>
      <w:lang w:val="en-US" w:eastAsia="en-US" w:bidi="ar-SA"/>
    </w:rPr>
  </w:style>
  <w:style w:type="paragraph" w:customStyle="1" w:styleId="FigureCaption">
    <w:name w:val="FigureCaption"/>
    <w:autoRedefine/>
    <w:rsid w:val="00BC4BCF"/>
    <w:pPr>
      <w:spacing w:before="120" w:after="120"/>
      <w:jc w:val="center"/>
    </w:pPr>
    <w:rPr>
      <w:rFonts w:ascii="Times New Roman" w:eastAsia="Times New Roman" w:hAnsi="Times New Roman"/>
      <w:b/>
      <w:lang w:val="en-US" w:eastAsia="en-US"/>
    </w:rPr>
  </w:style>
  <w:style w:type="paragraph" w:customStyle="1" w:styleId="TableCaption">
    <w:name w:val="TableCaption"/>
    <w:basedOn w:val="FigureCaption"/>
    <w:rsid w:val="00BC4BCF"/>
  </w:style>
  <w:style w:type="paragraph" w:customStyle="1" w:styleId="TrackName">
    <w:name w:val="TrackName"/>
    <w:basedOn w:val="Email"/>
    <w:rsid w:val="005F5A1C"/>
    <w:pPr>
      <w:spacing w:after="120"/>
    </w:pPr>
    <w:rPr>
      <w:i/>
      <w:sz w:val="24"/>
    </w:rPr>
  </w:style>
  <w:style w:type="character" w:styleId="Strong">
    <w:name w:val="Strong"/>
    <w:qFormat/>
    <w:rsid w:val="003168A1"/>
    <w:rPr>
      <w:b/>
      <w:bCs/>
    </w:rPr>
  </w:style>
  <w:style w:type="character" w:customStyle="1" w:styleId="CommentTextChar">
    <w:name w:val="Comment Text Char"/>
    <w:link w:val="CommentText"/>
    <w:uiPriority w:val="99"/>
    <w:semiHidden/>
    <w:rsid w:val="00A32EFE"/>
    <w:rPr>
      <w:rFonts w:ascii="Georgia" w:eastAsia="Times New Roman" w:hAnsi="Georgia"/>
    </w:rPr>
  </w:style>
  <w:style w:type="paragraph" w:customStyle="1" w:styleId="Paragraph">
    <w:name w:val="Paragraph"/>
    <w:basedOn w:val="Normal"/>
    <w:link w:val="ParagraphChar"/>
    <w:rsid w:val="006D4CE0"/>
    <w:pPr>
      <w:spacing w:before="120" w:after="0"/>
    </w:pPr>
    <w:rPr>
      <w:rFonts w:ascii="Times New Roman" w:hAnsi="Times New Roman"/>
      <w:lang w:val="en-AU"/>
    </w:rPr>
  </w:style>
  <w:style w:type="paragraph" w:customStyle="1" w:styleId="Heading-minor">
    <w:name w:val="Heading - minor"/>
    <w:basedOn w:val="Normal"/>
    <w:rsid w:val="006D4CE0"/>
    <w:pPr>
      <w:keepNext/>
      <w:spacing w:before="240" w:after="0"/>
      <w:ind w:right="-74"/>
    </w:pPr>
    <w:rPr>
      <w:rFonts w:ascii="Times" w:hAnsi="Times"/>
      <w:b/>
      <w:lang w:val="en-AU"/>
    </w:rPr>
  </w:style>
  <w:style w:type="character" w:customStyle="1" w:styleId="ParagraphChar">
    <w:name w:val="Paragraph Char"/>
    <w:link w:val="Paragraph"/>
    <w:rsid w:val="006D4CE0"/>
    <w:rPr>
      <w:rFonts w:ascii="Times New Roman" w:eastAsia="Times New Roman" w:hAnsi="Times New Roman"/>
      <w:lang w:val="en-AU" w:eastAsia="en-US"/>
    </w:rPr>
  </w:style>
  <w:style w:type="character" w:customStyle="1" w:styleId="element-invisible">
    <w:name w:val="element-invisible"/>
    <w:basedOn w:val="DefaultParagraphFont"/>
    <w:rsid w:val="00750D1C"/>
  </w:style>
  <w:style w:type="paragraph" w:styleId="ListParagraph">
    <w:name w:val="List Paragraph"/>
    <w:basedOn w:val="Normal"/>
    <w:uiPriority w:val="34"/>
    <w:qFormat/>
    <w:rsid w:val="00211DFA"/>
    <w:pPr>
      <w:ind w:left="720"/>
      <w:contextualSpacing/>
    </w:pPr>
  </w:style>
  <w:style w:type="paragraph" w:styleId="Bibliography">
    <w:name w:val="Bibliography"/>
    <w:basedOn w:val="Normal"/>
    <w:next w:val="Normal"/>
    <w:uiPriority w:val="37"/>
    <w:semiHidden/>
    <w:unhideWhenUsed/>
    <w:rsid w:val="00CF61FC"/>
  </w:style>
  <w:style w:type="table" w:styleId="TableGrid">
    <w:name w:val="Table Grid"/>
    <w:basedOn w:val="TableNormal"/>
    <w:rsid w:val="00CF6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4B6BB0"/>
    <w:pPr>
      <w:spacing w:after="200"/>
      <w:jc w:val="left"/>
    </w:pPr>
    <w:rPr>
      <w:rFonts w:ascii="Calibri" w:eastAsia="SimSun" w:hAnsi="Calibri"/>
      <w:noProof/>
      <w:sz w:val="22"/>
      <w:szCs w:val="22"/>
      <w:lang w:eastAsia="zh-CN"/>
    </w:rPr>
  </w:style>
  <w:style w:type="character" w:customStyle="1" w:styleId="EndNoteBibliographyChar">
    <w:name w:val="EndNote Bibliography Char"/>
    <w:basedOn w:val="DefaultParagraphFont"/>
    <w:link w:val="EndNoteBibliography"/>
    <w:rsid w:val="004B6BB0"/>
    <w:rPr>
      <w:rFonts w:ascii="Calibri" w:hAnsi="Calibri"/>
      <w:noProof/>
      <w:sz w:val="22"/>
      <w:szCs w:val="22"/>
      <w:lang w:val="en-US" w:eastAsia="zh-CN"/>
    </w:rPr>
  </w:style>
  <w:style w:type="character" w:customStyle="1" w:styleId="TitleChar">
    <w:name w:val="Title Char"/>
    <w:basedOn w:val="DefaultParagraphFont"/>
    <w:link w:val="Title"/>
    <w:rsid w:val="00B73C4D"/>
    <w:rPr>
      <w:rFonts w:ascii="Georgia" w:eastAsia="Times New Roman" w:hAnsi="Georgia"/>
      <w:b/>
      <w:kern w:val="28"/>
      <w:sz w:val="40"/>
      <w:szCs w:val="40"/>
      <w:lang w:val="en-US" w:eastAsia="en-US"/>
    </w:rPr>
  </w:style>
  <w:style w:type="paragraph" w:styleId="NormalWeb">
    <w:name w:val="Normal (Web)"/>
    <w:basedOn w:val="Normal"/>
    <w:uiPriority w:val="99"/>
    <w:unhideWhenUsed/>
    <w:rsid w:val="005210DA"/>
    <w:pPr>
      <w:spacing w:before="100" w:beforeAutospacing="1" w:after="100" w:afterAutospacing="1"/>
      <w:jc w:val="left"/>
    </w:pPr>
    <w:rPr>
      <w:rFonts w:ascii="Times New Roman" w:eastAsiaTheme="minorEastAsia" w:hAnsi="Times New Roman"/>
      <w:sz w:val="24"/>
      <w:szCs w:val="24"/>
    </w:rPr>
  </w:style>
  <w:style w:type="paragraph" w:styleId="BodyText">
    <w:name w:val="Body Text"/>
    <w:basedOn w:val="Normal"/>
    <w:link w:val="BodyTextChar"/>
    <w:uiPriority w:val="1"/>
    <w:qFormat/>
    <w:rsid w:val="00C80FD4"/>
    <w:pPr>
      <w:widowControl w:val="0"/>
      <w:spacing w:after="0"/>
      <w:ind w:left="117" w:firstLine="360"/>
      <w:jc w:val="left"/>
    </w:pPr>
    <w:rPr>
      <w:rFonts w:ascii="Times New Roman" w:hAnsi="Times New Roman" w:cstheme="minorBidi"/>
    </w:rPr>
  </w:style>
  <w:style w:type="character" w:customStyle="1" w:styleId="BodyTextChar">
    <w:name w:val="Body Text Char"/>
    <w:basedOn w:val="DefaultParagraphFont"/>
    <w:link w:val="BodyText"/>
    <w:uiPriority w:val="1"/>
    <w:rsid w:val="00C80FD4"/>
    <w:rPr>
      <w:rFonts w:ascii="Times New Roman" w:eastAsia="Times New Roman" w:hAnsi="Times New Roman" w:cstheme="minorBidi"/>
      <w:lang w:val="en-US" w:eastAsia="en-US"/>
    </w:rPr>
  </w:style>
  <w:style w:type="character" w:customStyle="1" w:styleId="apple-converted-space">
    <w:name w:val="apple-converted-space"/>
    <w:basedOn w:val="DefaultParagraphFont"/>
    <w:rsid w:val="00C80FD4"/>
  </w:style>
  <w:style w:type="paragraph" w:styleId="TOCHeading">
    <w:name w:val="TOC Heading"/>
    <w:basedOn w:val="Heading1"/>
    <w:next w:val="Normal"/>
    <w:uiPriority w:val="39"/>
    <w:unhideWhenUsed/>
    <w:qFormat/>
    <w:rsid w:val="00AA0D31"/>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HTMLPreformatted">
    <w:name w:val="HTML Preformatted"/>
    <w:basedOn w:val="Normal"/>
    <w:link w:val="HTMLPreformattedChar"/>
    <w:uiPriority w:val="99"/>
    <w:semiHidden/>
    <w:unhideWhenUsed/>
    <w:rsid w:val="00BD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BD0D2D"/>
    <w:rPr>
      <w:rFonts w:ascii="Courier New" w:eastAsia="Times New Roman" w:hAnsi="Courier New" w:cs="Courier New"/>
      <w:lang w:val="en-US" w:eastAsia="en-US"/>
    </w:rPr>
  </w:style>
  <w:style w:type="character" w:styleId="UnresolvedMention">
    <w:name w:val="Unresolved Mention"/>
    <w:basedOn w:val="DefaultParagraphFont"/>
    <w:uiPriority w:val="99"/>
    <w:semiHidden/>
    <w:unhideWhenUsed/>
    <w:rsid w:val="00E31690"/>
    <w:rPr>
      <w:color w:val="605E5C"/>
      <w:shd w:val="clear" w:color="auto" w:fill="E1DFDD"/>
    </w:rPr>
  </w:style>
  <w:style w:type="paragraph" w:customStyle="1" w:styleId="Name">
    <w:name w:val="Name"/>
    <w:basedOn w:val="Normal"/>
    <w:qFormat/>
    <w:rsid w:val="00FA46EF"/>
    <w:pPr>
      <w:spacing w:after="180"/>
      <w:jc w:val="left"/>
    </w:pPr>
    <w:rPr>
      <w:rFonts w:asciiTheme="minorHAnsi" w:eastAsiaTheme="minorHAnsi" w:hAnsiTheme="minorHAnsi" w:cstheme="minorBidi"/>
      <w:color w:val="404040" w:themeColor="text1" w:themeTint="BF"/>
      <w:sz w:val="22"/>
      <w:szCs w:val="22"/>
    </w:rPr>
  </w:style>
  <w:style w:type="character" w:styleId="SubtleEmphasis">
    <w:name w:val="Subtle Emphasis"/>
    <w:basedOn w:val="DefaultParagraphFont"/>
    <w:uiPriority w:val="19"/>
    <w:qFormat/>
    <w:rsid w:val="00A67AE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463272">
      <w:bodyDiv w:val="1"/>
      <w:marLeft w:val="0"/>
      <w:marRight w:val="0"/>
      <w:marTop w:val="0"/>
      <w:marBottom w:val="0"/>
      <w:divBdr>
        <w:top w:val="none" w:sz="0" w:space="0" w:color="auto"/>
        <w:left w:val="none" w:sz="0" w:space="0" w:color="auto"/>
        <w:bottom w:val="none" w:sz="0" w:space="0" w:color="auto"/>
        <w:right w:val="none" w:sz="0" w:space="0" w:color="auto"/>
      </w:divBdr>
    </w:div>
    <w:div w:id="386612148">
      <w:bodyDiv w:val="1"/>
      <w:marLeft w:val="0"/>
      <w:marRight w:val="0"/>
      <w:marTop w:val="0"/>
      <w:marBottom w:val="0"/>
      <w:divBdr>
        <w:top w:val="none" w:sz="0" w:space="0" w:color="auto"/>
        <w:left w:val="none" w:sz="0" w:space="0" w:color="auto"/>
        <w:bottom w:val="none" w:sz="0" w:space="0" w:color="auto"/>
        <w:right w:val="none" w:sz="0" w:space="0" w:color="auto"/>
      </w:divBdr>
      <w:divsChild>
        <w:div w:id="770709500">
          <w:marLeft w:val="0"/>
          <w:marRight w:val="0"/>
          <w:marTop w:val="0"/>
          <w:marBottom w:val="0"/>
          <w:divBdr>
            <w:top w:val="none" w:sz="0" w:space="0" w:color="auto"/>
            <w:left w:val="none" w:sz="0" w:space="0" w:color="auto"/>
            <w:bottom w:val="none" w:sz="0" w:space="0" w:color="auto"/>
            <w:right w:val="none" w:sz="0" w:space="0" w:color="auto"/>
          </w:divBdr>
        </w:div>
        <w:div w:id="941567121">
          <w:marLeft w:val="0"/>
          <w:marRight w:val="0"/>
          <w:marTop w:val="0"/>
          <w:marBottom w:val="0"/>
          <w:divBdr>
            <w:top w:val="none" w:sz="0" w:space="0" w:color="auto"/>
            <w:left w:val="none" w:sz="0" w:space="0" w:color="auto"/>
            <w:bottom w:val="none" w:sz="0" w:space="0" w:color="auto"/>
            <w:right w:val="none" w:sz="0" w:space="0" w:color="auto"/>
          </w:divBdr>
        </w:div>
        <w:div w:id="970750186">
          <w:marLeft w:val="0"/>
          <w:marRight w:val="0"/>
          <w:marTop w:val="0"/>
          <w:marBottom w:val="0"/>
          <w:divBdr>
            <w:top w:val="none" w:sz="0" w:space="0" w:color="auto"/>
            <w:left w:val="none" w:sz="0" w:space="0" w:color="auto"/>
            <w:bottom w:val="none" w:sz="0" w:space="0" w:color="auto"/>
            <w:right w:val="none" w:sz="0" w:space="0" w:color="auto"/>
          </w:divBdr>
        </w:div>
        <w:div w:id="1297756255">
          <w:marLeft w:val="0"/>
          <w:marRight w:val="0"/>
          <w:marTop w:val="0"/>
          <w:marBottom w:val="0"/>
          <w:divBdr>
            <w:top w:val="none" w:sz="0" w:space="0" w:color="auto"/>
            <w:left w:val="none" w:sz="0" w:space="0" w:color="auto"/>
            <w:bottom w:val="none" w:sz="0" w:space="0" w:color="auto"/>
            <w:right w:val="none" w:sz="0" w:space="0" w:color="auto"/>
          </w:divBdr>
        </w:div>
        <w:div w:id="1070300943">
          <w:marLeft w:val="0"/>
          <w:marRight w:val="0"/>
          <w:marTop w:val="0"/>
          <w:marBottom w:val="0"/>
          <w:divBdr>
            <w:top w:val="none" w:sz="0" w:space="0" w:color="auto"/>
            <w:left w:val="none" w:sz="0" w:space="0" w:color="auto"/>
            <w:bottom w:val="none" w:sz="0" w:space="0" w:color="auto"/>
            <w:right w:val="none" w:sz="0" w:space="0" w:color="auto"/>
          </w:divBdr>
        </w:div>
        <w:div w:id="302934057">
          <w:marLeft w:val="0"/>
          <w:marRight w:val="0"/>
          <w:marTop w:val="0"/>
          <w:marBottom w:val="0"/>
          <w:divBdr>
            <w:top w:val="none" w:sz="0" w:space="0" w:color="auto"/>
            <w:left w:val="none" w:sz="0" w:space="0" w:color="auto"/>
            <w:bottom w:val="none" w:sz="0" w:space="0" w:color="auto"/>
            <w:right w:val="none" w:sz="0" w:space="0" w:color="auto"/>
          </w:divBdr>
        </w:div>
        <w:div w:id="236521043">
          <w:marLeft w:val="0"/>
          <w:marRight w:val="0"/>
          <w:marTop w:val="0"/>
          <w:marBottom w:val="0"/>
          <w:divBdr>
            <w:top w:val="none" w:sz="0" w:space="0" w:color="auto"/>
            <w:left w:val="none" w:sz="0" w:space="0" w:color="auto"/>
            <w:bottom w:val="none" w:sz="0" w:space="0" w:color="auto"/>
            <w:right w:val="none" w:sz="0" w:space="0" w:color="auto"/>
          </w:divBdr>
        </w:div>
        <w:div w:id="507212600">
          <w:marLeft w:val="0"/>
          <w:marRight w:val="0"/>
          <w:marTop w:val="0"/>
          <w:marBottom w:val="0"/>
          <w:divBdr>
            <w:top w:val="none" w:sz="0" w:space="0" w:color="auto"/>
            <w:left w:val="none" w:sz="0" w:space="0" w:color="auto"/>
            <w:bottom w:val="none" w:sz="0" w:space="0" w:color="auto"/>
            <w:right w:val="none" w:sz="0" w:space="0" w:color="auto"/>
          </w:divBdr>
        </w:div>
        <w:div w:id="1362902030">
          <w:marLeft w:val="0"/>
          <w:marRight w:val="0"/>
          <w:marTop w:val="0"/>
          <w:marBottom w:val="0"/>
          <w:divBdr>
            <w:top w:val="none" w:sz="0" w:space="0" w:color="auto"/>
            <w:left w:val="none" w:sz="0" w:space="0" w:color="auto"/>
            <w:bottom w:val="none" w:sz="0" w:space="0" w:color="auto"/>
            <w:right w:val="none" w:sz="0" w:space="0" w:color="auto"/>
          </w:divBdr>
        </w:div>
        <w:div w:id="106967914">
          <w:marLeft w:val="0"/>
          <w:marRight w:val="0"/>
          <w:marTop w:val="0"/>
          <w:marBottom w:val="0"/>
          <w:divBdr>
            <w:top w:val="none" w:sz="0" w:space="0" w:color="auto"/>
            <w:left w:val="none" w:sz="0" w:space="0" w:color="auto"/>
            <w:bottom w:val="none" w:sz="0" w:space="0" w:color="auto"/>
            <w:right w:val="none" w:sz="0" w:space="0" w:color="auto"/>
          </w:divBdr>
        </w:div>
        <w:div w:id="67769488">
          <w:marLeft w:val="0"/>
          <w:marRight w:val="0"/>
          <w:marTop w:val="0"/>
          <w:marBottom w:val="0"/>
          <w:divBdr>
            <w:top w:val="none" w:sz="0" w:space="0" w:color="auto"/>
            <w:left w:val="none" w:sz="0" w:space="0" w:color="auto"/>
            <w:bottom w:val="none" w:sz="0" w:space="0" w:color="auto"/>
            <w:right w:val="none" w:sz="0" w:space="0" w:color="auto"/>
          </w:divBdr>
        </w:div>
        <w:div w:id="1794325458">
          <w:marLeft w:val="0"/>
          <w:marRight w:val="0"/>
          <w:marTop w:val="0"/>
          <w:marBottom w:val="0"/>
          <w:divBdr>
            <w:top w:val="none" w:sz="0" w:space="0" w:color="auto"/>
            <w:left w:val="none" w:sz="0" w:space="0" w:color="auto"/>
            <w:bottom w:val="none" w:sz="0" w:space="0" w:color="auto"/>
            <w:right w:val="none" w:sz="0" w:space="0" w:color="auto"/>
          </w:divBdr>
        </w:div>
        <w:div w:id="1974434885">
          <w:marLeft w:val="0"/>
          <w:marRight w:val="0"/>
          <w:marTop w:val="0"/>
          <w:marBottom w:val="0"/>
          <w:divBdr>
            <w:top w:val="none" w:sz="0" w:space="0" w:color="auto"/>
            <w:left w:val="none" w:sz="0" w:space="0" w:color="auto"/>
            <w:bottom w:val="none" w:sz="0" w:space="0" w:color="auto"/>
            <w:right w:val="none" w:sz="0" w:space="0" w:color="auto"/>
          </w:divBdr>
        </w:div>
        <w:div w:id="193005175">
          <w:marLeft w:val="0"/>
          <w:marRight w:val="0"/>
          <w:marTop w:val="0"/>
          <w:marBottom w:val="0"/>
          <w:divBdr>
            <w:top w:val="none" w:sz="0" w:space="0" w:color="auto"/>
            <w:left w:val="none" w:sz="0" w:space="0" w:color="auto"/>
            <w:bottom w:val="none" w:sz="0" w:space="0" w:color="auto"/>
            <w:right w:val="none" w:sz="0" w:space="0" w:color="auto"/>
          </w:divBdr>
        </w:div>
        <w:div w:id="229777582">
          <w:marLeft w:val="0"/>
          <w:marRight w:val="0"/>
          <w:marTop w:val="0"/>
          <w:marBottom w:val="0"/>
          <w:divBdr>
            <w:top w:val="none" w:sz="0" w:space="0" w:color="auto"/>
            <w:left w:val="none" w:sz="0" w:space="0" w:color="auto"/>
            <w:bottom w:val="none" w:sz="0" w:space="0" w:color="auto"/>
            <w:right w:val="none" w:sz="0" w:space="0" w:color="auto"/>
          </w:divBdr>
        </w:div>
        <w:div w:id="1233082477">
          <w:marLeft w:val="0"/>
          <w:marRight w:val="0"/>
          <w:marTop w:val="0"/>
          <w:marBottom w:val="0"/>
          <w:divBdr>
            <w:top w:val="none" w:sz="0" w:space="0" w:color="auto"/>
            <w:left w:val="none" w:sz="0" w:space="0" w:color="auto"/>
            <w:bottom w:val="none" w:sz="0" w:space="0" w:color="auto"/>
            <w:right w:val="none" w:sz="0" w:space="0" w:color="auto"/>
          </w:divBdr>
        </w:div>
        <w:div w:id="1776170070">
          <w:marLeft w:val="0"/>
          <w:marRight w:val="0"/>
          <w:marTop w:val="0"/>
          <w:marBottom w:val="0"/>
          <w:divBdr>
            <w:top w:val="none" w:sz="0" w:space="0" w:color="auto"/>
            <w:left w:val="none" w:sz="0" w:space="0" w:color="auto"/>
            <w:bottom w:val="none" w:sz="0" w:space="0" w:color="auto"/>
            <w:right w:val="none" w:sz="0" w:space="0" w:color="auto"/>
          </w:divBdr>
        </w:div>
        <w:div w:id="1381368943">
          <w:marLeft w:val="0"/>
          <w:marRight w:val="0"/>
          <w:marTop w:val="0"/>
          <w:marBottom w:val="0"/>
          <w:divBdr>
            <w:top w:val="none" w:sz="0" w:space="0" w:color="auto"/>
            <w:left w:val="none" w:sz="0" w:space="0" w:color="auto"/>
            <w:bottom w:val="none" w:sz="0" w:space="0" w:color="auto"/>
            <w:right w:val="none" w:sz="0" w:space="0" w:color="auto"/>
          </w:divBdr>
        </w:div>
        <w:div w:id="810945156">
          <w:marLeft w:val="0"/>
          <w:marRight w:val="0"/>
          <w:marTop w:val="0"/>
          <w:marBottom w:val="0"/>
          <w:divBdr>
            <w:top w:val="none" w:sz="0" w:space="0" w:color="auto"/>
            <w:left w:val="none" w:sz="0" w:space="0" w:color="auto"/>
            <w:bottom w:val="none" w:sz="0" w:space="0" w:color="auto"/>
            <w:right w:val="none" w:sz="0" w:space="0" w:color="auto"/>
          </w:divBdr>
        </w:div>
        <w:div w:id="1962953892">
          <w:marLeft w:val="0"/>
          <w:marRight w:val="0"/>
          <w:marTop w:val="0"/>
          <w:marBottom w:val="0"/>
          <w:divBdr>
            <w:top w:val="none" w:sz="0" w:space="0" w:color="auto"/>
            <w:left w:val="none" w:sz="0" w:space="0" w:color="auto"/>
            <w:bottom w:val="none" w:sz="0" w:space="0" w:color="auto"/>
            <w:right w:val="none" w:sz="0" w:space="0" w:color="auto"/>
          </w:divBdr>
        </w:div>
        <w:div w:id="1061909397">
          <w:marLeft w:val="0"/>
          <w:marRight w:val="0"/>
          <w:marTop w:val="0"/>
          <w:marBottom w:val="0"/>
          <w:divBdr>
            <w:top w:val="none" w:sz="0" w:space="0" w:color="auto"/>
            <w:left w:val="none" w:sz="0" w:space="0" w:color="auto"/>
            <w:bottom w:val="none" w:sz="0" w:space="0" w:color="auto"/>
            <w:right w:val="none" w:sz="0" w:space="0" w:color="auto"/>
          </w:divBdr>
        </w:div>
        <w:div w:id="1178543614">
          <w:marLeft w:val="0"/>
          <w:marRight w:val="0"/>
          <w:marTop w:val="0"/>
          <w:marBottom w:val="0"/>
          <w:divBdr>
            <w:top w:val="none" w:sz="0" w:space="0" w:color="auto"/>
            <w:left w:val="none" w:sz="0" w:space="0" w:color="auto"/>
            <w:bottom w:val="none" w:sz="0" w:space="0" w:color="auto"/>
            <w:right w:val="none" w:sz="0" w:space="0" w:color="auto"/>
          </w:divBdr>
        </w:div>
      </w:divsChild>
    </w:div>
    <w:div w:id="1074232395">
      <w:bodyDiv w:val="1"/>
      <w:marLeft w:val="0"/>
      <w:marRight w:val="0"/>
      <w:marTop w:val="0"/>
      <w:marBottom w:val="0"/>
      <w:divBdr>
        <w:top w:val="none" w:sz="0" w:space="0" w:color="auto"/>
        <w:left w:val="none" w:sz="0" w:space="0" w:color="auto"/>
        <w:bottom w:val="none" w:sz="0" w:space="0" w:color="auto"/>
        <w:right w:val="none" w:sz="0" w:space="0" w:color="auto"/>
      </w:divBdr>
    </w:div>
    <w:div w:id="1455295359">
      <w:bodyDiv w:val="1"/>
      <w:marLeft w:val="0"/>
      <w:marRight w:val="0"/>
      <w:marTop w:val="0"/>
      <w:marBottom w:val="0"/>
      <w:divBdr>
        <w:top w:val="none" w:sz="0" w:space="0" w:color="auto"/>
        <w:left w:val="none" w:sz="0" w:space="0" w:color="auto"/>
        <w:bottom w:val="none" w:sz="0" w:space="0" w:color="auto"/>
        <w:right w:val="none" w:sz="0" w:space="0" w:color="auto"/>
      </w:divBdr>
    </w:div>
    <w:div w:id="1574049678">
      <w:bodyDiv w:val="1"/>
      <w:marLeft w:val="0"/>
      <w:marRight w:val="0"/>
      <w:marTop w:val="0"/>
      <w:marBottom w:val="0"/>
      <w:divBdr>
        <w:top w:val="none" w:sz="0" w:space="0" w:color="auto"/>
        <w:left w:val="none" w:sz="0" w:space="0" w:color="auto"/>
        <w:bottom w:val="none" w:sz="0" w:space="0" w:color="auto"/>
        <w:right w:val="none" w:sz="0" w:space="0" w:color="auto"/>
      </w:divBdr>
    </w:div>
    <w:div w:id="174525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pattonm@uwosh.edu" TargetMode="Externa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mailto:lgardiner@daltonstate.edu" TargetMode="External"/><Relationship Id="rId50" Type="http://schemas.openxmlformats.org/officeDocument/2006/relationships/hyperlink" Target="https://www.aacsb.edu/-/media/aacsb/docs/accreditation/accounting/standards-and-tables/2018-accounting-standards.ashx?la=en" TargetMode="External"/><Relationship Id="rId55" Type="http://schemas.openxmlformats.org/officeDocument/2006/relationships/hyperlink" Target="https://open.sap.com/courses/byd3/" TargetMode="External"/><Relationship Id="rId63" Type="http://schemas.openxmlformats.org/officeDocument/2006/relationships/hyperlink" Target="https://erpsim.hec.ca/en/learning" TargetMode="External"/><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s://designthinkingwithsap.com/en/"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g"/><Relationship Id="rId53" Type="http://schemas.openxmlformats.org/officeDocument/2006/relationships/hyperlink" Target="https://www.journalofaccountancy.com/newsletters/extra-credit/aacsb-accounting-standard-a5.html" TargetMode="External"/><Relationship Id="rId58" Type="http://schemas.openxmlformats.org/officeDocument/2006/relationships/hyperlink" Target="https://www.sap.com/products/business-bydesign.html"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forrester.com"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commons.aaahq.org/groups/cea5c9d7d1/summary" TargetMode="External"/><Relationship Id="rId57" Type="http://schemas.openxmlformats.org/officeDocument/2006/relationships/hyperlink" Target="https://open.sap.com/courses/byd3/" TargetMode="External"/><Relationship Id="rId61"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hyperlink" Target="mailto:cwitt3@csuchico.edu" TargetMode="External"/><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hyperlink" Target="https://www.theclassroom.com/positive-negative-effects-competition-academic-achievement-6928.html" TargetMode="External"/><Relationship Id="rId60" Type="http://schemas.openxmlformats.org/officeDocument/2006/relationships/hyperlink" Target="mailto:jesus.carmona@tamuk.edu" TargetMode="External"/><Relationship Id="rId65" Type="http://schemas.openxmlformats.org/officeDocument/2006/relationships/hyperlink" Target="https://saplearninghub.plateau.com/icontent_e/CUSTOM_eu/sap/self-managed/elearning/S4H00e_EN_Col05_v2/lgroup5/default.ht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forrester.com"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performancemanager.successfactors.eu/sf/learning?Treat-As=WEB&amp;bplte_company=learninghub&amp;_s.crb=V7Rm9ukEjzVeXwVA4cQ7cwRn2wM%3d" TargetMode="External"/><Relationship Id="rId56" Type="http://schemas.openxmlformats.org/officeDocument/2006/relationships/hyperlink" Target="https://open.sap.com/courses/byd3/" TargetMode="External"/><Relationship Id="rId64" Type="http://schemas.openxmlformats.org/officeDocument/2006/relationships/hyperlink" Target="https://saplearninghub.plateau.com/icontent_e/CUSTOM_eu/sap/self-managed/elearning/TS410e_EN_Col09/lgroup7/default.htm" TargetMode="External"/><Relationship Id="rId69"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hyperlink" Target="https://www.journalofaccountancy.com/newsletters/2016/jul/how-gamification-can-engage-millennial-employees.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uraskij@uwosh.edu" TargetMode="Externa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eg"/><Relationship Id="rId46" Type="http://schemas.openxmlformats.org/officeDocument/2006/relationships/hyperlink" Target="mailto:bhaverland@daltonstate.edu" TargetMode="External"/><Relationship Id="rId59" Type="http://schemas.openxmlformats.org/officeDocument/2006/relationships/hyperlink" Target="mailto:Randy.colvin@tamuk.edu" TargetMode="External"/><Relationship Id="rId67" Type="http://schemas.openxmlformats.org/officeDocument/2006/relationships/header" Target="header4.xml"/><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hyperlink" Target="https://open.sap.com/courses/byd3/" TargetMode="External"/><Relationship Id="rId62" Type="http://schemas.openxmlformats.org/officeDocument/2006/relationships/image" Target="media/image29.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b:Source>
    <b:Tag>Pes05</b:Tag>
    <b:SourceType>JournalArticle</b:SourceType>
    <b:Guid>{E311CA34-EBBA-4A9A-9F34-FE57824F6C30}</b:Guid>
    <b:Title>Incorporating Business Processes and Functions: Addressing the Missing Element in Informaiton Systems Education</b:Title>
    <b:Year>2005</b:Year>
    <b:Author>
      <b:Author>
        <b:NameList>
          <b:Person>
            <b:Last>Peslak</b:Last>
            <b:First>A.</b:First>
            <b:Middle>R.</b:Middle>
          </b:Person>
        </b:NameList>
      </b:Author>
    </b:Author>
    <b:JournalName>The Journal of Computer Information Systems</b:JournalName>
    <b:Pages>45 (4) pp 56-61</b:Pages>
    <b:RefOrder>1</b:RefOrder>
  </b:Source>
</b:Sources>
</file>

<file path=customXml/itemProps1.xml><?xml version="1.0" encoding="utf-8"?>
<ds:datastoreItem xmlns:ds="http://schemas.openxmlformats.org/officeDocument/2006/customXml" ds:itemID="{18FDEACD-7E5C-4083-BADC-66D8B44E3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25777</Words>
  <Characters>146933</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Extended Abstract Template</vt:lpstr>
    </vt:vector>
  </TitlesOfParts>
  <LinksUpToDate>false</LinksUpToDate>
  <CharactersWithSpaces>172366</CharactersWithSpaces>
  <SharedDoc>false</SharedDoc>
  <HLinks>
    <vt:vector size="12" baseType="variant">
      <vt:variant>
        <vt:i4>4128892</vt:i4>
      </vt:variant>
      <vt:variant>
        <vt:i4>3</vt:i4>
      </vt:variant>
      <vt:variant>
        <vt:i4>0</vt:i4>
      </vt:variant>
      <vt:variant>
        <vt:i4>5</vt:i4>
      </vt:variant>
      <vt:variant>
        <vt:lpwstr>http://start.aisnet.org/resource/resmgr/Files/MISQ-Revised.zip</vt:lpwstr>
      </vt:variant>
      <vt:variant>
        <vt:lpwstr/>
      </vt:variant>
      <vt:variant>
        <vt:i4>4915212</vt:i4>
      </vt:variant>
      <vt:variant>
        <vt:i4>0</vt:i4>
      </vt:variant>
      <vt:variant>
        <vt:i4>0</vt:i4>
      </vt:variant>
      <vt:variant>
        <vt:i4>5</vt:i4>
      </vt:variant>
      <vt:variant>
        <vt:lpwstr>http://www.misq.org/manuscript-guidelines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Abstract Template</dc:title>
  <dc:creator/>
  <cp:lastModifiedBy/>
  <cp:revision>1</cp:revision>
  <cp:lastPrinted>2007-01-23T20:32:00Z</cp:lastPrinted>
  <dcterms:created xsi:type="dcterms:W3CDTF">2019-07-01T13:34:00Z</dcterms:created>
  <dcterms:modified xsi:type="dcterms:W3CDTF">2019-07-09T13:10:00Z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