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7721E5">
        <w:t>1</w:t>
      </w:r>
      <w:r>
        <w:t xml:space="preserve">: </w:t>
      </w:r>
      <w:r w:rsidR="007721E5">
        <w:t>Settle Orders at Period-End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9B2AE3" w:rsidP="009B2AE3">
      <w:pPr>
        <w:rPr>
          <w:b/>
        </w:rPr>
      </w:pPr>
      <w:r w:rsidRPr="00B66180">
        <w:rPr>
          <w:b/>
        </w:rPr>
        <w:t xml:space="preserve">Accounting </w:t>
      </w:r>
      <w:bookmarkStart w:id="0" w:name="_Hlk8663505"/>
      <w:r w:rsidRPr="00B66180">
        <w:rPr>
          <w:rFonts w:cstheme="minorHAnsi"/>
          <w:b/>
        </w:rPr>
        <w:t>→</w:t>
      </w:r>
      <w:bookmarkEnd w:id="0"/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Internal Orders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Period-End Closing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067BD">
        <w:rPr>
          <w:b/>
        </w:rPr>
        <w:t xml:space="preserve">Single Functions </w:t>
      </w:r>
      <w:r w:rsidR="002067BD" w:rsidRPr="00B66180">
        <w:rPr>
          <w:rFonts w:cstheme="minorHAnsi"/>
          <w:b/>
        </w:rPr>
        <w:t>→</w:t>
      </w:r>
      <w:r w:rsidR="002067BD">
        <w:rPr>
          <w:b/>
        </w:rPr>
        <w:t xml:space="preserve"> Settlement  </w:t>
      </w:r>
      <w:r w:rsidR="002067BD" w:rsidRPr="00B66180">
        <w:rPr>
          <w:rFonts w:cstheme="minorHAnsi"/>
          <w:b/>
        </w:rPr>
        <w:t>→</w:t>
      </w:r>
      <w:r w:rsidR="002067BD">
        <w:rPr>
          <w:rFonts w:cstheme="minorHAnsi"/>
          <w:b/>
        </w:rPr>
        <w:t xml:space="preserve"> </w:t>
      </w:r>
      <w:r w:rsidR="002067BD">
        <w:rPr>
          <w:b/>
        </w:rPr>
        <w:t>Individual Processing</w:t>
      </w:r>
    </w:p>
    <w:p w:rsidR="006F3727" w:rsidRDefault="006F3727" w:rsidP="006F3727"/>
    <w:p w:rsidR="006F3727" w:rsidRDefault="002067BD" w:rsidP="006F372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727" w:rsidTr="002045C6">
        <w:tc>
          <w:tcPr>
            <w:tcW w:w="4675" w:type="dxa"/>
          </w:tcPr>
          <w:p w:rsidR="006F3727" w:rsidRDefault="002067BD" w:rsidP="002045C6">
            <w:r>
              <w:t>Order</w:t>
            </w:r>
          </w:p>
        </w:tc>
        <w:tc>
          <w:tcPr>
            <w:tcW w:w="4675" w:type="dxa"/>
          </w:tcPr>
          <w:p w:rsidR="006F3727" w:rsidRDefault="002067BD" w:rsidP="002045C6">
            <w:r>
              <w:t>Your order number</w:t>
            </w:r>
          </w:p>
        </w:tc>
      </w:tr>
      <w:tr w:rsidR="006F3727" w:rsidTr="002045C6">
        <w:tc>
          <w:tcPr>
            <w:tcW w:w="4675" w:type="dxa"/>
          </w:tcPr>
          <w:p w:rsidR="006F3727" w:rsidRDefault="002067BD" w:rsidP="002045C6">
            <w:r>
              <w:t>Settlement period</w:t>
            </w:r>
          </w:p>
        </w:tc>
        <w:tc>
          <w:tcPr>
            <w:tcW w:w="4675" w:type="dxa"/>
          </w:tcPr>
          <w:p w:rsidR="006F3727" w:rsidRDefault="002067BD" w:rsidP="002045C6">
            <w:r>
              <w:t>Current period</w:t>
            </w:r>
          </w:p>
        </w:tc>
      </w:tr>
      <w:tr w:rsidR="006F3727" w:rsidTr="002045C6">
        <w:tc>
          <w:tcPr>
            <w:tcW w:w="4675" w:type="dxa"/>
          </w:tcPr>
          <w:p w:rsidR="006F3727" w:rsidRDefault="002067BD" w:rsidP="002045C6">
            <w:r>
              <w:t>Posting period</w:t>
            </w:r>
          </w:p>
        </w:tc>
        <w:tc>
          <w:tcPr>
            <w:tcW w:w="4675" w:type="dxa"/>
          </w:tcPr>
          <w:p w:rsidR="006F3727" w:rsidRDefault="002067BD" w:rsidP="002045C6">
            <w:r>
              <w:t>Current period</w:t>
            </w:r>
          </w:p>
        </w:tc>
      </w:tr>
      <w:tr w:rsidR="006F3727" w:rsidTr="002045C6">
        <w:tc>
          <w:tcPr>
            <w:tcW w:w="4675" w:type="dxa"/>
          </w:tcPr>
          <w:p w:rsidR="006F3727" w:rsidRDefault="002067BD" w:rsidP="002045C6">
            <w:r>
              <w:t>Fiscal year</w:t>
            </w:r>
          </w:p>
        </w:tc>
        <w:tc>
          <w:tcPr>
            <w:tcW w:w="4675" w:type="dxa"/>
          </w:tcPr>
          <w:p w:rsidR="006F3727" w:rsidRDefault="002067BD" w:rsidP="002045C6">
            <w:r>
              <w:t>Current year</w:t>
            </w:r>
          </w:p>
        </w:tc>
      </w:tr>
    </w:tbl>
    <w:p w:rsidR="006F3727" w:rsidRDefault="006F3727" w:rsidP="006F3727"/>
    <w:p w:rsidR="00845FEF" w:rsidRDefault="00C53CBF" w:rsidP="006F3727">
      <w:r>
        <w:t>Uncheck Test run.</w:t>
      </w:r>
    </w:p>
    <w:p w:rsidR="00C53CBF" w:rsidRDefault="00C53CBF" w:rsidP="006F3727">
      <w:r>
        <w:t>Click Execute.</w:t>
      </w:r>
    </w:p>
    <w:p w:rsidR="00C53CBF" w:rsidRDefault="00C53CBF" w:rsidP="006F3727">
      <w:r>
        <w:t>Click Next list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CBF" w:rsidTr="00C53CBF"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  <w:p w:rsidR="00C53CBF" w:rsidRDefault="00C53CBF" w:rsidP="006F3727">
            <w:r>
              <w:t>What object is the Sender?</w:t>
            </w:r>
          </w:p>
          <w:p w:rsidR="00C53CBF" w:rsidRDefault="00C53CBF" w:rsidP="006F3727"/>
        </w:tc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</w:tc>
      </w:tr>
      <w:tr w:rsidR="00C53CBF" w:rsidTr="00C53CBF"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  <w:p w:rsidR="00C53CBF" w:rsidRDefault="00C53CBF" w:rsidP="006F3727">
            <w:r>
              <w:t>What objects are the receivers?</w:t>
            </w:r>
          </w:p>
          <w:p w:rsidR="00C53CBF" w:rsidRDefault="00C53CBF" w:rsidP="006F3727"/>
        </w:tc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</w:tc>
      </w:tr>
      <w:tr w:rsidR="00C53CBF" w:rsidTr="00C53CBF"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  <w:p w:rsidR="00C53CBF" w:rsidRDefault="00C53CBF" w:rsidP="006F3727">
            <w:r>
              <w:t>What type of posting did each object receive (credit or debit)?</w:t>
            </w:r>
          </w:p>
          <w:p w:rsidR="00C53CBF" w:rsidRDefault="00C53CBF" w:rsidP="006F3727"/>
        </w:tc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</w:tc>
      </w:tr>
      <w:tr w:rsidR="00C53CBF" w:rsidTr="00C53CBF"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  <w:p w:rsidR="00C53CBF" w:rsidRDefault="00C53CBF" w:rsidP="006F3727">
            <w:r>
              <w:t>Why did one cost center receive $700 and the other receive $300?</w:t>
            </w:r>
          </w:p>
          <w:p w:rsidR="00C53CBF" w:rsidRDefault="00C53CBF" w:rsidP="006F3727"/>
        </w:tc>
        <w:tc>
          <w:tcPr>
            <w:tcW w:w="4675" w:type="dxa"/>
            <w:shd w:val="clear" w:color="auto" w:fill="F2F2F2" w:themeFill="background1" w:themeFillShade="F2"/>
          </w:tcPr>
          <w:p w:rsidR="00C53CBF" w:rsidRDefault="00C53CBF" w:rsidP="006F3727"/>
        </w:tc>
      </w:tr>
    </w:tbl>
    <w:p w:rsidR="00C53CBF" w:rsidRDefault="00C53CBF" w:rsidP="006F3727"/>
    <w:p w:rsidR="00845FEF" w:rsidRDefault="00845FEF" w:rsidP="006F3727"/>
    <w:p w:rsidR="006F3727" w:rsidRDefault="00845FEF" w:rsidP="00AA078A">
      <w:pPr>
        <w:tabs>
          <w:tab w:val="left" w:pos="1515"/>
        </w:tabs>
      </w:pPr>
      <w:r>
        <w:t>Follow this menu path:</w:t>
      </w:r>
    </w:p>
    <w:p w:rsidR="00845FEF" w:rsidRDefault="00845FEF" w:rsidP="00845FEF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Internal Orders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Reports for Internal Orders  Plan/Actual Comparisons Orders: Actual/Plan/Variance</w:t>
      </w:r>
    </w:p>
    <w:p w:rsidR="00845FEF" w:rsidRDefault="00845FEF" w:rsidP="00845FEF">
      <w:pPr>
        <w:rPr>
          <w:b/>
        </w:rPr>
      </w:pPr>
    </w:p>
    <w:p w:rsidR="00845FEF" w:rsidRDefault="00845FEF" w:rsidP="00845FEF">
      <w:r>
        <w:lastRenderedPageBreak/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2045C6">
        <w:tc>
          <w:tcPr>
            <w:tcW w:w="4675" w:type="dxa"/>
          </w:tcPr>
          <w:p w:rsidR="00845FEF" w:rsidRDefault="00845FEF" w:rsidP="002045C6">
            <w:r>
              <w:t>Controlling Area</w:t>
            </w:r>
          </w:p>
        </w:tc>
        <w:tc>
          <w:tcPr>
            <w:tcW w:w="4675" w:type="dxa"/>
          </w:tcPr>
          <w:p w:rsidR="00845FEF" w:rsidRDefault="00845FEF" w:rsidP="002045C6">
            <w:r>
              <w:t>NA00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Fiscal Year</w:t>
            </w:r>
          </w:p>
        </w:tc>
        <w:tc>
          <w:tcPr>
            <w:tcW w:w="4675" w:type="dxa"/>
          </w:tcPr>
          <w:p w:rsidR="00845FEF" w:rsidRDefault="00845FEF" w:rsidP="002045C6">
            <w:r>
              <w:t>Current year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From Period</w:t>
            </w:r>
          </w:p>
        </w:tc>
        <w:tc>
          <w:tcPr>
            <w:tcW w:w="4675" w:type="dxa"/>
          </w:tcPr>
          <w:p w:rsidR="00845FEF" w:rsidRDefault="00845FEF" w:rsidP="002045C6">
            <w:r>
              <w:t>1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To Period</w:t>
            </w:r>
          </w:p>
        </w:tc>
        <w:tc>
          <w:tcPr>
            <w:tcW w:w="4675" w:type="dxa"/>
          </w:tcPr>
          <w:p w:rsidR="00845FEF" w:rsidRDefault="00845FEF" w:rsidP="002045C6">
            <w:r>
              <w:t>12</w:t>
            </w:r>
          </w:p>
        </w:tc>
      </w:tr>
      <w:tr w:rsidR="00845FEF" w:rsidTr="002045C6">
        <w:tc>
          <w:tcPr>
            <w:tcW w:w="4675" w:type="dxa"/>
          </w:tcPr>
          <w:p w:rsidR="00845FEF" w:rsidRDefault="00845FEF" w:rsidP="002045C6">
            <w:r>
              <w:t>Plan Version`</w:t>
            </w:r>
          </w:p>
        </w:tc>
        <w:tc>
          <w:tcPr>
            <w:tcW w:w="4675" w:type="dxa"/>
          </w:tcPr>
          <w:p w:rsidR="00845FEF" w:rsidRDefault="00845FEF" w:rsidP="002045C6">
            <w:r>
              <w:t>0</w:t>
            </w:r>
          </w:p>
        </w:tc>
      </w:tr>
    </w:tbl>
    <w:p w:rsidR="00845FEF" w:rsidRDefault="00845FEF" w:rsidP="00845FEF"/>
    <w:p w:rsidR="00845FEF" w:rsidRDefault="00845FEF" w:rsidP="00845FEF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2045C6">
        <w:tc>
          <w:tcPr>
            <w:tcW w:w="4675" w:type="dxa"/>
          </w:tcPr>
          <w:p w:rsidR="00845FEF" w:rsidRDefault="00845FEF" w:rsidP="002045C6">
            <w:r>
              <w:t>Or value(s) below Order Group</w:t>
            </w:r>
          </w:p>
        </w:tc>
        <w:tc>
          <w:tcPr>
            <w:tcW w:w="4675" w:type="dxa"/>
          </w:tcPr>
          <w:p w:rsidR="00845FEF" w:rsidRDefault="00845FEF" w:rsidP="002045C6">
            <w:r>
              <w:t>Your order number</w:t>
            </w:r>
          </w:p>
        </w:tc>
      </w:tr>
    </w:tbl>
    <w:p w:rsidR="00845FEF" w:rsidRDefault="00845FEF" w:rsidP="00845FEF"/>
    <w:p w:rsidR="00845FEF" w:rsidRDefault="00845FEF" w:rsidP="00845FEF">
      <w:r>
        <w:t>Click Execute.</w:t>
      </w:r>
    </w:p>
    <w:p w:rsidR="00845FEF" w:rsidRPr="00845FEF" w:rsidRDefault="00845FEF" w:rsidP="00845FEF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FEF" w:rsidTr="00845FEF">
        <w:tc>
          <w:tcPr>
            <w:tcW w:w="4675" w:type="dxa"/>
            <w:shd w:val="clear" w:color="auto" w:fill="F2F2F2" w:themeFill="background1" w:themeFillShade="F2"/>
          </w:tcPr>
          <w:p w:rsidR="00845FEF" w:rsidRDefault="00845FEF" w:rsidP="00845FEF">
            <w:pPr>
              <w:rPr>
                <w:b/>
              </w:rPr>
            </w:pPr>
          </w:p>
          <w:p w:rsidR="00845FEF" w:rsidRPr="00845FEF" w:rsidRDefault="00C53CBF" w:rsidP="00845FEF">
            <w:r>
              <w:t>What is the balance of the order?</w:t>
            </w:r>
            <w:bookmarkStart w:id="1" w:name="_GoBack"/>
            <w:bookmarkEnd w:id="1"/>
          </w:p>
          <w:p w:rsidR="00845FEF" w:rsidRDefault="00845FEF" w:rsidP="00845FEF">
            <w:pPr>
              <w:rPr>
                <w:b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845FEF" w:rsidRDefault="00845FEF" w:rsidP="00845FEF">
            <w:pPr>
              <w:rPr>
                <w:b/>
              </w:rPr>
            </w:pPr>
          </w:p>
        </w:tc>
      </w:tr>
    </w:tbl>
    <w:p w:rsidR="00845FEF" w:rsidRPr="00845FEF" w:rsidRDefault="00845FEF" w:rsidP="00845FEF">
      <w:pPr>
        <w:rPr>
          <w:b/>
        </w:rPr>
      </w:pPr>
    </w:p>
    <w:sectPr w:rsidR="00845FEF" w:rsidRPr="0084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85D" w:rsidRDefault="0047785D" w:rsidP="00B66180">
      <w:pPr>
        <w:spacing w:after="0" w:line="240" w:lineRule="auto"/>
      </w:pPr>
      <w:r>
        <w:separator/>
      </w:r>
    </w:p>
  </w:endnote>
  <w:endnote w:type="continuationSeparator" w:id="0">
    <w:p w:rsidR="0047785D" w:rsidRDefault="0047785D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85D" w:rsidRDefault="0047785D" w:rsidP="00B66180">
      <w:pPr>
        <w:spacing w:after="0" w:line="240" w:lineRule="auto"/>
      </w:pPr>
      <w:r>
        <w:separator/>
      </w:r>
    </w:p>
  </w:footnote>
  <w:footnote w:type="continuationSeparator" w:id="0">
    <w:p w:rsidR="0047785D" w:rsidRDefault="0047785D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8230D"/>
    <w:rsid w:val="002067BD"/>
    <w:rsid w:val="00247DEE"/>
    <w:rsid w:val="002544E4"/>
    <w:rsid w:val="003F7BD8"/>
    <w:rsid w:val="00443251"/>
    <w:rsid w:val="0047785D"/>
    <w:rsid w:val="005162D4"/>
    <w:rsid w:val="006F3727"/>
    <w:rsid w:val="007721E5"/>
    <w:rsid w:val="007C1D12"/>
    <w:rsid w:val="00845FEF"/>
    <w:rsid w:val="00861DCB"/>
    <w:rsid w:val="00886529"/>
    <w:rsid w:val="008F0BE3"/>
    <w:rsid w:val="008F16CF"/>
    <w:rsid w:val="008F6465"/>
    <w:rsid w:val="00931059"/>
    <w:rsid w:val="009951B8"/>
    <w:rsid w:val="009A7BDC"/>
    <w:rsid w:val="009B2AE3"/>
    <w:rsid w:val="00A52513"/>
    <w:rsid w:val="00AA078A"/>
    <w:rsid w:val="00B66180"/>
    <w:rsid w:val="00B741DF"/>
    <w:rsid w:val="00BD565F"/>
    <w:rsid w:val="00C53CBF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8569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2019-05-13T23:10:00Z</dcterms:created>
  <dcterms:modified xsi:type="dcterms:W3CDTF">2019-05-13T23:30:00Z</dcterms:modified>
</cp:coreProperties>
</file>