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E3749" w:rsidP="003E3749">
      <w:pPr>
        <w:pStyle w:val="Heading1"/>
      </w:pPr>
      <w:r>
        <w:t>Unit 5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Describe the chart of accounts.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What are the steps in implementing a ledger?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Describe the two parts of a G/L account record.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What data is stored in the two segments of the G/L account record.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Describe expenditures and costs.  What types are there?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cost elements.  What types are there and where are they created?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account groups.  What does it determine?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reconciliation and subledger accounts.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the integration between FI and CO.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Define cost centers.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What fields are required for cost center master data.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the standard hierarchy.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statistical key figures.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the posting key.  What does it determine?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the financial statement version.  What is the relationship between the COA and FSV?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document splitting.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What is accomplished by the payment process?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What organizational units are assets assigned to?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the asset class?  What does it determine?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What data is accessible in the asset explorer?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depreciation areas?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When is depreciation posted?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What control data is required for depreciation areas?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the asset history sheet and the transaction type.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activity types.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What determines the price for an activity type?</w:t>
      </w:r>
    </w:p>
    <w:p w:rsidR="003E3749" w:rsidRDefault="003E3749" w:rsidP="003E3749">
      <w:pPr>
        <w:pStyle w:val="ListParagraph"/>
        <w:numPr>
          <w:ilvl w:val="0"/>
          <w:numId w:val="1"/>
        </w:numPr>
      </w:pPr>
      <w:r>
        <w:t>Explain activity allocations.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assessments.  What determines how costs are allocated in an assessment?</w:t>
      </w:r>
    </w:p>
    <w:p w:rsidR="003E3749" w:rsidRPr="002E226B" w:rsidRDefault="003E3749" w:rsidP="003E374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2E226B">
        <w:rPr>
          <w:b/>
        </w:rPr>
        <w:t>What kinds of cost elements are used for activity allocations and assessments?</w:t>
      </w:r>
    </w:p>
    <w:bookmarkEnd w:id="0"/>
    <w:p w:rsidR="00FF6F3D" w:rsidRDefault="00FF6F3D" w:rsidP="003E3749">
      <w:pPr>
        <w:pStyle w:val="ListParagraph"/>
        <w:numPr>
          <w:ilvl w:val="0"/>
          <w:numId w:val="1"/>
        </w:numPr>
      </w:pPr>
      <w:r>
        <w:t>Explain internal orders.</w:t>
      </w:r>
    </w:p>
    <w:p w:rsidR="00FF6F3D" w:rsidRDefault="00FF6F3D" w:rsidP="003E3749">
      <w:pPr>
        <w:pStyle w:val="ListParagraph"/>
        <w:numPr>
          <w:ilvl w:val="0"/>
          <w:numId w:val="1"/>
        </w:numPr>
      </w:pPr>
      <w:r>
        <w:t>What types of internal orders are there?</w:t>
      </w:r>
    </w:p>
    <w:p w:rsidR="00FF6F3D" w:rsidRDefault="00FF6F3D" w:rsidP="003E3749">
      <w:pPr>
        <w:pStyle w:val="ListParagraph"/>
        <w:numPr>
          <w:ilvl w:val="0"/>
          <w:numId w:val="1"/>
        </w:numPr>
      </w:pPr>
      <w:r>
        <w:t>Explain statistical postings.</w:t>
      </w:r>
    </w:p>
    <w:p w:rsidR="00FF6F3D" w:rsidRPr="002E226B" w:rsidRDefault="00FF6F3D" w:rsidP="003E3749">
      <w:pPr>
        <w:pStyle w:val="ListParagraph"/>
        <w:numPr>
          <w:ilvl w:val="0"/>
          <w:numId w:val="1"/>
        </w:numPr>
        <w:rPr>
          <w:b/>
        </w:rPr>
      </w:pPr>
      <w:r w:rsidRPr="002E226B">
        <w:rPr>
          <w:b/>
        </w:rPr>
        <w:t>Explain order settlement.  What kinds of objects can an order settle to?</w:t>
      </w:r>
    </w:p>
    <w:sectPr w:rsidR="00FF6F3D" w:rsidRPr="002E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502"/>
    <w:multiLevelType w:val="hybridMultilevel"/>
    <w:tmpl w:val="108C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49"/>
    <w:rsid w:val="002E226B"/>
    <w:rsid w:val="003E3749"/>
    <w:rsid w:val="00B741DF"/>
    <w:rsid w:val="00EB2232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E224-39F3-4FD8-A612-69CF523A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2019-05-08T13:41:00Z</dcterms:created>
  <dcterms:modified xsi:type="dcterms:W3CDTF">2019-06-03T12:57:00Z</dcterms:modified>
</cp:coreProperties>
</file>