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C3436E" w:rsidP="00C3436E">
      <w:pPr>
        <w:pStyle w:val="Heading1"/>
      </w:pPr>
      <w:r>
        <w:t>Unit 7</w:t>
      </w:r>
    </w:p>
    <w:p w:rsidR="00C3436E" w:rsidRDefault="00C3436E" w:rsidP="00C3436E"/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are the organizational units for purchase to pay?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are the three ways to organize the enterprise structure for purchase to pay?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are the steps in the purchase to pay process?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For which steps are there financial effects?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master data is relevant for purchase to pay?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data is stored in the purchasing info record?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How can purchase requisitions be created?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is a consumable?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How do you purchase a consumable?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can the ARIBA network be used for?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are the effects of a goods receipt?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are the possible stock types in a storage location?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What is a movement type?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documents are created when a goods movement is performed?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is a transfer posting?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r w:rsidRPr="00E806B9">
        <w:rPr>
          <w:b/>
        </w:rPr>
        <w:t>What are the effects of invoice verification?</w:t>
      </w:r>
    </w:p>
    <w:p w:rsidR="00C3436E" w:rsidRDefault="00C3436E" w:rsidP="00C3436E">
      <w:pPr>
        <w:pStyle w:val="ListParagraph"/>
        <w:numPr>
          <w:ilvl w:val="0"/>
          <w:numId w:val="1"/>
        </w:numPr>
      </w:pPr>
      <w:r>
        <w:t>Explain document splitting.</w:t>
      </w:r>
    </w:p>
    <w:p w:rsidR="00C3436E" w:rsidRPr="00E806B9" w:rsidRDefault="00C3436E" w:rsidP="00C3436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806B9">
        <w:rPr>
          <w:b/>
        </w:rPr>
        <w:t>What is performed by the automatic payment run?</w:t>
      </w:r>
      <w:bookmarkEnd w:id="0"/>
    </w:p>
    <w:sectPr w:rsidR="00C3436E" w:rsidRPr="00E8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B070A"/>
    <w:multiLevelType w:val="hybridMultilevel"/>
    <w:tmpl w:val="9ED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E"/>
    <w:rsid w:val="00B741DF"/>
    <w:rsid w:val="00C3436E"/>
    <w:rsid w:val="00E806B9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C1903-2C67-42DD-95A6-4015127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2019-05-14T13:03:00Z</dcterms:created>
  <dcterms:modified xsi:type="dcterms:W3CDTF">2019-06-04T13:46:00Z</dcterms:modified>
</cp:coreProperties>
</file>