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3C6DB" w14:textId="77777777" w:rsidR="007E7A11" w:rsidRPr="00A41B91" w:rsidRDefault="00A75F96" w:rsidP="00832601">
      <w:pPr>
        <w:pStyle w:val="Title"/>
        <w:rPr>
          <w:sz w:val="22"/>
          <w:szCs w:val="22"/>
        </w:rPr>
      </w:pPr>
      <w:r>
        <w:rPr>
          <w:sz w:val="22"/>
          <w:szCs w:val="22"/>
        </w:rPr>
        <w:t>BUDGET JUSTIFICATION</w:t>
      </w:r>
    </w:p>
    <w:p w14:paraId="3AB0A217" w14:textId="77777777" w:rsidR="007E7A11" w:rsidRPr="00A41B91" w:rsidRDefault="007E7A11">
      <w:pPr>
        <w:pStyle w:val="Title"/>
        <w:rPr>
          <w:sz w:val="22"/>
          <w:szCs w:val="22"/>
        </w:rPr>
      </w:pPr>
    </w:p>
    <w:p w14:paraId="254720BA" w14:textId="77777777" w:rsidR="00861901" w:rsidRDefault="00C9766C" w:rsidP="00861901">
      <w:pPr>
        <w:pStyle w:val="ListParagraph"/>
        <w:numPr>
          <w:ilvl w:val="0"/>
          <w:numId w:val="1"/>
        </w:numPr>
        <w:rPr>
          <w:b/>
          <w:sz w:val="22"/>
        </w:rPr>
      </w:pPr>
      <w:r>
        <w:rPr>
          <w:b/>
          <w:sz w:val="22"/>
        </w:rPr>
        <w:t>Senior Personnel ($</w:t>
      </w:r>
      <w:r w:rsidR="003853DC">
        <w:rPr>
          <w:b/>
          <w:sz w:val="22"/>
        </w:rPr>
        <w:t>0</w:t>
      </w:r>
      <w:r w:rsidR="00631CC3">
        <w:rPr>
          <w:b/>
          <w:sz w:val="22"/>
        </w:rPr>
        <w:t>)</w:t>
      </w:r>
    </w:p>
    <w:p w14:paraId="34BF4747" w14:textId="77777777" w:rsidR="003853DC" w:rsidRPr="003853DC" w:rsidRDefault="003853DC" w:rsidP="003853DC">
      <w:pPr>
        <w:pStyle w:val="ListParagraph"/>
        <w:ind w:left="360"/>
        <w:rPr>
          <w:sz w:val="22"/>
        </w:rPr>
      </w:pPr>
      <w:r>
        <w:rPr>
          <w:sz w:val="22"/>
        </w:rPr>
        <w:t>No funds are requested for Senior Personnel.</w:t>
      </w:r>
    </w:p>
    <w:p w14:paraId="291E421D" w14:textId="77777777" w:rsidR="00861901" w:rsidRPr="00A41B91" w:rsidRDefault="00861901" w:rsidP="00861901">
      <w:pPr>
        <w:ind w:left="720"/>
        <w:rPr>
          <w:sz w:val="22"/>
          <w:szCs w:val="22"/>
        </w:rPr>
      </w:pPr>
    </w:p>
    <w:p w14:paraId="08DB2BC7" w14:textId="77777777" w:rsidR="00861901" w:rsidRDefault="00861901" w:rsidP="00861901">
      <w:pPr>
        <w:pStyle w:val="ListParagraph"/>
        <w:numPr>
          <w:ilvl w:val="0"/>
          <w:numId w:val="1"/>
        </w:numPr>
        <w:rPr>
          <w:b/>
          <w:sz w:val="22"/>
        </w:rPr>
      </w:pPr>
      <w:r w:rsidRPr="00A41B91">
        <w:rPr>
          <w:b/>
          <w:sz w:val="22"/>
        </w:rPr>
        <w:t>Other Personnel ($</w:t>
      </w:r>
      <w:r w:rsidR="007A29E1">
        <w:rPr>
          <w:b/>
          <w:sz w:val="22"/>
        </w:rPr>
        <w:t>153,775</w:t>
      </w:r>
      <w:r w:rsidR="00C9766C">
        <w:rPr>
          <w:b/>
          <w:sz w:val="22"/>
        </w:rPr>
        <w:t>)</w:t>
      </w:r>
    </w:p>
    <w:p w14:paraId="5B2B3195" w14:textId="77777777" w:rsidR="003853DC" w:rsidRDefault="003853DC" w:rsidP="003853DC">
      <w:pPr>
        <w:pStyle w:val="ListParagraph"/>
        <w:autoSpaceDE w:val="0"/>
        <w:autoSpaceDN w:val="0"/>
        <w:adjustRightInd w:val="0"/>
        <w:ind w:left="360"/>
        <w:rPr>
          <w:sz w:val="22"/>
        </w:rPr>
      </w:pPr>
      <w:r w:rsidRPr="003853DC">
        <w:rPr>
          <w:sz w:val="22"/>
        </w:rPr>
        <w:t xml:space="preserve">Funds are requested to support a postdoc for 12 months per year, for all three years of the proposal </w:t>
      </w:r>
      <w:r>
        <w:rPr>
          <w:sz w:val="22"/>
        </w:rPr>
        <w:t>with a base salary of $44,556 and a 4% increase per year</w:t>
      </w:r>
      <w:r w:rsidRPr="003853DC">
        <w:rPr>
          <w:sz w:val="22"/>
        </w:rPr>
        <w:t>. The postdoc would lead the population genetic analysis of GBS and sequence data of introgression and maize-teosinte hybridization.</w:t>
      </w:r>
    </w:p>
    <w:p w14:paraId="2319F520" w14:textId="77777777" w:rsidR="003853DC" w:rsidRDefault="003853DC" w:rsidP="003853DC">
      <w:pPr>
        <w:pStyle w:val="ListParagraph"/>
        <w:autoSpaceDE w:val="0"/>
        <w:autoSpaceDN w:val="0"/>
        <w:adjustRightInd w:val="0"/>
        <w:ind w:left="360"/>
        <w:rPr>
          <w:sz w:val="22"/>
        </w:rPr>
      </w:pPr>
    </w:p>
    <w:p w14:paraId="35DD97DB" w14:textId="77777777" w:rsidR="003853DC" w:rsidRDefault="003853DC" w:rsidP="003853DC">
      <w:pPr>
        <w:pStyle w:val="ListParagraph"/>
        <w:autoSpaceDE w:val="0"/>
        <w:autoSpaceDN w:val="0"/>
        <w:adjustRightInd w:val="0"/>
        <w:ind w:left="360"/>
        <w:rPr>
          <w:sz w:val="22"/>
        </w:rPr>
      </w:pPr>
      <w:r>
        <w:rPr>
          <w:sz w:val="22"/>
        </w:rPr>
        <w:t>Funds are requested for the first two years of the grant for two calendar months of support for a technician (Assistant Specialist I) to extract DNA and prepare GBS and genomic sequencing libraries, facilitate genotyping/sample prep for collaborating labs, and coordinate the undergraduate laboratory outreach.  The base salary for this position is $43,408 with an increase of 3% per year.</w:t>
      </w:r>
    </w:p>
    <w:p w14:paraId="11176E20" w14:textId="77777777" w:rsidR="003853DC" w:rsidRDefault="003853DC" w:rsidP="003853DC">
      <w:pPr>
        <w:pStyle w:val="ListParagraph"/>
        <w:autoSpaceDE w:val="0"/>
        <w:autoSpaceDN w:val="0"/>
        <w:adjustRightInd w:val="0"/>
        <w:ind w:left="360"/>
        <w:rPr>
          <w:sz w:val="22"/>
        </w:rPr>
      </w:pPr>
    </w:p>
    <w:p w14:paraId="4AE872A1" w14:textId="77777777" w:rsidR="00861901" w:rsidRDefault="00861901" w:rsidP="00861901">
      <w:pPr>
        <w:pStyle w:val="ListParagraph"/>
        <w:numPr>
          <w:ilvl w:val="0"/>
          <w:numId w:val="1"/>
        </w:numPr>
        <w:rPr>
          <w:b/>
          <w:sz w:val="22"/>
        </w:rPr>
      </w:pPr>
      <w:r w:rsidRPr="00A41B91">
        <w:rPr>
          <w:b/>
          <w:sz w:val="22"/>
        </w:rPr>
        <w:t>Fringe Benefits</w:t>
      </w:r>
      <w:r w:rsidR="00257DF0" w:rsidRPr="00A41B91">
        <w:rPr>
          <w:b/>
          <w:sz w:val="22"/>
        </w:rPr>
        <w:t xml:space="preserve"> ($</w:t>
      </w:r>
      <w:r w:rsidR="007A29E1">
        <w:rPr>
          <w:b/>
          <w:sz w:val="22"/>
        </w:rPr>
        <w:t>31,543</w:t>
      </w:r>
      <w:r w:rsidR="00C9766C">
        <w:rPr>
          <w:b/>
          <w:sz w:val="22"/>
        </w:rPr>
        <w:t>)</w:t>
      </w:r>
    </w:p>
    <w:p w14:paraId="52825C62" w14:textId="77777777" w:rsidR="003853DC" w:rsidRPr="003853DC" w:rsidRDefault="007A29E1" w:rsidP="003853DC">
      <w:pPr>
        <w:pStyle w:val="ListParagraph"/>
        <w:ind w:left="360"/>
        <w:rPr>
          <w:sz w:val="22"/>
        </w:rPr>
      </w:pPr>
      <w:r>
        <w:rPr>
          <w:sz w:val="22"/>
        </w:rPr>
        <w:t xml:space="preserve">Fringe benefits are applied to personnel salaries using the university approved rates.  The benefits for the postdoc are calculated at 18% of gross salary in year one, 18.5% in year two, and 19.1% in year three.  The benefits for the technician are calculated at 38.5% of gross salary in year one, 39.7% in year two, and 40.9% in year three.  </w:t>
      </w:r>
    </w:p>
    <w:p w14:paraId="6E1F09E5" w14:textId="77777777" w:rsidR="00861901" w:rsidRPr="00A41B91" w:rsidRDefault="00861901" w:rsidP="00861901">
      <w:pPr>
        <w:pStyle w:val="ListParagraph"/>
        <w:ind w:left="0"/>
        <w:rPr>
          <w:sz w:val="22"/>
        </w:rPr>
      </w:pPr>
    </w:p>
    <w:p w14:paraId="37CB7E6B" w14:textId="77777777" w:rsidR="00861901" w:rsidRDefault="00B03DCB" w:rsidP="00861901">
      <w:pPr>
        <w:pStyle w:val="ListParagraph"/>
        <w:numPr>
          <w:ilvl w:val="0"/>
          <w:numId w:val="1"/>
        </w:numPr>
        <w:rPr>
          <w:b/>
          <w:sz w:val="22"/>
        </w:rPr>
      </w:pPr>
      <w:r>
        <w:rPr>
          <w:b/>
          <w:sz w:val="22"/>
        </w:rPr>
        <w:t>Equipment ($</w:t>
      </w:r>
      <w:r w:rsidR="007A29E1">
        <w:rPr>
          <w:b/>
          <w:sz w:val="22"/>
        </w:rPr>
        <w:t>0</w:t>
      </w:r>
      <w:r w:rsidR="00631CC3">
        <w:rPr>
          <w:b/>
          <w:sz w:val="22"/>
        </w:rPr>
        <w:t>)</w:t>
      </w:r>
    </w:p>
    <w:p w14:paraId="14BD9BD3" w14:textId="77777777" w:rsidR="007A29E1" w:rsidRPr="007A29E1" w:rsidRDefault="007A29E1" w:rsidP="007A29E1">
      <w:pPr>
        <w:pStyle w:val="ListParagraph"/>
        <w:ind w:left="360"/>
        <w:rPr>
          <w:sz w:val="22"/>
        </w:rPr>
      </w:pPr>
      <w:r>
        <w:rPr>
          <w:sz w:val="22"/>
        </w:rPr>
        <w:t>No funds are requested for equipment.</w:t>
      </w:r>
    </w:p>
    <w:p w14:paraId="490FB608" w14:textId="77777777" w:rsidR="00861901" w:rsidRPr="00A41B91" w:rsidRDefault="00861901" w:rsidP="00861901">
      <w:pPr>
        <w:pStyle w:val="ListParagraph"/>
        <w:rPr>
          <w:sz w:val="22"/>
        </w:rPr>
      </w:pPr>
    </w:p>
    <w:p w14:paraId="7AC73C93" w14:textId="77777777" w:rsidR="00861901" w:rsidRDefault="00861901" w:rsidP="00861901">
      <w:pPr>
        <w:pStyle w:val="ListParagraph"/>
        <w:numPr>
          <w:ilvl w:val="0"/>
          <w:numId w:val="1"/>
        </w:numPr>
        <w:rPr>
          <w:b/>
          <w:sz w:val="22"/>
        </w:rPr>
      </w:pPr>
      <w:r w:rsidRPr="00A41B91">
        <w:rPr>
          <w:b/>
          <w:sz w:val="22"/>
        </w:rPr>
        <w:t>Travel</w:t>
      </w:r>
      <w:r w:rsidR="00914C89" w:rsidRPr="00A41B91">
        <w:rPr>
          <w:b/>
          <w:sz w:val="22"/>
        </w:rPr>
        <w:t xml:space="preserve"> ($</w:t>
      </w:r>
      <w:r w:rsidR="007A29E1">
        <w:rPr>
          <w:b/>
          <w:sz w:val="22"/>
        </w:rPr>
        <w:t>9,000</w:t>
      </w:r>
      <w:r w:rsidR="00C9766C">
        <w:rPr>
          <w:b/>
          <w:sz w:val="22"/>
        </w:rPr>
        <w:t>)</w:t>
      </w:r>
    </w:p>
    <w:p w14:paraId="486BD447" w14:textId="77777777" w:rsidR="007A29E1" w:rsidRPr="007A29E1" w:rsidRDefault="007A29E1" w:rsidP="007A29E1">
      <w:pPr>
        <w:pStyle w:val="ListParagraph"/>
        <w:ind w:left="360"/>
        <w:rPr>
          <w:sz w:val="22"/>
        </w:rPr>
      </w:pPr>
      <w:r>
        <w:rPr>
          <w:sz w:val="22"/>
        </w:rPr>
        <w:t>Travel for two travelers (the P.I. or Sr. personnel and the postdoc) for domestic or international conference travel is budgeted each year at $3,000.</w:t>
      </w:r>
    </w:p>
    <w:p w14:paraId="6BBB91D0" w14:textId="77777777" w:rsidR="00063969" w:rsidRDefault="00063969" w:rsidP="00063969">
      <w:pPr>
        <w:rPr>
          <w:sz w:val="22"/>
          <w:szCs w:val="22"/>
        </w:rPr>
      </w:pPr>
    </w:p>
    <w:p w14:paraId="15D5D998" w14:textId="77777777" w:rsidR="00861901" w:rsidRDefault="001E0903" w:rsidP="00861901">
      <w:pPr>
        <w:pStyle w:val="ListParagraph"/>
        <w:numPr>
          <w:ilvl w:val="0"/>
          <w:numId w:val="1"/>
        </w:numPr>
        <w:rPr>
          <w:b/>
          <w:sz w:val="22"/>
        </w:rPr>
      </w:pPr>
      <w:r w:rsidRPr="00757872">
        <w:rPr>
          <w:b/>
          <w:sz w:val="22"/>
        </w:rPr>
        <w:t>Participant Support Costs ($</w:t>
      </w:r>
      <w:r w:rsidR="007A29E1" w:rsidRPr="00757872">
        <w:rPr>
          <w:b/>
          <w:sz w:val="22"/>
        </w:rPr>
        <w:t>0</w:t>
      </w:r>
      <w:r w:rsidRPr="00757872">
        <w:rPr>
          <w:b/>
          <w:sz w:val="22"/>
        </w:rPr>
        <w:t>)</w:t>
      </w:r>
    </w:p>
    <w:p w14:paraId="0A8BF144" w14:textId="35B376CD" w:rsidR="00EC1C3C" w:rsidRPr="00EC1C3C" w:rsidRDefault="00EC1C3C" w:rsidP="00EC1C3C">
      <w:pPr>
        <w:pStyle w:val="ListParagraph"/>
        <w:ind w:left="360"/>
        <w:rPr>
          <w:sz w:val="22"/>
        </w:rPr>
      </w:pPr>
      <w:r>
        <w:rPr>
          <w:sz w:val="22"/>
        </w:rPr>
        <w:t>No funds are requested for participant support.</w:t>
      </w:r>
    </w:p>
    <w:p w14:paraId="4809479A" w14:textId="77777777" w:rsidR="00861901" w:rsidRPr="00757872" w:rsidRDefault="00861901" w:rsidP="00757872">
      <w:pPr>
        <w:rPr>
          <w:sz w:val="22"/>
        </w:rPr>
      </w:pPr>
    </w:p>
    <w:p w14:paraId="270CBF4E" w14:textId="4BEAD220" w:rsidR="0005638D" w:rsidRDefault="00861901" w:rsidP="0005638D">
      <w:pPr>
        <w:pStyle w:val="ListParagraph"/>
        <w:numPr>
          <w:ilvl w:val="0"/>
          <w:numId w:val="1"/>
        </w:numPr>
        <w:rPr>
          <w:b/>
          <w:sz w:val="22"/>
        </w:rPr>
      </w:pPr>
      <w:r w:rsidRPr="00A41B91">
        <w:rPr>
          <w:b/>
          <w:sz w:val="22"/>
        </w:rPr>
        <w:t>Other Direct Costs ($</w:t>
      </w:r>
      <w:r w:rsidR="00EC1C3C">
        <w:rPr>
          <w:b/>
          <w:sz w:val="22"/>
        </w:rPr>
        <w:t>70</w:t>
      </w:r>
      <w:r w:rsidR="006E0F06">
        <w:rPr>
          <w:b/>
          <w:sz w:val="22"/>
        </w:rPr>
        <w:t>,507</w:t>
      </w:r>
      <w:r w:rsidR="00C9766C">
        <w:rPr>
          <w:b/>
          <w:sz w:val="22"/>
        </w:rPr>
        <w:t>)</w:t>
      </w:r>
    </w:p>
    <w:p w14:paraId="2F13DD71" w14:textId="77777777" w:rsidR="0005638D" w:rsidRPr="0005638D" w:rsidRDefault="0005638D" w:rsidP="0005638D">
      <w:pPr>
        <w:pStyle w:val="ListParagraph"/>
        <w:numPr>
          <w:ilvl w:val="0"/>
          <w:numId w:val="2"/>
        </w:numPr>
        <w:rPr>
          <w:sz w:val="22"/>
          <w:u w:val="single"/>
        </w:rPr>
      </w:pPr>
      <w:r>
        <w:rPr>
          <w:sz w:val="22"/>
          <w:u w:val="single"/>
        </w:rPr>
        <w:t>Materials and supplies</w:t>
      </w:r>
      <w:r w:rsidR="00757872">
        <w:rPr>
          <w:sz w:val="22"/>
          <w:u w:val="single"/>
        </w:rPr>
        <w:t xml:space="preserve"> ($18</w:t>
      </w:r>
      <w:r w:rsidR="006E0F06">
        <w:rPr>
          <w:sz w:val="22"/>
          <w:u w:val="single"/>
        </w:rPr>
        <w:t>,000)</w:t>
      </w:r>
    </w:p>
    <w:p w14:paraId="2823042E" w14:textId="79008B59" w:rsidR="0005638D" w:rsidRDefault="0005638D" w:rsidP="0005638D">
      <w:pPr>
        <w:pStyle w:val="ListParagraph"/>
        <w:ind w:left="1080"/>
        <w:rPr>
          <w:sz w:val="22"/>
        </w:rPr>
      </w:pPr>
      <w:r>
        <w:rPr>
          <w:sz w:val="22"/>
        </w:rPr>
        <w:t>In each of the three years of the grant, $5,000 is requested in materials and supplies for library prep for whole genome sequencing and DNA extraction and preparation for GBS.  This also includes funds for standard project supplies (paper and toner for project-related printing) and computer supplies (extra storage for the cluster, backup drives for lab members).</w:t>
      </w:r>
      <w:r w:rsidR="00757872">
        <w:rPr>
          <w:sz w:val="22"/>
        </w:rPr>
        <w:t xml:space="preserve"> An additional $1,000 each year is requested to support undergraduate-led research projects</w:t>
      </w:r>
      <w:r w:rsidR="00250C3A">
        <w:rPr>
          <w:sz w:val="22"/>
        </w:rPr>
        <w:t xml:space="preserve"> as part of our broader impacts; these expenses may include such items as laboratory reagents or hard disks to support wetlab or computational projects.</w:t>
      </w:r>
      <w:bookmarkStart w:id="0" w:name="_GoBack"/>
      <w:bookmarkEnd w:id="0"/>
    </w:p>
    <w:p w14:paraId="6264212A" w14:textId="77777777" w:rsidR="0005638D" w:rsidRDefault="0005638D" w:rsidP="0005638D">
      <w:pPr>
        <w:pStyle w:val="ListParagraph"/>
        <w:numPr>
          <w:ilvl w:val="0"/>
          <w:numId w:val="2"/>
        </w:numPr>
        <w:rPr>
          <w:sz w:val="22"/>
        </w:rPr>
      </w:pPr>
      <w:r w:rsidRPr="0005638D">
        <w:rPr>
          <w:sz w:val="22"/>
          <w:u w:val="single"/>
        </w:rPr>
        <w:t>Publication Costs</w:t>
      </w:r>
      <w:r w:rsidR="006E0F06">
        <w:rPr>
          <w:sz w:val="22"/>
          <w:u w:val="single"/>
        </w:rPr>
        <w:t xml:space="preserve"> ($3,200)</w:t>
      </w:r>
      <w:r>
        <w:rPr>
          <w:sz w:val="22"/>
        </w:rPr>
        <w:t xml:space="preserve"> </w:t>
      </w:r>
    </w:p>
    <w:p w14:paraId="36593AE6" w14:textId="77777777" w:rsidR="0005638D" w:rsidRDefault="0005638D" w:rsidP="0005638D">
      <w:pPr>
        <w:pStyle w:val="ListParagraph"/>
        <w:ind w:left="1080"/>
        <w:rPr>
          <w:sz w:val="22"/>
        </w:rPr>
      </w:pPr>
      <w:r>
        <w:rPr>
          <w:sz w:val="22"/>
        </w:rPr>
        <w:t>$1,600 per year is requested in years two and three for publication fees to an open access journal.</w:t>
      </w:r>
    </w:p>
    <w:p w14:paraId="18355FF3" w14:textId="77777777" w:rsidR="0005638D" w:rsidRPr="006E0F06" w:rsidRDefault="0005638D" w:rsidP="006E0F06">
      <w:pPr>
        <w:pStyle w:val="ListParagraph"/>
        <w:numPr>
          <w:ilvl w:val="0"/>
          <w:numId w:val="3"/>
        </w:numPr>
        <w:rPr>
          <w:sz w:val="22"/>
          <w:u w:val="single"/>
        </w:rPr>
      </w:pPr>
      <w:r w:rsidRPr="006E0F06">
        <w:rPr>
          <w:sz w:val="22"/>
          <w:u w:val="single"/>
        </w:rPr>
        <w:t>Other</w:t>
      </w:r>
      <w:r w:rsidR="006E0F06">
        <w:rPr>
          <w:sz w:val="22"/>
          <w:u w:val="single"/>
        </w:rPr>
        <w:t xml:space="preserve"> ($49,307)</w:t>
      </w:r>
    </w:p>
    <w:p w14:paraId="52AEB150" w14:textId="77777777" w:rsidR="0005638D" w:rsidRDefault="0005638D" w:rsidP="0005638D">
      <w:pPr>
        <w:pStyle w:val="ListParagraph"/>
        <w:ind w:left="1080"/>
        <w:rPr>
          <w:sz w:val="22"/>
        </w:rPr>
      </w:pPr>
      <w:r>
        <w:rPr>
          <w:sz w:val="22"/>
        </w:rPr>
        <w:t xml:space="preserve">Whole Genome Sequencing: The genomes of each of eight teosinte will be resequenced to a depth of 30X using 13 lanes of paired end 150bp reads on an Illumina HiSeq 3000.  Current lane costs are approximately $2,500 per lane, and library preparation costs are approximately $75, for a total cost of $14,146 for two </w:t>
      </w:r>
      <w:r w:rsidRPr="006E0F06">
        <w:rPr>
          <w:i/>
          <w:sz w:val="22"/>
        </w:rPr>
        <w:t>Zea mays</w:t>
      </w:r>
      <w:r>
        <w:rPr>
          <w:sz w:val="22"/>
        </w:rPr>
        <w:t xml:space="preserve"> ssp. </w:t>
      </w:r>
      <w:r w:rsidRPr="006E0F06">
        <w:rPr>
          <w:i/>
          <w:sz w:val="22"/>
        </w:rPr>
        <w:t>huehuetenangensis</w:t>
      </w:r>
      <w:r>
        <w:rPr>
          <w:sz w:val="22"/>
        </w:rPr>
        <w:t xml:space="preserve"> and two </w:t>
      </w:r>
      <w:r w:rsidRPr="006E0F06">
        <w:rPr>
          <w:i/>
          <w:sz w:val="22"/>
        </w:rPr>
        <w:t>Zea mays</w:t>
      </w:r>
      <w:r>
        <w:rPr>
          <w:sz w:val="22"/>
        </w:rPr>
        <w:t xml:space="preserve"> ssp. </w:t>
      </w:r>
      <w:r w:rsidRPr="006E0F06">
        <w:rPr>
          <w:i/>
          <w:sz w:val="22"/>
        </w:rPr>
        <w:t>mexicana</w:t>
      </w:r>
      <w:r>
        <w:rPr>
          <w:sz w:val="22"/>
        </w:rPr>
        <w:t xml:space="preserve"> in year one and $18,761 for the larger </w:t>
      </w:r>
      <w:r w:rsidRPr="006E0F06">
        <w:rPr>
          <w:i/>
          <w:sz w:val="22"/>
        </w:rPr>
        <w:t>Zea luxurians</w:t>
      </w:r>
      <w:r>
        <w:rPr>
          <w:sz w:val="22"/>
        </w:rPr>
        <w:t xml:space="preserve"> and </w:t>
      </w:r>
      <w:r w:rsidRPr="006E0F06">
        <w:rPr>
          <w:i/>
          <w:sz w:val="22"/>
        </w:rPr>
        <w:t>Zea diploperennis</w:t>
      </w:r>
      <w:r>
        <w:rPr>
          <w:sz w:val="22"/>
        </w:rPr>
        <w:t xml:space="preserve"> genomes in year two.</w:t>
      </w:r>
    </w:p>
    <w:p w14:paraId="12D52135" w14:textId="77777777" w:rsidR="006E0F06" w:rsidRDefault="006E0F06" w:rsidP="0005638D">
      <w:pPr>
        <w:pStyle w:val="ListParagraph"/>
        <w:ind w:left="1080"/>
        <w:rPr>
          <w:sz w:val="22"/>
        </w:rPr>
      </w:pPr>
    </w:p>
    <w:p w14:paraId="1567AB40" w14:textId="77777777" w:rsidR="006E0F06" w:rsidRPr="00BE1800" w:rsidRDefault="006E0F06" w:rsidP="00BE1800">
      <w:pPr>
        <w:pStyle w:val="ListParagraph"/>
        <w:ind w:left="1080"/>
        <w:rPr>
          <w:sz w:val="22"/>
        </w:rPr>
      </w:pPr>
      <w:r>
        <w:rPr>
          <w:sz w:val="22"/>
        </w:rPr>
        <w:lastRenderedPageBreak/>
        <w:t>GBS: Genotyping-by-sequencing will be performed for our introgression analyses admixture population genetic analyses.  GBS will be performed at the institute for Genomic Diversity at Cornell on a purchase order basis.  Current prices are $34 per sample to run samples at 96-plex.  We will genotype 288 individuals in year one for a cost of $9,840 and 192 individuals in year two for a cost of $6,560.</w:t>
      </w:r>
    </w:p>
    <w:p w14:paraId="4521642E" w14:textId="77777777" w:rsidR="00BB362B" w:rsidRPr="00A41B91" w:rsidRDefault="00BB362B" w:rsidP="00BB362B">
      <w:pPr>
        <w:rPr>
          <w:sz w:val="22"/>
          <w:szCs w:val="22"/>
        </w:rPr>
      </w:pPr>
    </w:p>
    <w:p w14:paraId="2D0D1FD0" w14:textId="7B5FE0B4" w:rsidR="00861901" w:rsidRDefault="00861901" w:rsidP="00861901">
      <w:pPr>
        <w:pStyle w:val="ListParagraph"/>
        <w:numPr>
          <w:ilvl w:val="0"/>
          <w:numId w:val="1"/>
        </w:numPr>
        <w:rPr>
          <w:b/>
          <w:sz w:val="22"/>
        </w:rPr>
      </w:pPr>
      <w:r w:rsidRPr="00A41B91">
        <w:rPr>
          <w:b/>
          <w:sz w:val="22"/>
        </w:rPr>
        <w:t>Total Direct Costs</w:t>
      </w:r>
      <w:r w:rsidR="00BB362B" w:rsidRPr="00A41B91">
        <w:rPr>
          <w:b/>
          <w:sz w:val="22"/>
        </w:rPr>
        <w:t xml:space="preserve"> ($</w:t>
      </w:r>
      <w:r w:rsidR="00EC1C3C">
        <w:rPr>
          <w:b/>
          <w:sz w:val="22"/>
        </w:rPr>
        <w:t>264</w:t>
      </w:r>
      <w:r w:rsidR="006E0F06">
        <w:rPr>
          <w:b/>
          <w:sz w:val="22"/>
        </w:rPr>
        <w:t>,825</w:t>
      </w:r>
      <w:r w:rsidR="001E0903">
        <w:rPr>
          <w:b/>
          <w:sz w:val="22"/>
        </w:rPr>
        <w:t>)</w:t>
      </w:r>
    </w:p>
    <w:p w14:paraId="6B8A4600" w14:textId="6E9F9118" w:rsidR="006E0F06" w:rsidRPr="006E0F06" w:rsidRDefault="00EC1C3C" w:rsidP="006E0F06">
      <w:pPr>
        <w:pStyle w:val="ListParagraph"/>
        <w:ind w:left="360"/>
        <w:rPr>
          <w:sz w:val="22"/>
        </w:rPr>
      </w:pPr>
      <w:r>
        <w:rPr>
          <w:sz w:val="22"/>
        </w:rPr>
        <w:t>Total direct costs are $95,584 in year one, $101,244 in year two, and $67</w:t>
      </w:r>
      <w:r w:rsidR="006E0F06">
        <w:rPr>
          <w:sz w:val="22"/>
        </w:rPr>
        <w:t>,997 in year three.</w:t>
      </w:r>
    </w:p>
    <w:p w14:paraId="32AC6D3B" w14:textId="77777777" w:rsidR="00980ACF" w:rsidRPr="00A41B91" w:rsidRDefault="00980ACF" w:rsidP="00980ACF">
      <w:pPr>
        <w:ind w:firstLine="360"/>
        <w:rPr>
          <w:sz w:val="22"/>
          <w:szCs w:val="22"/>
        </w:rPr>
      </w:pPr>
    </w:p>
    <w:p w14:paraId="1BE73465" w14:textId="562393E2" w:rsidR="00861901" w:rsidRDefault="00861901" w:rsidP="00861901">
      <w:pPr>
        <w:pStyle w:val="ListParagraph"/>
        <w:numPr>
          <w:ilvl w:val="0"/>
          <w:numId w:val="1"/>
        </w:numPr>
        <w:rPr>
          <w:b/>
          <w:sz w:val="22"/>
        </w:rPr>
      </w:pPr>
      <w:r w:rsidRPr="00A41B91">
        <w:rPr>
          <w:b/>
          <w:sz w:val="22"/>
        </w:rPr>
        <w:t>Indirect Costs</w:t>
      </w:r>
      <w:r w:rsidR="00257DF0" w:rsidRPr="00A41B91">
        <w:rPr>
          <w:b/>
          <w:sz w:val="22"/>
        </w:rPr>
        <w:t xml:space="preserve"> ($</w:t>
      </w:r>
      <w:r w:rsidR="00EC1C3C">
        <w:rPr>
          <w:b/>
          <w:sz w:val="22"/>
        </w:rPr>
        <w:t>150,950</w:t>
      </w:r>
      <w:r w:rsidR="001E0903">
        <w:rPr>
          <w:b/>
          <w:sz w:val="22"/>
        </w:rPr>
        <w:t>)</w:t>
      </w:r>
    </w:p>
    <w:p w14:paraId="0FD1D6DE" w14:textId="77777777" w:rsidR="006E0F06" w:rsidRPr="006E0F06" w:rsidRDefault="006E0F06" w:rsidP="006E0F06">
      <w:pPr>
        <w:pStyle w:val="ListParagraph"/>
        <w:ind w:left="360"/>
        <w:rPr>
          <w:sz w:val="22"/>
        </w:rPr>
      </w:pPr>
      <w:r>
        <w:rPr>
          <w:sz w:val="22"/>
        </w:rPr>
        <w:t xml:space="preserve">Indirect costs are calculated at modified total direct costs using F&amp;A rates approved by the U.S. Department of Health and Human Services.  Indirect costs are </w:t>
      </w:r>
      <w:r w:rsidR="00717465">
        <w:rPr>
          <w:sz w:val="22"/>
        </w:rPr>
        <w:t>calculated at 57.0% of modified total direct costs with no direct cost items exempted.</w:t>
      </w:r>
    </w:p>
    <w:p w14:paraId="002CC3C4" w14:textId="77777777" w:rsidR="00A41B91" w:rsidRPr="00A41B91" w:rsidRDefault="00A41B91" w:rsidP="00A41B91">
      <w:pPr>
        <w:rPr>
          <w:sz w:val="22"/>
          <w:szCs w:val="22"/>
        </w:rPr>
      </w:pPr>
    </w:p>
    <w:p w14:paraId="505EE3C2" w14:textId="786C9313" w:rsidR="004C186A" w:rsidRDefault="00861901" w:rsidP="00C743AF">
      <w:pPr>
        <w:pStyle w:val="ListParagraph"/>
        <w:numPr>
          <w:ilvl w:val="0"/>
          <w:numId w:val="1"/>
        </w:numPr>
        <w:rPr>
          <w:b/>
          <w:sz w:val="22"/>
        </w:rPr>
      </w:pPr>
      <w:r w:rsidRPr="00C743AF">
        <w:rPr>
          <w:b/>
          <w:sz w:val="22"/>
        </w:rPr>
        <w:t>Total Direct and Indirect Costs</w:t>
      </w:r>
      <w:r w:rsidRPr="00C743AF">
        <w:rPr>
          <w:sz w:val="22"/>
        </w:rPr>
        <w:t xml:space="preserve"> </w:t>
      </w:r>
      <w:r w:rsidR="00A41B91" w:rsidRPr="00C743AF">
        <w:rPr>
          <w:b/>
          <w:sz w:val="22"/>
        </w:rPr>
        <w:t>(</w:t>
      </w:r>
      <w:r w:rsidR="00784F98" w:rsidRPr="00C743AF">
        <w:rPr>
          <w:b/>
          <w:sz w:val="22"/>
        </w:rPr>
        <w:t>$</w:t>
      </w:r>
      <w:r w:rsidR="00EC1C3C">
        <w:rPr>
          <w:b/>
          <w:sz w:val="22"/>
        </w:rPr>
        <w:t>415,775</w:t>
      </w:r>
      <w:r w:rsidR="00287051" w:rsidRPr="00C743AF">
        <w:rPr>
          <w:b/>
          <w:sz w:val="22"/>
        </w:rPr>
        <w:t>)</w:t>
      </w:r>
    </w:p>
    <w:p w14:paraId="63547419" w14:textId="7BFE23A2" w:rsidR="00717465" w:rsidRPr="00717465" w:rsidRDefault="00EC1C3C" w:rsidP="00717465">
      <w:pPr>
        <w:pStyle w:val="ListParagraph"/>
        <w:ind w:left="360"/>
        <w:rPr>
          <w:sz w:val="22"/>
        </w:rPr>
      </w:pPr>
      <w:r>
        <w:rPr>
          <w:sz w:val="22"/>
        </w:rPr>
        <w:t>Total costs are $150,067 in year one, $158,953 in year two, and $106,755</w:t>
      </w:r>
      <w:r w:rsidR="00717465">
        <w:rPr>
          <w:sz w:val="22"/>
        </w:rPr>
        <w:t xml:space="preserve"> in year three.</w:t>
      </w:r>
    </w:p>
    <w:sectPr w:rsidR="00717465" w:rsidRPr="0071746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574F6" w14:textId="77777777" w:rsidR="004D3BF8" w:rsidRDefault="004D3BF8" w:rsidP="00A75F96">
      <w:r>
        <w:separator/>
      </w:r>
    </w:p>
  </w:endnote>
  <w:endnote w:type="continuationSeparator" w:id="0">
    <w:p w14:paraId="17902860" w14:textId="77777777" w:rsidR="004D3BF8" w:rsidRDefault="004D3BF8" w:rsidP="00A75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98635"/>
      <w:docPartObj>
        <w:docPartGallery w:val="Page Numbers (Bottom of Page)"/>
        <w:docPartUnique/>
      </w:docPartObj>
    </w:sdtPr>
    <w:sdtEndPr>
      <w:rPr>
        <w:noProof/>
      </w:rPr>
    </w:sdtEndPr>
    <w:sdtContent>
      <w:p w14:paraId="4F9FC975" w14:textId="77777777" w:rsidR="00077C2F" w:rsidRDefault="00077C2F">
        <w:pPr>
          <w:pStyle w:val="Footer"/>
          <w:jc w:val="right"/>
        </w:pPr>
        <w:r>
          <w:fldChar w:fldCharType="begin"/>
        </w:r>
        <w:r>
          <w:instrText xml:space="preserve"> PAGE   \* MERGEFORMAT </w:instrText>
        </w:r>
        <w:r>
          <w:fldChar w:fldCharType="separate"/>
        </w:r>
        <w:r w:rsidR="00250C3A">
          <w:rPr>
            <w:noProof/>
          </w:rPr>
          <w:t>2</w:t>
        </w:r>
        <w:r>
          <w:rPr>
            <w:noProof/>
          </w:rPr>
          <w:fldChar w:fldCharType="end"/>
        </w:r>
      </w:p>
    </w:sdtContent>
  </w:sdt>
  <w:p w14:paraId="40007F65" w14:textId="77777777" w:rsidR="00A75F96" w:rsidRDefault="00A75F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F6DD84" w14:textId="77777777" w:rsidR="004D3BF8" w:rsidRDefault="004D3BF8" w:rsidP="00A75F96">
      <w:r>
        <w:separator/>
      </w:r>
    </w:p>
  </w:footnote>
  <w:footnote w:type="continuationSeparator" w:id="0">
    <w:p w14:paraId="73C30C9B" w14:textId="77777777" w:rsidR="004D3BF8" w:rsidRDefault="004D3BF8" w:rsidP="00A75F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60645" w14:textId="77777777" w:rsidR="00077C2F" w:rsidRDefault="00077C2F" w:rsidP="00077C2F">
    <w:pPr>
      <w:pStyle w:val="Header"/>
      <w:jc w:val="right"/>
    </w:pPr>
    <w:r>
      <w:t>Budget Justification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228A8"/>
    <w:multiLevelType w:val="hybridMultilevel"/>
    <w:tmpl w:val="490A8A8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19">
      <w:start w:val="1"/>
      <w:numFmt w:val="lowerLetter"/>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E946F4"/>
    <w:multiLevelType w:val="hybridMultilevel"/>
    <w:tmpl w:val="5D0E56EC"/>
    <w:lvl w:ilvl="0" w:tplc="A16071C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204732"/>
    <w:multiLevelType w:val="hybridMultilevel"/>
    <w:tmpl w:val="B9241A36"/>
    <w:lvl w:ilvl="0" w:tplc="C728CE9C">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100"/>
    <w:rsid w:val="000356E6"/>
    <w:rsid w:val="00046D0C"/>
    <w:rsid w:val="00051181"/>
    <w:rsid w:val="0005638D"/>
    <w:rsid w:val="00060724"/>
    <w:rsid w:val="00063969"/>
    <w:rsid w:val="00077C2F"/>
    <w:rsid w:val="0008072F"/>
    <w:rsid w:val="000E076A"/>
    <w:rsid w:val="00177CCE"/>
    <w:rsid w:val="001918F9"/>
    <w:rsid w:val="001A6311"/>
    <w:rsid w:val="001B39B0"/>
    <w:rsid w:val="001E0903"/>
    <w:rsid w:val="001E1A84"/>
    <w:rsid w:val="001E294D"/>
    <w:rsid w:val="00204F07"/>
    <w:rsid w:val="002055EC"/>
    <w:rsid w:val="00207FC6"/>
    <w:rsid w:val="0023416B"/>
    <w:rsid w:val="00247AF3"/>
    <w:rsid w:val="00250C3A"/>
    <w:rsid w:val="00257DF0"/>
    <w:rsid w:val="002746CD"/>
    <w:rsid w:val="002769B8"/>
    <w:rsid w:val="00287051"/>
    <w:rsid w:val="002B1C8A"/>
    <w:rsid w:val="002B57AE"/>
    <w:rsid w:val="002D0466"/>
    <w:rsid w:val="00303800"/>
    <w:rsid w:val="003074B9"/>
    <w:rsid w:val="0031278F"/>
    <w:rsid w:val="00330C4F"/>
    <w:rsid w:val="00346F98"/>
    <w:rsid w:val="00350D8A"/>
    <w:rsid w:val="0036471D"/>
    <w:rsid w:val="00376F09"/>
    <w:rsid w:val="003853DC"/>
    <w:rsid w:val="00387EA5"/>
    <w:rsid w:val="003B2D83"/>
    <w:rsid w:val="003B2D9C"/>
    <w:rsid w:val="003C663A"/>
    <w:rsid w:val="003D1C14"/>
    <w:rsid w:val="003E2156"/>
    <w:rsid w:val="00422CC2"/>
    <w:rsid w:val="00442A3B"/>
    <w:rsid w:val="00466DE0"/>
    <w:rsid w:val="00481663"/>
    <w:rsid w:val="004947FC"/>
    <w:rsid w:val="004C055F"/>
    <w:rsid w:val="004C186A"/>
    <w:rsid w:val="004C311E"/>
    <w:rsid w:val="004C606B"/>
    <w:rsid w:val="004D0795"/>
    <w:rsid w:val="004D3BF8"/>
    <w:rsid w:val="00517AD5"/>
    <w:rsid w:val="00523163"/>
    <w:rsid w:val="0052599C"/>
    <w:rsid w:val="005404BB"/>
    <w:rsid w:val="005416E8"/>
    <w:rsid w:val="0057572C"/>
    <w:rsid w:val="005C718B"/>
    <w:rsid w:val="005D2971"/>
    <w:rsid w:val="00601C91"/>
    <w:rsid w:val="00615B08"/>
    <w:rsid w:val="00621D6F"/>
    <w:rsid w:val="00631CC3"/>
    <w:rsid w:val="006515C1"/>
    <w:rsid w:val="00652C04"/>
    <w:rsid w:val="00656100"/>
    <w:rsid w:val="006837DC"/>
    <w:rsid w:val="00686CB3"/>
    <w:rsid w:val="0069400E"/>
    <w:rsid w:val="006B6D2A"/>
    <w:rsid w:val="006D246E"/>
    <w:rsid w:val="006E0F06"/>
    <w:rsid w:val="006F295A"/>
    <w:rsid w:val="00717465"/>
    <w:rsid w:val="00721CC2"/>
    <w:rsid w:val="00731AB3"/>
    <w:rsid w:val="00745778"/>
    <w:rsid w:val="00753FCC"/>
    <w:rsid w:val="00757872"/>
    <w:rsid w:val="007619B7"/>
    <w:rsid w:val="00770B89"/>
    <w:rsid w:val="007779C0"/>
    <w:rsid w:val="00784F98"/>
    <w:rsid w:val="007969C7"/>
    <w:rsid w:val="00797ADC"/>
    <w:rsid w:val="007A0A57"/>
    <w:rsid w:val="007A2017"/>
    <w:rsid w:val="007A29E1"/>
    <w:rsid w:val="007A686B"/>
    <w:rsid w:val="007B5E14"/>
    <w:rsid w:val="007C103E"/>
    <w:rsid w:val="007C1871"/>
    <w:rsid w:val="007C45F1"/>
    <w:rsid w:val="007E33DC"/>
    <w:rsid w:val="007E7A11"/>
    <w:rsid w:val="00801573"/>
    <w:rsid w:val="00803CE0"/>
    <w:rsid w:val="00832601"/>
    <w:rsid w:val="008329A2"/>
    <w:rsid w:val="008376DB"/>
    <w:rsid w:val="00861901"/>
    <w:rsid w:val="00871A30"/>
    <w:rsid w:val="00895B6C"/>
    <w:rsid w:val="008C125E"/>
    <w:rsid w:val="008C15CF"/>
    <w:rsid w:val="008E1FA3"/>
    <w:rsid w:val="008E4320"/>
    <w:rsid w:val="008E4C35"/>
    <w:rsid w:val="00914C89"/>
    <w:rsid w:val="00915BD2"/>
    <w:rsid w:val="00922598"/>
    <w:rsid w:val="00942550"/>
    <w:rsid w:val="00953A75"/>
    <w:rsid w:val="00980ACF"/>
    <w:rsid w:val="0098406D"/>
    <w:rsid w:val="0099075E"/>
    <w:rsid w:val="009C3EC0"/>
    <w:rsid w:val="009D2A27"/>
    <w:rsid w:val="009E349D"/>
    <w:rsid w:val="009E6302"/>
    <w:rsid w:val="009E70EC"/>
    <w:rsid w:val="009F72A2"/>
    <w:rsid w:val="009F7656"/>
    <w:rsid w:val="00A07E10"/>
    <w:rsid w:val="00A138CA"/>
    <w:rsid w:val="00A14DC8"/>
    <w:rsid w:val="00A40BDD"/>
    <w:rsid w:val="00A41B91"/>
    <w:rsid w:val="00A75F96"/>
    <w:rsid w:val="00A84A86"/>
    <w:rsid w:val="00A86261"/>
    <w:rsid w:val="00AA7553"/>
    <w:rsid w:val="00B03DCB"/>
    <w:rsid w:val="00B162DA"/>
    <w:rsid w:val="00B2721C"/>
    <w:rsid w:val="00B30FFC"/>
    <w:rsid w:val="00B4275E"/>
    <w:rsid w:val="00B45D82"/>
    <w:rsid w:val="00B6334A"/>
    <w:rsid w:val="00B71394"/>
    <w:rsid w:val="00B715C6"/>
    <w:rsid w:val="00B72C3D"/>
    <w:rsid w:val="00B82738"/>
    <w:rsid w:val="00B92CEF"/>
    <w:rsid w:val="00B92D37"/>
    <w:rsid w:val="00BA152D"/>
    <w:rsid w:val="00BA6865"/>
    <w:rsid w:val="00BA7930"/>
    <w:rsid w:val="00BB362B"/>
    <w:rsid w:val="00BC5CE9"/>
    <w:rsid w:val="00BD1925"/>
    <w:rsid w:val="00BE1800"/>
    <w:rsid w:val="00C04F59"/>
    <w:rsid w:val="00C41A06"/>
    <w:rsid w:val="00C613C4"/>
    <w:rsid w:val="00C6311F"/>
    <w:rsid w:val="00C743AF"/>
    <w:rsid w:val="00C862B0"/>
    <w:rsid w:val="00C9766C"/>
    <w:rsid w:val="00CB2F38"/>
    <w:rsid w:val="00CB691A"/>
    <w:rsid w:val="00CD72FC"/>
    <w:rsid w:val="00CE4DA2"/>
    <w:rsid w:val="00D13C4C"/>
    <w:rsid w:val="00D1451C"/>
    <w:rsid w:val="00D1628D"/>
    <w:rsid w:val="00D165B3"/>
    <w:rsid w:val="00D26DAA"/>
    <w:rsid w:val="00D34A2D"/>
    <w:rsid w:val="00D37563"/>
    <w:rsid w:val="00D42005"/>
    <w:rsid w:val="00D653C7"/>
    <w:rsid w:val="00D7393F"/>
    <w:rsid w:val="00D76CB8"/>
    <w:rsid w:val="00D964B2"/>
    <w:rsid w:val="00DD761E"/>
    <w:rsid w:val="00DE33EA"/>
    <w:rsid w:val="00DE5983"/>
    <w:rsid w:val="00DF5212"/>
    <w:rsid w:val="00E123F6"/>
    <w:rsid w:val="00E950C6"/>
    <w:rsid w:val="00EC18C6"/>
    <w:rsid w:val="00EC1C3C"/>
    <w:rsid w:val="00EC3E14"/>
    <w:rsid w:val="00EC71D2"/>
    <w:rsid w:val="00ED4FA3"/>
    <w:rsid w:val="00ED5242"/>
    <w:rsid w:val="00EF0D19"/>
    <w:rsid w:val="00F41455"/>
    <w:rsid w:val="00F66E76"/>
    <w:rsid w:val="00F8351A"/>
    <w:rsid w:val="00F96C2D"/>
    <w:rsid w:val="00F97E07"/>
    <w:rsid w:val="00FA1B50"/>
    <w:rsid w:val="00FA2662"/>
    <w:rsid w:val="00FA6C93"/>
    <w:rsid w:val="00FB1057"/>
    <w:rsid w:val="00FB2DCF"/>
    <w:rsid w:val="00FD6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0F0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alloonText">
    <w:name w:val="Balloon Text"/>
    <w:basedOn w:val="Normal"/>
    <w:semiHidden/>
    <w:rsid w:val="00656100"/>
    <w:rPr>
      <w:rFonts w:ascii="Tahoma" w:hAnsi="Tahoma" w:cs="Tahoma"/>
      <w:sz w:val="16"/>
      <w:szCs w:val="16"/>
    </w:rPr>
  </w:style>
  <w:style w:type="paragraph" w:customStyle="1" w:styleId="msolistparagraph0">
    <w:name w:val="msolistparagraph"/>
    <w:basedOn w:val="Normal"/>
    <w:rsid w:val="00832601"/>
    <w:pPr>
      <w:ind w:left="720"/>
    </w:pPr>
    <w:rPr>
      <w:szCs w:val="24"/>
      <w:lang w:eastAsia="en-US"/>
    </w:rPr>
  </w:style>
  <w:style w:type="paragraph" w:styleId="ListParagraph">
    <w:name w:val="List Paragraph"/>
    <w:basedOn w:val="Normal"/>
    <w:uiPriority w:val="72"/>
    <w:qFormat/>
    <w:rsid w:val="00861901"/>
    <w:pPr>
      <w:ind w:left="720"/>
      <w:contextualSpacing/>
    </w:pPr>
    <w:rPr>
      <w:rFonts w:eastAsia="Calibri"/>
      <w:szCs w:val="22"/>
      <w:lang w:eastAsia="en-US"/>
    </w:rPr>
  </w:style>
  <w:style w:type="paragraph" w:styleId="Header">
    <w:name w:val="header"/>
    <w:basedOn w:val="Normal"/>
    <w:link w:val="HeaderChar"/>
    <w:rsid w:val="00A75F96"/>
    <w:pPr>
      <w:tabs>
        <w:tab w:val="center" w:pos="4680"/>
        <w:tab w:val="right" w:pos="9360"/>
      </w:tabs>
    </w:pPr>
  </w:style>
  <w:style w:type="character" w:customStyle="1" w:styleId="HeaderChar">
    <w:name w:val="Header Char"/>
    <w:basedOn w:val="DefaultParagraphFont"/>
    <w:link w:val="Header"/>
    <w:rsid w:val="00A75F96"/>
    <w:rPr>
      <w:sz w:val="24"/>
      <w:lang w:eastAsia="ko-KR"/>
    </w:rPr>
  </w:style>
  <w:style w:type="paragraph" w:styleId="Footer">
    <w:name w:val="footer"/>
    <w:basedOn w:val="Normal"/>
    <w:link w:val="FooterChar"/>
    <w:uiPriority w:val="99"/>
    <w:rsid w:val="00A75F96"/>
    <w:pPr>
      <w:tabs>
        <w:tab w:val="center" w:pos="4680"/>
        <w:tab w:val="right" w:pos="9360"/>
      </w:tabs>
    </w:pPr>
  </w:style>
  <w:style w:type="character" w:customStyle="1" w:styleId="FooterChar">
    <w:name w:val="Footer Char"/>
    <w:basedOn w:val="DefaultParagraphFont"/>
    <w:link w:val="Footer"/>
    <w:uiPriority w:val="99"/>
    <w:rsid w:val="00A75F96"/>
    <w:rPr>
      <w:sz w:val="24"/>
      <w:lang w:eastAsia="ko-KR"/>
    </w:rPr>
  </w:style>
  <w:style w:type="paragraph" w:customStyle="1" w:styleId="Default">
    <w:name w:val="Default"/>
    <w:rsid w:val="00615B08"/>
    <w:pPr>
      <w:autoSpaceDE w:val="0"/>
      <w:autoSpaceDN w:val="0"/>
      <w:adjustRightInd w:val="0"/>
    </w:pPr>
    <w:rPr>
      <w:color w:val="000000"/>
      <w:sz w:val="24"/>
      <w:szCs w:val="24"/>
    </w:rPr>
  </w:style>
  <w:style w:type="character" w:styleId="CommentReference">
    <w:name w:val="annotation reference"/>
    <w:basedOn w:val="DefaultParagraphFont"/>
    <w:rsid w:val="002B57AE"/>
    <w:rPr>
      <w:sz w:val="16"/>
      <w:szCs w:val="16"/>
    </w:rPr>
  </w:style>
  <w:style w:type="paragraph" w:styleId="CommentText">
    <w:name w:val="annotation text"/>
    <w:basedOn w:val="Normal"/>
    <w:link w:val="CommentTextChar"/>
    <w:rsid w:val="002B57AE"/>
    <w:rPr>
      <w:sz w:val="20"/>
    </w:rPr>
  </w:style>
  <w:style w:type="character" w:customStyle="1" w:styleId="CommentTextChar">
    <w:name w:val="Comment Text Char"/>
    <w:basedOn w:val="DefaultParagraphFont"/>
    <w:link w:val="CommentText"/>
    <w:rsid w:val="002B57AE"/>
    <w:rPr>
      <w:lang w:eastAsia="ko-KR"/>
    </w:rPr>
  </w:style>
  <w:style w:type="paragraph" w:styleId="CommentSubject">
    <w:name w:val="annotation subject"/>
    <w:basedOn w:val="CommentText"/>
    <w:next w:val="CommentText"/>
    <w:link w:val="CommentSubjectChar"/>
    <w:rsid w:val="002B57AE"/>
    <w:rPr>
      <w:b/>
      <w:bCs/>
    </w:rPr>
  </w:style>
  <w:style w:type="character" w:customStyle="1" w:styleId="CommentSubjectChar">
    <w:name w:val="Comment Subject Char"/>
    <w:basedOn w:val="CommentTextChar"/>
    <w:link w:val="CommentSubject"/>
    <w:rsid w:val="002B57AE"/>
    <w:rPr>
      <w:b/>
      <w:bCs/>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alloonText">
    <w:name w:val="Balloon Text"/>
    <w:basedOn w:val="Normal"/>
    <w:semiHidden/>
    <w:rsid w:val="00656100"/>
    <w:rPr>
      <w:rFonts w:ascii="Tahoma" w:hAnsi="Tahoma" w:cs="Tahoma"/>
      <w:sz w:val="16"/>
      <w:szCs w:val="16"/>
    </w:rPr>
  </w:style>
  <w:style w:type="paragraph" w:customStyle="1" w:styleId="msolistparagraph0">
    <w:name w:val="msolistparagraph"/>
    <w:basedOn w:val="Normal"/>
    <w:rsid w:val="00832601"/>
    <w:pPr>
      <w:ind w:left="720"/>
    </w:pPr>
    <w:rPr>
      <w:szCs w:val="24"/>
      <w:lang w:eastAsia="en-US"/>
    </w:rPr>
  </w:style>
  <w:style w:type="paragraph" w:styleId="ListParagraph">
    <w:name w:val="List Paragraph"/>
    <w:basedOn w:val="Normal"/>
    <w:uiPriority w:val="72"/>
    <w:qFormat/>
    <w:rsid w:val="00861901"/>
    <w:pPr>
      <w:ind w:left="720"/>
      <w:contextualSpacing/>
    </w:pPr>
    <w:rPr>
      <w:rFonts w:eastAsia="Calibri"/>
      <w:szCs w:val="22"/>
      <w:lang w:eastAsia="en-US"/>
    </w:rPr>
  </w:style>
  <w:style w:type="paragraph" w:styleId="Header">
    <w:name w:val="header"/>
    <w:basedOn w:val="Normal"/>
    <w:link w:val="HeaderChar"/>
    <w:rsid w:val="00A75F96"/>
    <w:pPr>
      <w:tabs>
        <w:tab w:val="center" w:pos="4680"/>
        <w:tab w:val="right" w:pos="9360"/>
      </w:tabs>
    </w:pPr>
  </w:style>
  <w:style w:type="character" w:customStyle="1" w:styleId="HeaderChar">
    <w:name w:val="Header Char"/>
    <w:basedOn w:val="DefaultParagraphFont"/>
    <w:link w:val="Header"/>
    <w:rsid w:val="00A75F96"/>
    <w:rPr>
      <w:sz w:val="24"/>
      <w:lang w:eastAsia="ko-KR"/>
    </w:rPr>
  </w:style>
  <w:style w:type="paragraph" w:styleId="Footer">
    <w:name w:val="footer"/>
    <w:basedOn w:val="Normal"/>
    <w:link w:val="FooterChar"/>
    <w:uiPriority w:val="99"/>
    <w:rsid w:val="00A75F96"/>
    <w:pPr>
      <w:tabs>
        <w:tab w:val="center" w:pos="4680"/>
        <w:tab w:val="right" w:pos="9360"/>
      </w:tabs>
    </w:pPr>
  </w:style>
  <w:style w:type="character" w:customStyle="1" w:styleId="FooterChar">
    <w:name w:val="Footer Char"/>
    <w:basedOn w:val="DefaultParagraphFont"/>
    <w:link w:val="Footer"/>
    <w:uiPriority w:val="99"/>
    <w:rsid w:val="00A75F96"/>
    <w:rPr>
      <w:sz w:val="24"/>
      <w:lang w:eastAsia="ko-KR"/>
    </w:rPr>
  </w:style>
  <w:style w:type="paragraph" w:customStyle="1" w:styleId="Default">
    <w:name w:val="Default"/>
    <w:rsid w:val="00615B08"/>
    <w:pPr>
      <w:autoSpaceDE w:val="0"/>
      <w:autoSpaceDN w:val="0"/>
      <w:adjustRightInd w:val="0"/>
    </w:pPr>
    <w:rPr>
      <w:color w:val="000000"/>
      <w:sz w:val="24"/>
      <w:szCs w:val="24"/>
    </w:rPr>
  </w:style>
  <w:style w:type="character" w:styleId="CommentReference">
    <w:name w:val="annotation reference"/>
    <w:basedOn w:val="DefaultParagraphFont"/>
    <w:rsid w:val="002B57AE"/>
    <w:rPr>
      <w:sz w:val="16"/>
      <w:szCs w:val="16"/>
    </w:rPr>
  </w:style>
  <w:style w:type="paragraph" w:styleId="CommentText">
    <w:name w:val="annotation text"/>
    <w:basedOn w:val="Normal"/>
    <w:link w:val="CommentTextChar"/>
    <w:rsid w:val="002B57AE"/>
    <w:rPr>
      <w:sz w:val="20"/>
    </w:rPr>
  </w:style>
  <w:style w:type="character" w:customStyle="1" w:styleId="CommentTextChar">
    <w:name w:val="Comment Text Char"/>
    <w:basedOn w:val="DefaultParagraphFont"/>
    <w:link w:val="CommentText"/>
    <w:rsid w:val="002B57AE"/>
    <w:rPr>
      <w:lang w:eastAsia="ko-KR"/>
    </w:rPr>
  </w:style>
  <w:style w:type="paragraph" w:styleId="CommentSubject">
    <w:name w:val="annotation subject"/>
    <w:basedOn w:val="CommentText"/>
    <w:next w:val="CommentText"/>
    <w:link w:val="CommentSubjectChar"/>
    <w:rsid w:val="002B57AE"/>
    <w:rPr>
      <w:b/>
      <w:bCs/>
    </w:rPr>
  </w:style>
  <w:style w:type="character" w:customStyle="1" w:styleId="CommentSubjectChar">
    <w:name w:val="Comment Subject Char"/>
    <w:basedOn w:val="CommentTextChar"/>
    <w:link w:val="CommentSubject"/>
    <w:rsid w:val="002B57AE"/>
    <w:rPr>
      <w:b/>
      <w:bCs/>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6FBF4-9704-8940-B9FE-571AE622B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Support</vt:lpstr>
    </vt:vector>
  </TitlesOfParts>
  <Company>Hewlett-Packard</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dc:title>
  <dc:creator>Jeffrey Ross-Ibarra</dc:creator>
  <cp:lastModifiedBy>Jeffrey Ross-Ibarra</cp:lastModifiedBy>
  <cp:revision>3</cp:revision>
  <cp:lastPrinted>2011-01-05T23:08:00Z</cp:lastPrinted>
  <dcterms:created xsi:type="dcterms:W3CDTF">2015-07-23T20:49:00Z</dcterms:created>
  <dcterms:modified xsi:type="dcterms:W3CDTF">2015-07-29T00:22:00Z</dcterms:modified>
</cp:coreProperties>
</file>