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BOUNDARY INFRASTRUCTURE LAYER</w:t>
      </w:r>
    </w:p>
    <w:p>
      <w:pPr>
        <w:spacing w:after="200"/>
        <w:jc w:val="center"/>
      </w:pPr>
      <w:r>
        <w:rPr>
          <w:color w:val="718096"/>
          <w:sz w:val="24"/>
          <w:szCs w:val="24"/>
        </w:rPr>
        <w:t xml:space="preserve">Field Specification</w:t>
      </w:r>
    </w:p>
    <w:p>
      <w:pPr>
        <w:spacing w:after="400"/>
        <w:jc w:val="center"/>
      </w:pPr>
      <w:r>
        <w:rPr>
          <w:i/>
          <w:iCs/>
          <w:color w:val="4A5568"/>
          <w:sz w:val="20"/>
          <w:szCs w:val="20"/>
        </w:rPr>
        <w:t xml:space="preserve">Second-Order Organizational Layer — Structural Fields Only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document specifies the field definitions for all BIL components. Fields are structural only. No normative, interpretive, or decisional content is included.</w:t>
      </w:r>
    </w:p>
    <w:p>
      <w:pPr>
        <w:pStyle w:val="Heading2"/>
      </w:pPr>
      <w:r>
        <w:t xml:space="preserve">1.1 Alignment with First Order</w:t>
      </w:r>
    </w:p>
    <w:p>
      <w:pPr>
        <w:spacing w:after="100"/>
      </w:pPr>
      <w:r>
        <w:t xml:space="preserve">The First-Order Boundary Marker produces:</w:t>
      </w:r>
    </w:p>
    <w:p>
      <w:pPr>
        <w:shd w:fill="F7FAFC" w:val="clear"/>
        <w:spacing w:before="60" w:after="60"/>
        <w:ind w:left="72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R(input) → {D₁_active, D₂_active, D₃_active, D₄_active, ∅}</w:t>
      </w:r>
    </w:p>
    <w:p>
      <w:pPr>
        <w:spacing w:before="100" w:after="100"/>
      </w:pPr>
      <w:r>
        <w:t xml:space="preserve">All functions F(Dᵢ) are signal-only. The system does not produce ALLOW. It signals domain activation, then halts.</w:t>
      </w:r>
    </w:p>
    <w:p>
      <w:pPr>
        <w:spacing w:after="200"/>
      </w:pPr>
      <w:r>
        <w:rPr>
          <w:b/>
          <w:bCs/>
        </w:rPr>
        <w:t xml:space="preserve">Consequence: </w:t>
      </w:r>
      <w:r>
        <w:t xml:space="preserve">BIL fields use SIGNAL terminology, not ALLOW/DENY.</w:t>
      </w:r>
    </w:p>
    <w:p>
      <w:r>
        <w:br w:type="page"/>
      </w:r>
    </w:p>
    <w:p>
      <w:pPr>
        <w:pStyle w:val="Heading1"/>
      </w:pPr>
      <w:r>
        <w:t xml:space="preserve">2. Component A: Gate Runtime</w:t>
      </w:r>
    </w:p>
    <w:p>
      <w:pPr>
        <w:pStyle w:val="Heading2"/>
      </w:pPr>
      <w:r>
        <w:t xml:space="preserve">2.1 Input Schema (GateRequest)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this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input_hash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original input (no raw content stored)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marker_version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of boundary marker (e.g., "v4.0")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context_scope_id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scope identifier (no semantic content)</w:t>
            </w:r>
          </w:p>
        </w:tc>
      </w:tr>
    </w:tbl>
    <w:p>
      <w:pPr>
        <w:pStyle w:val="Heading2"/>
        <w:spacing w:before="300"/>
      </w:pPr>
      <w:r>
        <w:t xml:space="preserve">2.2 Output Schema (GateDecision)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D1_ACTIVE | D2_ACTIVE | D3_ACTIVE | D4_ACTIVE |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true (system halts after signal)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marker_hash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marker version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reason_code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 result code (see below)</w:t>
            </w:r>
          </w:p>
        </w:tc>
      </w:tr>
    </w:tbl>
    <w:p>
      <w:pPr>
        <w:pStyle w:val="Heading3"/>
        <w:spacing w:before="200"/>
      </w:pPr>
      <w:r>
        <w:t xml:space="preserve">reason_code enum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UNCLASSIFIABLE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does not match any domain perturbation class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AMBIGUOUS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matches multiple domain perturbation classes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NORMATIVE_REQUEST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requires value criterion to resolve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INTEGRATION_REQUIRED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Resolution requires multiple domain functions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ZERO_PERTURBATION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domain signal present in input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DOMAIN_SIGNAL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activated, signal produced</w:t>
            </w:r>
          </w:p>
        </w:tc>
      </w:tr>
    </w:tbl>
    <w:p>
      <w:pPr>
        <w:pStyle w:val="Heading2"/>
        <w:spacing w:before="300"/>
      </w:pPr>
      <w:r>
        <w:t xml:space="preserve">2.3 Prohibited Fields</w:t>
      </w:r>
    </w:p>
    <w:p>
      <w:pPr>
        <w:pStyle w:val="ListParagraph"/>
        <w:numPr>
          <w:ilvl w:val="0"/>
          <w:numId w:val="2"/>
        </w:numPr>
      </w:pPr>
      <w:r>
        <w:t xml:space="preserve">score, probability, ranking, confidence</w:t>
      </w:r>
    </w:p>
    <w:p>
      <w:pPr>
        <w:pStyle w:val="ListParagraph"/>
        <w:numPr>
          <w:ilvl w:val="0"/>
          <w:numId w:val="2"/>
        </w:numPr>
      </w:pPr>
      <w:r>
        <w:t xml:space="preserve">user_id, sentiment, diagnosis, intent</w:t>
      </w:r>
    </w:p>
    <w:p>
      <w:pPr>
        <w:pStyle w:val="ListParagraph"/>
        <w:numPr>
          <w:ilvl w:val="0"/>
          <w:numId w:val="2"/>
        </w:numPr>
      </w:pPr>
      <w:r>
        <w:t xml:space="preserve">explanation, reasoning, justification (any text)</w:t>
      </w:r>
    </w:p>
    <w:p>
      <w:pPr>
        <w:pStyle w:val="ListParagraph"/>
        <w:numPr>
          <w:ilvl w:val="0"/>
          <w:numId w:val="2"/>
        </w:numPr>
      </w:pPr>
      <w:r>
        <w:t xml:space="preserve">recommendation, suggestion, alternative</w:t>
      </w:r>
    </w:p>
    <w:p>
      <w:r>
        <w:br w:type="page"/>
      </w:r>
    </w:p>
    <w:p>
      <w:pPr>
        <w:pStyle w:val="Heading1"/>
      </w:pPr>
      <w:r>
        <w:t xml:space="preserve">3. Component B: Attestation Engine</w:t>
      </w:r>
    </w:p>
    <w:p>
      <w:pPr>
        <w:pStyle w:val="Heading2"/>
      </w:pPr>
      <w:r>
        <w:t xml:space="preserve">3.1 Input Schema (AttestationRequest)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attestation_run_id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this attestation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being attested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of attestation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period_end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attestation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marker_version_expected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marker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bil_version_expected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BIL 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evidence_refs[]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References to evidence records in store</w:t>
            </w:r>
          </w:p>
        </w:tc>
      </w:tr>
    </w:tbl>
    <w:p>
      <w:pPr>
        <w:pStyle w:val="Heading2"/>
        <w:spacing w:before="300"/>
      </w:pPr>
      <w:r>
        <w:t xml:space="preserve">3.2 Output Schema (AttestationResult)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 |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fail_codes[]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of failure codes (if FAIL)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total_requests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requests in period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signal_count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 with domain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null_count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 with NULL (∅)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invariants_checked[]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of invariants verified</w:t>
            </w:r>
          </w:p>
        </w:tc>
      </w:tr>
    </w:tbl>
    <w:p>
      <w:pPr>
        <w:pStyle w:val="Heading3"/>
        <w:spacing w:before="200"/>
      </w:pPr>
      <w:r>
        <w:t xml:space="preserve">fail_codes enum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MARKER_HASH_MISMATCH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Marker version hash does not match expected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BIL_HASH_MISMATCH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 version hash does not match expected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OVERRIDE_DETECTED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Override record found in evidence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SIGNAL_MUTATED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 was modified after gate decision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NULL_BYPASSED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NULL signal was bypassed (system continued)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SILENCE_COMPENSATED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Alternative output generated after NULL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PROHIBITED_FIELDS_PRESENT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Prohibited fields found in records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AUDIT_LOG_INCOMPLETE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 records missing or incomplete</w:t>
            </w:r>
          </w:p>
        </w:tc>
      </w:tr>
    </w:tbl>
    <w:p>
      <w:pPr>
        <w:pStyle w:val="Heading2"/>
        <w:spacing w:before="300"/>
      </w:pPr>
      <w:r>
        <w:t xml:space="preserve">3.3 Prohibited Fields</w:t>
      </w:r>
    </w:p>
    <w:p>
      <w:pPr>
        <w:pStyle w:val="ListParagraph"/>
        <w:numPr>
          <w:ilvl w:val="0"/>
          <w:numId w:val="2"/>
        </w:numPr>
      </w:pPr>
      <w:r>
        <w:t xml:space="preserve">recommendation, remediation_plan, suggested_action</w:t>
      </w:r>
    </w:p>
    <w:p>
      <w:pPr>
        <w:pStyle w:val="ListParagraph"/>
        <w:numPr>
          <w:ilvl w:val="0"/>
          <w:numId w:val="2"/>
        </w:numPr>
      </w:pPr>
      <w:r>
        <w:t xml:space="preserve">best_practices, improvement_areas</w:t>
      </w:r>
    </w:p>
    <w:p>
      <w:pPr>
        <w:pStyle w:val="ListParagraph"/>
        <w:numPr>
          <w:ilvl w:val="0"/>
          <w:numId w:val="2"/>
        </w:numPr>
      </w:pPr>
      <w:r>
        <w:t xml:space="preserve">risk_score, compliance_percentage, quality_rating</w:t>
      </w:r>
    </w:p>
    <w:p>
      <w:r>
        <w:br w:type="page"/>
      </w:r>
    </w:p>
    <w:p>
      <w:pPr>
        <w:pStyle w:val="Heading1"/>
      </w:pPr>
      <w:r>
        <w:t xml:space="preserve">4. Component C: Audit &amp; Evidence Store</w:t>
      </w:r>
    </w:p>
    <w:p>
      <w:pPr>
        <w:pStyle w:val="Heading2"/>
      </w:pPr>
      <w:r>
        <w:t xml:space="preserve">4.1 Evidence Record Schema (EvidenceRecord)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evidence_id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this record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to original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input_hash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input (not raw content)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D1_ACTIVE | D2_ACTIVE | D3_ACTIVE | D4_ACTIVE |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reason_code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 result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marker_version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Marker version 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marker_hash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marker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bil_hash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operator_id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Organizational identity (not personal)</w:t>
            </w:r>
          </w:p>
        </w:tc>
      </w:tr>
    </w:tbl>
    <w:p>
      <w:pPr>
        <w:pStyle w:val="Heading2"/>
        <w:spacing w:before="300"/>
      </w:pPr>
      <w:r>
        <w:t xml:space="preserve">4.2 Override Record Schema (OverrideRecord)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violations for audit. Does not enable overrides.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override_id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this override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request_id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to original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Override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override_type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BYPASS_SIGNAL | FORCE_HALT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authorization_ref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authorization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override_hash_chain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Append-only hash chain (prev → curr)</w:t>
            </w:r>
          </w:p>
        </w:tc>
      </w:tr>
    </w:tbl>
    <w:p>
      <w:pPr>
        <w:pStyle w:val="Heading2"/>
        <w:spacing w:before="300"/>
      </w:pPr>
      <w:r>
        <w:t xml:space="preserve">4.3 Prohibited Fields</w:t>
      </w:r>
    </w:p>
    <w:p>
      <w:pPr>
        <w:pStyle w:val="ListParagraph"/>
        <w:numPr>
          <w:ilvl w:val="0"/>
          <w:numId w:val="2"/>
        </w:numPr>
      </w:pPr>
      <w:r>
        <w:t xml:space="preserve">raw_input, original_text, user_message</w:t>
      </w:r>
    </w:p>
    <w:p>
      <w:pPr>
        <w:pStyle w:val="ListParagraph"/>
        <w:numPr>
          <w:ilvl w:val="0"/>
          <w:numId w:val="2"/>
        </w:numPr>
      </w:pPr>
      <w:r>
        <w:t xml:space="preserve">user_id, personal_identifier, name, email</w:t>
      </w:r>
    </w:p>
    <w:p>
      <w:pPr>
        <w:pStyle w:val="ListParagraph"/>
        <w:numPr>
          <w:ilvl w:val="0"/>
          <w:numId w:val="2"/>
        </w:numPr>
      </w:pPr>
      <w:r>
        <w:t xml:space="preserve">context_narrative, notes, comments</w:t>
      </w:r>
    </w:p>
    <w:p>
      <w:pPr>
        <w:pStyle w:val="ListParagraph"/>
        <w:numPr>
          <w:ilvl w:val="0"/>
          <w:numId w:val="2"/>
        </w:numPr>
      </w:pPr>
      <w:r>
        <w:t xml:space="preserve">interpretation, analysis, pattern</w:t>
      </w:r>
    </w:p>
    <w:p>
      <w:r>
        <w:br w:type="page"/>
      </w:r>
    </w:p>
    <w:p>
      <w:pPr>
        <w:pStyle w:val="Heading1"/>
      </w:pPr>
      <w:r>
        <w:t xml:space="preserve">5. Component D: Sector Mapping</w:t>
      </w:r>
    </w:p>
    <w:p>
      <w:pPr>
        <w:pStyle w:val="Heading2"/>
      </w:pPr>
      <w:r>
        <w:t xml:space="preserve">5.1 Sector Profile Schema (SectorProfile)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sector_id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sector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within sector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applies_to_systems[]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system IDs where gate applies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gate_position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PRE_LLM | PRE_WORKFLOW | PRE_RESPONSE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logging_policy_ref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reference to logging policy</w:t>
            </w:r>
          </w:p>
        </w:tc>
      </w:tr>
    </w:tbl>
    <w:p>
      <w:pPr>
        <w:pStyle w:val="Heading2"/>
        <w:spacing w:before="300"/>
      </w:pPr>
      <w:r>
        <w:t xml:space="preserve">5.2 Output Schema (DeploymentMap)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deployment_map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→ Gate mapping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no_content_rules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true (flag confirming no content rules)</w:t>
            </w:r>
          </w:p>
        </w:tc>
      </w:tr>
    </w:tbl>
    <w:p>
      <w:pPr>
        <w:pStyle w:val="Heading2"/>
        <w:spacing w:before="300"/>
      </w:pPr>
      <w:r>
        <w:t xml:space="preserve">5.3 Prohibited Fields</w:t>
      </w:r>
    </w:p>
    <w:p>
      <w:pPr>
        <w:pStyle w:val="ListParagraph"/>
        <w:numPr>
          <w:ilvl w:val="0"/>
          <w:numId w:val="2"/>
        </w:numPr>
      </w:pPr>
      <w:r>
        <w:t xml:space="preserve">response_rules, content_policy, behavior_guidelines</w:t>
      </w:r>
    </w:p>
    <w:p>
      <w:pPr>
        <w:pStyle w:val="ListParagraph"/>
        <w:numPr>
          <w:ilvl w:val="0"/>
          <w:numId w:val="2"/>
        </w:numPr>
      </w:pPr>
      <w:r>
        <w:t xml:space="preserve">sector_priority, risk_level, sensitivity_score</w:t>
      </w:r>
    </w:p>
    <w:p>
      <w:pPr>
        <w:pStyle w:val="ListParagraph"/>
        <w:numPr>
          <w:ilvl w:val="0"/>
          <w:numId w:val="2"/>
        </w:numPr>
      </w:pPr>
      <w:r>
        <w:t xml:space="preserve">normative_examples, use_cases, scenarios</w:t>
      </w:r>
    </w:p>
    <w:p>
      <w:pPr>
        <w:pStyle w:val="ListParagraph"/>
        <w:numPr>
          <w:ilvl w:val="0"/>
          <w:numId w:val="2"/>
        </w:numPr>
      </w:pPr>
      <w:r>
        <w:t xml:space="preserve">when_to_apply, conditions, exceptions</w:t>
      </w:r>
    </w:p>
    <w:p>
      <w:r>
        <w:br w:type="page"/>
      </w:r>
    </w:p>
    <w:p>
      <w:pPr>
        <w:pStyle w:val="Heading1"/>
      </w:pPr>
      <w:r>
        <w:t xml:space="preserve">6. Component E: Certification Interface</w:t>
      </w:r>
    </w:p>
    <w:p>
      <w:pPr>
        <w:pStyle w:val="Heading2"/>
      </w:pPr>
      <w:r>
        <w:t xml:space="preserve">6.1 Input Schema (CertificationRequest)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cert_request_id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this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being certified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Certification period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period_end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Certification period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attestation_run_id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Reference to attestation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attestation_status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 | FAIL (from attestation)</w:t>
            </w:r>
          </w:p>
        </w:tc>
      </w:tr>
    </w:tbl>
    <w:p>
      <w:pPr>
        <w:pStyle w:val="Heading2"/>
        <w:spacing w:before="300"/>
      </w:pPr>
      <w:r>
        <w:t xml:space="preserve">6.2 Output Schema (Certificate)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certificate_id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identifier for this certificate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CERTIFIED | NOT_CERTIFIED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scope_id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Certified 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period_start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Certification period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period_end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Certification period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marker_version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Marker version certified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marker_hash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marker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bil_version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 version certified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bil_hash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BIL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issuer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ID of issuer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signature</w:t>
            </w:r>
          </w:p>
        </w:tc>
      </w:tr>
    </w:tbl>
    <w:p>
      <w:pPr>
        <w:pStyle w:val="Heading2"/>
        <w:spacing w:before="300"/>
      </w:pPr>
      <w:r>
        <w:t xml:space="preserve">6.3 Prohibited Fields</w:t>
      </w:r>
    </w:p>
    <w:p>
      <w:pPr>
        <w:pStyle w:val="ListParagraph"/>
        <w:numPr>
          <w:ilvl w:val="0"/>
          <w:numId w:val="2"/>
        </w:numPr>
      </w:pPr>
      <w:r>
        <w:t xml:space="preserve">performance_claim, quality_score, effectiveness_rating</w:t>
      </w:r>
    </w:p>
    <w:p>
      <w:pPr>
        <w:pStyle w:val="ListParagraph"/>
        <w:numPr>
          <w:ilvl w:val="0"/>
          <w:numId w:val="2"/>
        </w:numPr>
      </w:pPr>
      <w:r>
        <w:t xml:space="preserve">ethics_claim, safety_guarantee, harm_prevention_claim</w:t>
      </w:r>
    </w:p>
    <w:p>
      <w:pPr>
        <w:pStyle w:val="ListParagraph"/>
        <w:numPr>
          <w:ilvl w:val="0"/>
          <w:numId w:val="2"/>
        </w:numPr>
      </w:pPr>
      <w:r>
        <w:t xml:space="preserve">outcome_prediction, impact_assessment</w:t>
      </w:r>
    </w:p>
    <w:p>
      <w:pPr>
        <w:pStyle w:val="ListParagraph"/>
        <w:numPr>
          <w:ilvl w:val="0"/>
          <w:numId w:val="2"/>
        </w:numPr>
      </w:pPr>
      <w:r>
        <w:t xml:space="preserve">recommendation, endorsement, rating</w:t>
      </w:r>
    </w:p>
    <w:p>
      <w:r>
        <w:br w:type="page"/>
      </w:r>
    </w:p>
    <w:p>
      <w:pPr>
        <w:pStyle w:val="Heading1"/>
      </w:pPr>
      <w:r>
        <w:t xml:space="preserve">7. Cross-Component: Hash &amp; Freeze</w:t>
      </w:r>
    </w:p>
    <w:p>
      <w:pPr>
        <w:spacing w:after="200"/>
      </w:pPr>
      <w:r>
        <w:t xml:space="preserve">All components must include the following fields for integrity verification.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marker_hash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First-Order Boundary Marker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bil_hash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sha256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 of BIL 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build_id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commit or build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ISO-8601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timestamp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Purpose: </w:t>
      </w:r>
      <w:r>
        <w:t xml:space="preserve">Make compliance falsifiable. Any hash mismatch invalidates certification.</w:t>
      </w:r>
    </w:p>
    <w:p>
      <w:pPr>
        <w:pStyle w:val="Heading1"/>
        <w:spacing w:before="300"/>
      </w:pPr>
      <w:r>
        <w:t xml:space="preserve">8. Field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Prohibition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A. 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signal: D1..D4_ACTIVE |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scores, confidence, explanation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B. Attestation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status: PASS | FAIL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recommendations, remediation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C. Audit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EvidenceRecord, OverrideRecord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raw content, personal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D. Sector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DeploymentMap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content rules, normative examples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E. Certification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status: CERTIFIED | NOT_CERTIFIED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claims (performance, ethics, safety)</w:t>
            </w:r>
          </w:p>
        </w:tc>
      </w:tr>
    </w:tbl>
    <w:p>
      <w:pPr>
        <w:spacing w:before="400"/>
        <w:jc w:val="center"/>
      </w:pPr>
      <w:r>
        <w:rPr>
          <w:b/>
          <w:bCs/>
          <w:color w:val="718096"/>
          <w:sz w:val="18"/>
          <w:szCs w:val="18"/>
        </w:rPr>
        <w:t xml:space="preserve">END OF SPECIFICATION — STRUCTURAL FIELDS ONLY — NO DECISIONAL CONTENT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BOUNDARY INFRASTRUCTURE LAYER -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202C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D374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180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2025-12-23T22:11:23.821Z</dcterms:created>
  <dcterms:modified xsi:type="dcterms:W3CDTF">2025-12-23T22:11:23.822Z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