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t>18/09/2016</w:t>
      </w:r>
    </w:p>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r>
    </w:p>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t xml:space="preserve">Hey Ross here's our next steps: I am going to chase up the boss re online platform. In the meantime we need to make these changes: </w:t>
      </w:r>
    </w:p>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r>
    </w:p>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t>name of the patient and the hospital number as 2 separate text fields.</w:t>
      </w:r>
    </w:p>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r>
    </w:p>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t>We need a column for reason for referral</w:t>
      </w:r>
    </w:p>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r>
    </w:p>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t xml:space="preserve">we need the gestation at referral. So currently, we have 'Gestational age' at which scan was undertaken but we also need 'Gestation as Referral' so we need to calculate the pure differences between the 2 dates (date scanned-referral received) and minus that off 'Gestational age' to get 'Gestation at Referral'. </w:t>
      </w:r>
    </w:p>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r>
    </w:p>
    <w:p>
      <w:pPr>
        <w:pStyle w:val="Normal"/>
        <w:widowControl/>
        <w:spacing w:lineRule="auto" w:line="307" w:before="0" w:after="0"/>
        <w:ind w:left="240" w:right="135" w:hanging="0"/>
        <w:jc w:val="left"/>
        <w:rPr>
          <w:caps w:val="false"/>
          <w:smallCaps w:val="false"/>
          <w:color w:val="4B4F56"/>
          <w:spacing w:val="0"/>
        </w:rPr>
      </w:pPr>
      <w:r>
        <w:rPr>
          <w:rFonts w:ascii="helvetica;arial;sans-serif" w:hAnsi="helvetica;arial;sans-serif"/>
          <w:b w:val="false"/>
          <w:i w:val="false"/>
          <w:caps w:val="false"/>
          <w:smallCaps w:val="false"/>
          <w:color w:val="4B4F56"/>
          <w:spacing w:val="0"/>
          <w:sz w:val="18"/>
          <w:highlight w:val="red"/>
        </w:rPr>
        <w:t>Lastly, we need where the referral came from, grade of referrer, was a referral form / letter present? (Y/N)</w:t>
      </w:r>
    </w:p>
    <w:p>
      <w:pPr>
        <w:pStyle w:val="Normal"/>
        <w:widowControl/>
        <w:spacing w:lineRule="auto" w:line="307" w:before="0" w:after="0"/>
        <w:ind w:left="240" w:right="135" w:hanging="0"/>
        <w:jc w:val="left"/>
        <w:rPr>
          <w:rFonts w:ascii="helvetica;arial;sans-serif" w:hAnsi="helvetica;arial;sans-serif"/>
          <w:b w:val="false"/>
          <w:i w:val="false"/>
          <w:sz w:val="18"/>
          <w:highlight w:val="red"/>
        </w:rPr>
      </w:pPr>
      <w:r>
        <w:rPr>
          <w:caps w:val="false"/>
          <w:smallCaps w:val="false"/>
          <w:color w:val="4B4F56"/>
          <w:spacing w:val="0"/>
        </w:rPr>
      </w:r>
    </w:p>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t>Also can we sort the fields yet into ascending, descending and alphabetical?</w:t>
      </w:r>
    </w:p>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r>
    </w:p>
    <w:p>
      <w:pPr>
        <w:pStyle w:val="Normal"/>
        <w:widowControl/>
        <w:spacing w:lineRule="auto" w:line="307" w:before="0" w:after="0"/>
        <w:ind w:left="240" w:right="135" w:hanging="0"/>
        <w:jc w:val="left"/>
        <w:rPr>
          <w:rFonts w:ascii="helvetica;arial;sans-serif" w:hAnsi="helvetica;arial;sans-serif"/>
          <w:b w:val="false"/>
          <w:i w:val="false"/>
          <w:caps w:val="false"/>
          <w:smallCaps w:val="false"/>
          <w:color w:val="4B4F56"/>
          <w:spacing w:val="0"/>
          <w:sz w:val="18"/>
          <w:highlight w:val="red"/>
        </w:rPr>
      </w:pPr>
      <w:r>
        <w:rPr>
          <w:rFonts w:ascii="helvetica;arial;sans-serif" w:hAnsi="helvetica;arial;sans-serif"/>
          <w:b w:val="false"/>
          <w:i w:val="false"/>
          <w:caps w:val="false"/>
          <w:smallCaps w:val="false"/>
          <w:color w:val="4B4F56"/>
          <w:spacing w:val="0"/>
          <w:sz w:val="18"/>
          <w:highlight w:val="red"/>
        </w:rPr>
        <w:t>Can we also add a search bar please for ease of tracking data sets?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w:altName w:val="Arial"/>
    <w:charset w:val="00"/>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506</TotalTime>
  <Application>LibreOffice/5.1.4.2$Windows_x86 LibreOffice_project/f99d75f39f1c57ebdd7ffc5f42867c12031db97a</Application>
  <Pages>1</Pages>
  <Words>143</Words>
  <Characters>677</Characters>
  <CharactersWithSpaces>814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2016-09-19T12:09:57Z</dcterms:created>
  <dc:creator/>
  <dc:description/>
  <dc:language>en-GB</dc:language>
  <cp:lastModifiedBy/>
  <dcterms:modified xsi:type="dcterms:W3CDTF">2016-09-19T21:16:52Z</dcterms:modified>
  <cp:revision>2</cp:revision>
  <dc:subject/>
  <dc:title/>
</cp:coreProperties>
</file>