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https://www.leg.state.fl.us/Statutes/index.cfm?App_mode=Display_Statute&amp;URL=0300-0399/0381/Sections/0381.0072.html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eg.state.fl.us/Statutes/index.cfm?App_mode=Display_Statute&amp;URL=0300-0399/0381/Sections/0381.007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