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https://www.mass.gov/info-details/mobile-food-establishment-questions-and-answers#what-is-a-mobile-food-establishment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https://www.mass.gov/lists/retail-food#mobile-food-guidance-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https://www.boston.gov/departments/small-business-development/city-boston-food-trucks-schedule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ass.gov/info-details/mobile-food-establishment-questions-and-answers#what-is-a-mobile-food-establishment" TargetMode="External"/><Relationship Id="rId7" Type="http://schemas.openxmlformats.org/officeDocument/2006/relationships/hyperlink" Target="https://www.mass.gov/lists/retail-food#mobile-food-guidance-" TargetMode="External"/><Relationship Id="rId8" Type="http://schemas.openxmlformats.org/officeDocument/2006/relationships/hyperlink" Target="https://www.boston.gov/departments/small-business-development/city-boston-food-trucks-schedu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