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https://kingcounty.gov/en/dept/dph/health-safety/environmental-health/permits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https://kingcounty.gov/en/dept/dph/health-safety/environmental-health/permits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https://kingcounty.gov/en/dept/dph/certificates-permits-licenses/food-worker-cards/food-worker-card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https://kingcounty.gov/en/dept/dph/certificates-permits-licenses/food-worker-cards/meat-cutter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https://lcb.wa.gov/mastrvp/mast-providers-list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https://www.seattle.gov/transportation/permits-and-services/permits/outdoor-dining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https://doh.wa.gov/community-and-environment/food/food-worker-and-industry/food-safety-rules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eattle.gov/transportation/permits-and-services/permits/outdoor-dining" TargetMode="External"/><Relationship Id="rId10" Type="http://schemas.openxmlformats.org/officeDocument/2006/relationships/hyperlink" Target="https://lcb.wa.gov/mastrvp/mast-providers-list" TargetMode="External"/><Relationship Id="rId12" Type="http://schemas.openxmlformats.org/officeDocument/2006/relationships/hyperlink" Target="https://doh.wa.gov/community-and-environment/food/food-worker-and-industry/food-safety-rules" TargetMode="External"/><Relationship Id="rId9" Type="http://schemas.openxmlformats.org/officeDocument/2006/relationships/hyperlink" Target="https://kingcounty.gov/en/dept/dph/certificates-permits-licenses/food-worker-cards/meat-cutter" TargetMode="External"/><Relationship Id="rId5" Type="http://schemas.openxmlformats.org/officeDocument/2006/relationships/styles" Target="styles.xml"/><Relationship Id="rId6" Type="http://schemas.openxmlformats.org/officeDocument/2006/relationships/hyperlink" Target="https://kingcounty.gov/en/dept/dph/health-safety/environmental-health/permits" TargetMode="External"/><Relationship Id="rId7" Type="http://schemas.openxmlformats.org/officeDocument/2006/relationships/hyperlink" Target="https://kingcounty.gov/en/dept/dph/health-safety/environmental-health/permits" TargetMode="External"/><Relationship Id="rId8" Type="http://schemas.openxmlformats.org/officeDocument/2006/relationships/hyperlink" Target="https://kingcounty.gov/en/dept/dph/certificates-permits-licenses/food-worker-cards/food-worker-c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