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https://www.hhs.texas.gov/regulations/policies-rules/health-human-services-rulemaking/comment-proposed-draft-rules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https://www.hhs.texas.gov/regulations/policies-rules/health-human-services-rulemaking/comment-proposed-draft-rules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https://www.hhs.texas.gov/regulations/policies-rules/health-human-services-rulemaking/comment-proposed-draft-rules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https://www.hhs.texas.gov/regulations/policies-rules/health-human-services-rulemaking/comment-proposed-draft-rules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https://vo.ras.dshs.state.tx.us/datamart/login.do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https://statutes.capitol.texas.gov/?tab=1&amp;code=HS&amp;chapter=HS.437&amp;artSec=437.001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https://txdshsea.maps.arcgis.com/apps/webappviewer/index.html?id=52506ccc6cfb4722b2d65860fa1387ab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tatutes.capitol.texas.gov/?tab=1&amp;code=HS&amp;chapter=HS.437&amp;artSec=437.001" TargetMode="External"/><Relationship Id="rId10" Type="http://schemas.openxmlformats.org/officeDocument/2006/relationships/hyperlink" Target="https://vo.ras.dshs.state.tx.us/datamart/login.do" TargetMode="External"/><Relationship Id="rId12" Type="http://schemas.openxmlformats.org/officeDocument/2006/relationships/hyperlink" Target="https://txdshsea.maps.arcgis.com/apps/webappviewer/index.html?id=52506ccc6cfb4722b2d65860fa1387ab" TargetMode="External"/><Relationship Id="rId9" Type="http://schemas.openxmlformats.org/officeDocument/2006/relationships/hyperlink" Target="https://www.hhs.texas.gov/regulations/policies-rules/health-human-services-rulemaking/comment-proposed-draft-ru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hs.texas.gov/regulations/policies-rules/health-human-services-rulemaking/comment-proposed-draft-rules" TargetMode="External"/><Relationship Id="rId7" Type="http://schemas.openxmlformats.org/officeDocument/2006/relationships/hyperlink" Target="https://www.hhs.texas.gov/regulations/policies-rules/health-human-services-rulemaking/comment-proposed-draft-rules" TargetMode="External"/><Relationship Id="rId8" Type="http://schemas.openxmlformats.org/officeDocument/2006/relationships/hyperlink" Target="https://www.hhs.texas.gov/regulations/policies-rules/health-human-services-rulemaking/comment-proposed-draft-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