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Default Extension="png" ContentType="image/pn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52b75efed4704ef4" /><Relationship Type="http://schemas.openxmlformats.org/package/2006/relationships/metadata/core-properties" Target="/docProps/core.xml" Id="R8251b8bf81d848f5" /><Relationship Type="http://schemas.openxmlformats.org/officeDocument/2006/relationships/extended-properties" Target="/docProps/app.xml" Id="R88faa69dab244273" /><Relationship Type="http://schemas.openxmlformats.org/officeDocument/2006/relationships/custom-properties" Target="/docProps/custom.xml" Id="R5dd6560b29984234" /></Relationships>
</file>

<file path=word/document.xml><?xml version="1.0" encoding="utf-8"?>
<w:document xmlns:r="http://schemas.openxmlformats.org/officeDocument/2006/relationships" xmlns:m="http://schemas.openxmlformats.org/officeDocument/2006/math" xmlns:v="urn:schemas-microsoft-com:vml" xmlns:o="urn:schemas-microsoft-com:office:office" xmlns:w10="urn:schemas-microsoft-com:office:word" xmlns:wne="http://schemas.microsoft.com/office/word/2006/wordml" xmlns:wp="http://schemas.openxmlformats.org/drawingml/2006/wordprocessingDrawing" xmlns:wp14="http://schemas.microsoft.com/office/word/2010/wordprocessingDrawing" xmlns:w14="http://schemas.microsoft.com/office/word/2010/wordml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15="http://schemas.microsoft.com/office/word/2012/wordml" xmlns:mc="http://schemas.openxmlformats.org/markup-compatibility/2006" xmlns:w="http://schemas.openxmlformats.org/wordprocessingml/2006/main" mc:Ignorable="w14 w15 wp14">
  <w:body>
    <w:p w14:paraId="00100000" w14:textId="00100001">
      <w:pPr>
        <w:pStyle w:val="Heading1"/>
      </w:pPr>
      <w:r>
        <w:rPr>
          <w:b/>
          <w:sz w:val="36"/>
        </w:rPr>
        <w:t xml:space="preserve">SDW &amp; PDW — Current → Future State Architecture</w:t>
      </w:r>
    </w:p>
    <w:p w14:paraId="00100002" w14:textId="00100003">
      <w:pPr/>
      <w:r>
        <w:rPr>
          <w:b/>
        </w:rPr>
        <w:t xml:space="preserve">2026-08-10 · Pattern Study Phase F</w:t>
      </w:r>
      <w:r>
        <w:t xml:space="preserve"> · Companions: </w:t>
      </w:r>
      <w:r>
        <w:rPr>
          <w:rFonts w:ascii="Consolas" w:hAnsi="Consolas"/>
        </w:rPr>
        <w:t xml:space="preserve">docs/pattern-study/phase-a…e</w:t>
      </w:r>
      <w:r>
        <w:t xml:space="preserve">. PDW future state is advisory only (see </w:t>
      </w:r>
      <w:r>
        <w:rPr>
          <w:rFonts w:ascii="Consolas" w:hAnsi="Consolas"/>
        </w:rPr>
        <w:t xml:space="preserve">pdw-advisory-briefing.md</w:t>
      </w:r>
      <w:r>
        <w:t xml:space="preserve">); SDW future state is the proposed Wave 0–2 plan pending Ross's PR approval.</w:t>
      </w:r>
    </w:p>
    <w:p w14:paraId="00100004" w14:textId="00100005">
      <w:pPr>
        <w:pBdr/>
      </w:pPr>
    </w:p>
    <w:p w14:paraId="00100006" w14:textId="00100007">
      <w:pPr>
        <w:pStyle w:val="Heading2"/>
      </w:pPr>
      <w:r>
        <w:rPr>
          <w:b/>
          <w:sz w:val="32"/>
        </w:rPr>
        <w:t xml:space="preserve">1. SDW — Current State</w:t>
      </w:r>
    </w:p>
    <w:p w14:paraId="00100008" w14:textId="00100009">
      <w:pPr>
        <w:spacing w:line="240" w:lineRule="auto"/>
      </w:pPr>
      <w:r>
        <w:drawing>
          <wp:inline distT="0" distB="0" distL="0" distR="0">
            <wp:extent cx="5760000" cy="857741"/>
            <wp:effectExtent l="0" t="0" r="0" b="0"/>
            <wp:docPr id="1" name="mermaid:flowchart LR&#10;    SK[Skimmer SaaS] --&gt;|nightly SQLite extracts ~04:40 UTC| OD[(OneDrive)]&#10;    OD --&gt;|rclone 05:30 UTC| ETL[Python ETL&lt;br/&gt;checksums · COMPANY_MAP&lt;br/&gt;fingerprint seed]&#10;    ETL --&gt; RAW[(raw&lt;br/&gt;full replace, 6-mo window)]&#10;    RAW --&gt; DBT[dbt · 55 models]&#10;    DBT --&gt; STG[public_staging · 21]&#10;    STG --&gt; WH[public_warehouse · 18&lt;br/&gt;11 incremental facts]&#10;    WH --&gt; SEM[public_semantic · 14]&#10;    SEM --&gt; BIC[public_bi_compat · 2]&#10;    SEM --&gt; API[FastAPI&lt;br/&gt;NL→SQL Claude&lt;br/&gt;SELECT-only]&#10;    API --&gt; APP[React SPA]&#10;    SEM --&gt; MB[Metabase]&#10;    BIC --&gt; PBI[Power BI]&#10;    DBT -.-&gt; REC[8 recon checks&lt;br/&gt;nightly, non-gating]&#10;    REC --&gt; TRI[triage.py → Slack #alerts&lt;br/&gt;incident log · report.py email]&#10;    PDWCI[PDW CI backups] --&gt;|SFTP incoming/| ARC[verified archive&lt;br/&gt;partner-incoming/]&#10;" descr="mermaid:flowchart LR&#10;    SK[Skimmer SaaS] --&gt;|nightly SQLite extracts ~04:40 UTC| OD[(OneDrive)]&#10;    OD --&gt;|rclone 05:30 UTC| ETL[Python ETL&lt;br/&gt;checksums · COMPANY_MAP&lt;br/&gt;fingerprint seed]&#10;    ETL --&gt; RAW[(raw&lt;br/&gt;full replace, 6-mo window)]&#10;    RAW --&gt; DBT[dbt · 55 models]&#10;    DBT --&gt; STG[public_staging · 21]&#10;    STG --&gt; WH[public_warehouse · 18&lt;br/&gt;11 incremental facts]&#10;    WH --&gt; SEM[public_semantic · 14]&#10;    SEM --&gt; BIC[public_bi_compat · 2]&#10;    SEM --&gt; API[FastAPI&lt;br/&gt;NL→SQL Claude&lt;br/&gt;SELECT-only]&#10;    API --&gt; APP[React SPA]&#10;    SEM --&gt; MB[Metabase]&#10;    BIC --&gt; PBI[Power BI]&#10;    DBT -.-&gt; REC[8 recon checks&lt;br/&gt;nightly, non-gating]&#10;    REC --&gt; TRI[triage.py → Slack #alerts&lt;br/&gt;incident log · report.py email]&#10;    PDWCI[PDW CI backups] --&gt;|SFTP incoming/| ARC[verified archive&lt;br/&gt;partner-incoming/]&#10;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mermaid:flowchart LR&#10;    SK[Skimmer SaaS] --&gt;|nightly SQLite extracts ~04:40 UTC| OD[(OneDrive)]&#10;    OD --&gt;|rclone 05:30 UTC| ETL[Python ETL&lt;br/&gt;checksums · COMPANY_MAP&lt;br/&gt;fingerprint seed]&#10;    ETL --&gt; RAW[(raw&lt;br/&gt;full replace, 6-mo window)]&#10;    RAW --&gt; DBT[dbt · 55 models]&#10;    DBT --&gt; STG[public_staging · 21]&#10;    STG --&gt; WH[public_warehouse · 18&lt;br/&gt;11 incremental facts]&#10;    WH --&gt; SEM[public_semantic · 14]&#10;    SEM --&gt; BIC[public_bi_compat · 2]&#10;    SEM --&gt; API[FastAPI&lt;br/&gt;NL→SQL Claude&lt;br/&gt;SELECT-only]&#10;    API --&gt; APP[React SPA]&#10;    SEM --&gt; MB[Metabase]&#10;    BIC --&gt; PBI[Power BI]&#10;    DBT -.-&gt; REC[8 recon checks&lt;br/&gt;nightly, non-gating]&#10;    REC --&gt; TRI[triage.py → Slack #alerts&lt;br/&gt;incident log · report.py email]&#10;    PDWCI[PDW CI backups] --&gt;|SFTP incoming/| ARC[verified archive&lt;br/&gt;partner-incoming/]&#10;"/>
                    <pic:cNvPicPr/>
                  </pic:nvPicPr>
                  <pic:blipFill>
                    <a:blip r:embed="R894e77b884d9426f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857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0000A" w14:textId="0010000B">
      <w:pPr/>
      <w:r>
        <w:rPr>
          <w:b/>
        </w:rPr>
        <w:t xml:space="preserve">Spine (keep):</w:t>
      </w:r>
      <w:r>
        <w:t xml:space="preserve"> dbt + PR + branch-per-stream · triage→Slack alerting · audit-schema isolation + PII retention · CF Access everywhere · registry-driven onboarding (COMPANY_MAP) · partner SFTP custody chain.</w:t>
      </w:r>
    </w:p>
    <w:p w14:paraId="0010000C" w14:textId="0010000D">
      <w:pPr/>
      <w:r>
        <w:rPr>
          <w:b/>
        </w:rPr>
        <w:t xml:space="preserve">Gaps (fix):</w:t>
      </w:r>
      <w:r>
        <w:t xml:space="preserve"> zero dbt tests, nothing gates a merge · no dimension history (SCD0 rebuild + 6-mo window = silent erasure) · no identity above (id, company) · no feed registry · semantics unversioned · no UI freshness signal.</w:t>
      </w:r>
    </w:p>
    <w:p w14:paraId="0010000E" w14:textId="0010000F">
      <w:pPr>
        <w:pStyle w:val="Heading2"/>
      </w:pPr>
      <w:r>
        <w:rPr>
          <w:b/>
          <w:sz w:val="32"/>
        </w:rPr>
        <w:t xml:space="preserve">2. SDW — Future State (Waves 0–2)</w:t>
      </w:r>
    </w:p>
    <w:p w14:paraId="00100010" w14:textId="00100011">
      <w:pPr>
        <w:spacing w:line="240" w:lineRule="auto"/>
      </w:pPr>
      <w:r>
        <w:drawing>
          <wp:inline distT="0" distB="0" distL="0" distR="0">
            <wp:extent cx="5760000" cy="821703"/>
            <wp:effectExtent l="0" t="0" r="0" b="0"/>
            <wp:docPr id="2" name="mermaid:flowchart LR&#10;    SK[Skimmer SaaS] --&gt; OD[(OneDrive)]&#10;    OD --&gt; ETL[Python ETL&lt;br/&gt;+ per-company isolation W2&lt;br/&gt;+ read watchdog W2]&#10;    ETL --&gt; RAW[(raw)]&#10;    RAW --&gt; DBT[dbt]&#10;    DBT --&gt; SNAP[[snapshots SCD2 · W0&lt;br/&gt;dim_customer · location rate · routes]]&#10;    DBT --&gt; STG[staging]&#10;    STG --&gt; IDL[[identity ledger · W1&lt;br/&gt;customer_alias · member_exclusion]]&#10;    IDL --&gt; WH[warehouse]&#10;    SEEDS[[governed seeds · W1&lt;br/&gt;defined_terms · tag_catalog · entity_registry]] --&gt; WH&#10;    WH --&gt; COH[[dim_customer_cohort · W1]]&#10;    WH --&gt; SEM[semantic] --&gt; BIC[bi_compat]&#10;    SEM --&gt; API[FastAPI] --&gt; APP[React + freshness badge · W0]&#10;    SEM --&gt; MB[Metabase]&#10;    FREG[[feed_registry · W0&lt;br/&gt;tolerances + active hours&lt;br/&gt;unregistered-feed detection]] -.-&gt; REC[recon + RC-9 partner-ledger check]&#10;    GOLD[[golden invariant suite · W1&lt;br/&gt;CI gate on staging + nightly prod]] -.gates.-&gt; DBT&#10;    TESTS[[dbt schema tests · W0]] -.gates.-&gt; DBT&#10;    REC --&gt; TRI[triage → Slack]&#10;" descr="mermaid:flowchart LR&#10;    SK[Skimmer SaaS] --&gt; OD[(OneDrive)]&#10;    OD --&gt; ETL[Python ETL&lt;br/&gt;+ per-company isolation W2&lt;br/&gt;+ read watchdog W2]&#10;    ETL --&gt; RAW[(raw)]&#10;    RAW --&gt; DBT[dbt]&#10;    DBT --&gt; SNAP[[snapshots SCD2 · W0&lt;br/&gt;dim_customer · location rate · routes]]&#10;    DBT --&gt; STG[staging]&#10;    STG --&gt; IDL[[identity ledger · W1&lt;br/&gt;customer_alias · member_exclusion]]&#10;    IDL --&gt; WH[warehouse]&#10;    SEEDS[[governed seeds · W1&lt;br/&gt;defined_terms · tag_catalog · entity_registry]] --&gt; WH&#10;    WH --&gt; COH[[dim_customer_cohort · W1]]&#10;    WH --&gt; SEM[semantic] --&gt; BIC[bi_compat]&#10;    SEM --&gt; API[FastAPI] --&gt; APP[React + freshness badge · W0]&#10;    SEM --&gt; MB[Metabase]&#10;    FREG[[feed_registry · W0&lt;br/&gt;tolerances + active hours&lt;br/&gt;unregistered-feed detection]] -.-&gt; REC[recon + RC-9 partner-ledger check]&#10;    GOLD[[golden invariant suite · W1&lt;br/&gt;CI gate on staging + nightly prod]] -.gates.-&gt; DBT&#10;    TESTS[[dbt schema tests · W0]] -.gates.-&gt; DBT&#10;    REC --&gt; TRI[triage → Slack]&#10;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mermaid:flowchart LR&#10;    SK[Skimmer SaaS] --&gt; OD[(OneDrive)]&#10;    OD --&gt; ETL[Python ETL&lt;br/&gt;+ per-company isolation W2&lt;br/&gt;+ read watchdog W2]&#10;    ETL --&gt; RAW[(raw)]&#10;    RAW --&gt; DBT[dbt]&#10;    DBT --&gt; SNAP[[snapshots SCD2 · W0&lt;br/&gt;dim_customer · location rate · routes]]&#10;    DBT --&gt; STG[staging]&#10;    STG --&gt; IDL[[identity ledger · W1&lt;br/&gt;customer_alias · member_exclusion]]&#10;    IDL --&gt; WH[warehouse]&#10;    SEEDS[[governed seeds · W1&lt;br/&gt;defined_terms · tag_catalog · entity_registry]] --&gt; WH&#10;    WH --&gt; COH[[dim_customer_cohort · W1]]&#10;    WH --&gt; SEM[semantic] --&gt; BIC[bi_compat]&#10;    SEM --&gt; API[FastAPI] --&gt; APP[React + freshness badge · W0]&#10;    SEM --&gt; MB[Metabase]&#10;    FREG[[feed_registry · W0&lt;br/&gt;tolerances + active hours&lt;br/&gt;unregistered-feed detection]] -.-&gt; REC[recon + RC-9 partner-ledger check]&#10;    GOLD[[golden invariant suite · W1&lt;br/&gt;CI gate on staging + nightly prod]] -.gates.-&gt; DBT&#10;    TESTS[[dbt schema tests · W0]] -.gates.-&gt; DBT&#10;    REC --&gt; TRI[triage → Slack]&#10;"/>
                    <pic:cNvPicPr/>
                  </pic:nvPicPr>
                  <pic:blipFill>
                    <a:blip r:embed="R3ff14aeba3164d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821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00012" w14:textId="00100013">
      <w:pPr/>
      <w:r>
        <w:rPr>
          <w:b/>
        </w:rPr>
        <w:t xml:space="preserve">Delta summary:</w:t>
      </w:r>
      <w:r>
        <w:t xml:space="preserve"> the assertion layer arrives (tests W0, invariants W1, tie-outs inside golden scope), history stops being destroyed (snapshots W0 — the clock item), identity + semantics become governed data (W1 chain: ledger → seeds → cohort dim), monitoring becomes complete (feed registry W0, gates all new sources), and the serving layer becomes honest (freshness badge W0). ETL-9 (full schema governance, L) lands after, consuming DL-21/22 as down-payments.</w:t>
      </w:r>
    </w:p>
    <w:p w14:paraId="00100014" w14:textId="00100015">
      <w:pPr>
        <w:pStyle w:val="Heading2"/>
      </w:pPr>
      <w:r>
        <w:rPr>
          <w:b/>
          <w:sz w:val="32"/>
        </w:rPr>
        <w:t xml:space="preserve">3. PDW — Current State (observed, read-only)</w:t>
      </w:r>
    </w:p>
    <w:p w14:paraId="00100016" w14:textId="00100017">
      <w:pPr>
        <w:spacing w:line="240" w:lineRule="auto"/>
      </w:pPr>
      <w:r>
        <w:drawing>
          <wp:inline distT="0" distB="0" distL="0" distR="0">
            <wp:extent cx="5760000" cy="1691083"/>
            <wp:effectExtent l="0" t="0" r="0" b="0"/>
            <wp:docPr id="3" name="mermaid:flowchart LR&#10;    SKAPI[Skimmer API] --&gt;|hourly| SYNC[GitHub Actions sync jobs&lt;br/&gt;per-brand matrix, watchdog]&#10;    QBO[QBO / Intuit] --&gt; SYNC&#10;    SAM[Samsara · Xima · Azuga] --&gt; SYNC&#10;    PGC[pg_cron dispatches workflows] -.-&gt; SYNC&#10;    SYNC --&gt; LAND[(landing.*&lt;br/&gt;+ sync_run ledger)]&#10;    LAND --&gt; XW[crosswalk_guard&lt;br/&gt;deterministic auto-link&lt;br/&gt;+ human review queue]&#10;    XW --&gt; CM[core.* Master-ID layer&lt;br/&gt;registry · alias · exclusions&lt;br/&gt;defined_terms · 197 loose SQL]&#10;    CM --&gt; SERV[console/exec/hub/map/admin&lt;br/&gt;5 Netlify apps + warehouse_asof]&#10;    CM -.-&gt; GUARDS[feed_registry · freshness&lt;br/&gt;tie guards · golden CI]&#10;    CM --&gt; WBQ[change_queue] --&gt;|password re-proof&lt;br/&gt;echo-PUT tags only| SKAPI&#10;    CM --&gt; BK[warehouse_backup.py&lt;br/&gt;irreplaceability-scoped] --&gt;|SFTP| SDW[SDW archive]&#10;" descr="mermaid:flowchart LR&#10;    SKAPI[Skimmer API] --&gt;|hourly| SYNC[GitHub Actions sync jobs&lt;br/&gt;per-brand matrix, watchdog]&#10;    QBO[QBO / Intuit] --&gt; SYNC&#10;    SAM[Samsara · Xima · Azuga] --&gt; SYNC&#10;    PGC[pg_cron dispatches workflows] -.-&gt; SYNC&#10;    SYNC --&gt; LAND[(landing.*&lt;br/&gt;+ sync_run ledger)]&#10;    LAND --&gt; XW[crosswalk_guard&lt;br/&gt;deterministic auto-link&lt;br/&gt;+ human review queue]&#10;    XW --&gt; CM[core.* Master-ID layer&lt;br/&gt;registry · alias · exclusions&lt;br/&gt;defined_terms · 197 loose SQL]&#10;    CM --&gt; SERV[console/exec/hub/map/admin&lt;br/&gt;5 Netlify apps + warehouse_asof]&#10;    CM -.-&gt; GUARDS[feed_registry · freshness&lt;br/&gt;tie guards · golden CI]&#10;    CM --&gt; WBQ[change_queue] --&gt;|password re-proof&lt;br/&gt;echo-PUT tags only| SKAPI&#10;    CM --&gt; BK[warehouse_backup.py&lt;br/&gt;irreplaceability-scoped] --&gt;|SFTP| SDW[SDW archive]&#10;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mermaid:flowchart LR&#10;    SKAPI[Skimmer API] --&gt;|hourly| SYNC[GitHub Actions sync jobs&lt;br/&gt;per-brand matrix, watchdog]&#10;    QBO[QBO / Intuit] --&gt; SYNC&#10;    SAM[Samsara · Xima · Azuga] --&gt; SYNC&#10;    PGC[pg_cron dispatches workflows] -.-&gt; SYNC&#10;    SYNC --&gt; LAND[(landing.*&lt;br/&gt;+ sync_run ledger)]&#10;    LAND --&gt; XW[crosswalk_guard&lt;br/&gt;deterministic auto-link&lt;br/&gt;+ human review queue]&#10;    XW --&gt; CM[core.* Master-ID layer&lt;br/&gt;registry · alias · exclusions&lt;br/&gt;defined_terms · 197 loose SQL]&#10;    CM --&gt; SERV[console/exec/hub/map/admin&lt;br/&gt;5 Netlify apps + warehouse_asof]&#10;    CM -.-&gt; GUARDS[feed_registry · freshness&lt;br/&gt;tie guards · golden CI]&#10;    CM --&gt; WBQ[change_queue] --&gt;|password re-proof&lt;br/&gt;echo-PUT tags only| SKAPI&#10;    CM --&gt; BK[warehouse_backup.py&lt;br/&gt;irreplaceability-scoped] --&gt;|SFTP| SDW[SDW archive]&#10;"/>
                    <pic:cNvPicPr/>
                  </pic:nvPicPr>
                  <pic:blipFill>
                    <a:blip r:embed="R28fd31d9c754441a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691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00018" w14:textId="00100019">
      <w:pPr/>
      <w:r>
        <w:rPr>
          <w:b/>
        </w:rPr>
        <w:t xml:space="preserve">Keep:</w:t>
      </w:r>
      <w:r>
        <w:t xml:space="preserve"> the entire assertion/governance layer · identity machinery · ingestion robustness · irreplaceability-scoped backup. </w:t>
      </w:r>
      <w:r>
        <w:rPr>
          <w:b/>
        </w:rPr>
        <w:t xml:space="preserve">Gaps:</w:t>
      </w:r>
      <w:r>
        <w:t xml:space="preserve"> no migrations/environments (197 hand-applied files, documented drift) · guards page nobody · mgmt-token as routine SQL path + creds custody · monolithic canonical view vs their own BLUEPRINT layering · locked ledger without read-back (1,272-row drift).</w:t>
      </w:r>
    </w:p>
    <w:p w14:paraId="0010001A" w14:textId="0010001B">
      <w:pPr>
        <w:pStyle w:val="Heading2"/>
      </w:pPr>
      <w:r>
        <w:rPr>
          <w:b/>
          <w:sz w:val="32"/>
        </w:rPr>
        <w:t xml:space="preserve">4. PDW — Future State (advisory)</w:t>
      </w:r>
    </w:p>
    <w:p w14:paraId="0010001C" w14:textId="0010001D">
      <w:pPr>
        <w:spacing w:line="240" w:lineRule="auto"/>
      </w:pPr>
      <w:r>
        <w:drawing>
          <wp:inline distT="0" distB="0" distL="0" distR="0">
            <wp:extent cx="5760000" cy="1010104"/>
            <wp:effectExtent l="0" t="0" r="0" b="0"/>
            <wp:docPr id="4" name="mermaid:flowchart LR&#10;    SRC[Sources] --&gt; SYNC[Sync jobs&lt;br/&gt;scoped service role, vaulted creds]&#10;    SYNC --&gt; MIG[[migrations flow&lt;br/&gt;freeze SQL dir · db diff/push&lt;br/&gt;golden suite as gate]]&#10;    MIG --&gt; LAND[(landing)] --&gt; XW[crosswalk] --&gt; CM[Master-ID core&lt;br/&gt;decomposed per BLUEPRINT 4-layer]&#10;    CM --&gt; SERV[apps]&#10;    CM --&gt; RB[[ledger read-back check&lt;br/&gt;vs live Skimmer tags]]&#10;    GUARDS[guards + golden] --&gt; AL[[webhook alerting&lt;br/&gt;guard-log insert → Slack/Teams]]&#10;    CM --&gt; BK[backup] --&gt; DRILL[[timed restore drill&lt;br/&gt;from SDW archived copies]]&#10;" descr="mermaid:flowchart LR&#10;    SRC[Sources] --&gt; SYNC[Sync jobs&lt;br/&gt;scoped service role, vaulted creds]&#10;    SYNC --&gt; MIG[[migrations flow&lt;br/&gt;freeze SQL dir · db diff/push&lt;br/&gt;golden suite as gate]]&#10;    MIG --&gt; LAND[(landing)] --&gt; XW[crosswalk] --&gt; CM[Master-ID core&lt;br/&gt;decomposed per BLUEPRINT 4-layer]&#10;    CM --&gt; SERV[apps]&#10;    CM --&gt; RB[[ledger read-back check&lt;br/&gt;vs live Skimmer tags]]&#10;    GUARDS[guards + golden] --&gt; AL[[webhook alerting&lt;br/&gt;guard-log insert → Slack/Teams]]&#10;    CM --&gt; BK[backup] --&gt; DRILL[[timed restore drill&lt;br/&gt;from SDW archived copies]]&#10;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mermaid:flowchart LR&#10;    SRC[Sources] --&gt; SYNC[Sync jobs&lt;br/&gt;scoped service role, vaulted creds]&#10;    SYNC --&gt; MIG[[migrations flow&lt;br/&gt;freeze SQL dir · db diff/push&lt;br/&gt;golden suite as gate]]&#10;    MIG --&gt; LAND[(landing)] --&gt; XW[crosswalk] --&gt; CM[Master-ID core&lt;br/&gt;decomposed per BLUEPRINT 4-layer]&#10;    CM --&gt; SERV[apps]&#10;    CM --&gt; RB[[ledger read-back check&lt;br/&gt;vs live Skimmer tags]]&#10;    GUARDS[guards + golden] --&gt; AL[[webhook alerting&lt;br/&gt;guard-log insert → Slack/Teams]]&#10;    CM --&gt; BK[backup] --&gt; DRILL[[timed restore drill&lt;br/&gt;from SDW archived copies]]&#10;"/>
                    <pic:cNvPicPr/>
                  </pic:nvPicPr>
                  <pic:blipFill>
                    <a:blip r:embed="Re9d15d58271d45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010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/>
      <w:docGrid w:type="default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characterSpacingControl w:val="doNotCompress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styles.xml><?xml version="1.0" encoding="utf-8"?>
<w:styles xmlns:w14="http://schemas.microsoft.com/office/word/2010/wordml" xmlns:mc="http://schemas.openxmlformats.org/markup-compatibility/2006" xmlns:w="http://schemas.openxmlformats.org/wordprocessingml/2006/main" mc:Ignorable="w14">
  <w:docDefaults>
    <w:rPrDefault>
      <w:rPr>
        <w:rFonts w:ascii="Calibri" w:hAnsi="Calibri"/>
        <w:sz w:val="22"/>
        <w:szCs w:val="22"/>
      </w:rPr>
    </w:rPrDefault>
    <w:pPrDefault/>
  </w:docDefaults>
  <w:style w:type="paragraph" w:styleId="Normal" w:default="true">
    <w:name w:val="Normal"/>
    <w:qFormat/>
    <w:pPr>
      <w:spacing w:after="0" w:line="259" w:lineRule="auto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ed58b130eced4176" /><Relationship Type="http://schemas.openxmlformats.org/officeDocument/2006/relationships/styles" Target="/word/styles.xml" Id="R804f3d39292e4e13" /><Relationship Type="http://schemas.openxmlformats.org/officeDocument/2006/relationships/theme" Target="/word/theme/theme1.xml" Id="R683cddcf7b5546b9" /><Relationship Type="http://schemas.openxmlformats.org/officeDocument/2006/relationships/numbering" Target="/word/numbering.xml" Id="Rdaf2c98db90a43e4" /><Relationship Type="http://schemas.openxmlformats.org/officeDocument/2006/relationships/image" Target="/media/image.png" Id="R894e77b884d9426f" /><Relationship Type="http://schemas.openxmlformats.org/officeDocument/2006/relationships/image" Target="/media/image2.png" Id="R3ff14aeba3164d82" /><Relationship Type="http://schemas.openxmlformats.org/officeDocument/2006/relationships/image" Target="/media/image3.png" Id="R28fd31d9c754441a" /><Relationship Type="http://schemas.openxmlformats.org/officeDocument/2006/relationships/image" Target="/media/image4.png" Id="Re9d15d58271d452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:ap="http://schemas.openxmlformats.org/officeDocument/2006/extended-properties">
  <ap:Application>OfficeCLI/1.0.143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OfficeCLI</dc:creator>
  <dcterms:created xsi:type="dcterms:W3CDTF">2026-08-10T13:26:46Z</dcterms:created>
  <cp:lastModifiedBy>OfficeCLI</cp:lastModifiedBy>
  <dcterms:modified xsi:type="dcterms:W3CDTF">2026-08-10T13:26:46Z</dcterms:modified>
</cp: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1.0.143</vt:lpwstr>
  </op:property>
  <op:property fmtid="{D5CDD505-2E9C-101B-9397-08002B2CF9AE}" pid="3" name="OfficeCLI.LastModified">
    <vt:lpwstr xmlns:vt="http://schemas.openxmlformats.org/officeDocument/2006/docPropsVTypes">2026-08-10T13:27:07Z</vt:lpwstr>
  </op:property>
</op:Properties>
</file>