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מדריך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בקרים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1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כלב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walk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מסומנת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2009775</wp:posOffset>
            </wp:positionH>
            <wp:positionV relativeFrom="paragraph">
              <wp:posOffset>57150</wp:posOffset>
            </wp:positionV>
            <wp:extent cx="1676400" cy="872647"/>
            <wp:effectExtent b="0" l="0" r="0" t="0"/>
            <wp:wrapTopAndBottom distB="57150" distT="5715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726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מסומנת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פונה</w:t>
      </w:r>
      <w:r w:rsidDel="00000000" w:rsidR="00000000" w:rsidRPr="00000000">
        <w:rPr>
          <w:sz w:val="24"/>
          <w:szCs w:val="24"/>
          <w:rtl w:val="1"/>
        </w:rPr>
        <w:t xml:space="preserve"> 90 </w:t>
      </w:r>
      <w:r w:rsidDel="00000000" w:rsidR="00000000" w:rsidRPr="00000000">
        <w:rPr>
          <w:sz w:val="24"/>
          <w:szCs w:val="24"/>
          <w:rtl w:val="1"/>
        </w:rPr>
        <w:t xml:space="preserve">מעלות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מסומנת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פונה</w:t>
      </w:r>
      <w:r w:rsidDel="00000000" w:rsidR="00000000" w:rsidRPr="00000000">
        <w:rPr>
          <w:sz w:val="24"/>
          <w:szCs w:val="24"/>
          <w:rtl w:val="1"/>
        </w:rPr>
        <w:t xml:space="preserve"> 90 </w:t>
      </w:r>
      <w:r w:rsidDel="00000000" w:rsidR="00000000" w:rsidRPr="00000000">
        <w:rPr>
          <w:sz w:val="24"/>
          <w:szCs w:val="24"/>
          <w:rtl w:val="1"/>
        </w:rPr>
        <w:t xml:space="preserve">מעלות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שמאלה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רגלי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הכלב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להוזזת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רגלי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שמסומנת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בהתאמה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2028825</wp:posOffset>
            </wp:positionH>
            <wp:positionV relativeFrom="paragraph">
              <wp:posOffset>123825</wp:posOffset>
            </wp:positionV>
            <wp:extent cx="1676400" cy="885825"/>
            <wp:effectExtent b="0" l="0" r="0" t="0"/>
            <wp:wrapTopAndBottom distB="57150" distT="5715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הכלב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להוזזת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2009775</wp:posOffset>
            </wp:positionH>
            <wp:positionV relativeFrom="paragraph">
              <wp:posOffset>85725</wp:posOffset>
            </wp:positionV>
            <wp:extent cx="1714500" cy="476250"/>
            <wp:effectExtent b="0" l="0" r="0" t="0"/>
            <wp:wrapSquare wrapText="bothSides" distB="57150" distT="57150" distL="57150" distR="5715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move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move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up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down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זנב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הכלב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להוזזת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זנב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move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הזנב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2009775</wp:posOffset>
            </wp:positionH>
            <wp:positionV relativeFrom="paragraph">
              <wp:posOffset>95250</wp:posOffset>
            </wp:positionV>
            <wp:extent cx="2209800" cy="533400"/>
            <wp:effectExtent b="0" l="0" r="0" t="0"/>
            <wp:wrapTopAndBottom distB="57150" distT="5715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move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up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down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מוזיזה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הזנב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מצלמה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עולם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הנוגעת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הכלבלב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2009775</wp:posOffset>
            </wp:positionH>
            <wp:positionV relativeFrom="paragraph">
              <wp:posOffset>371475</wp:posOffset>
            </wp:positionV>
            <wp:extent cx="1514475" cy="333375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6 </w:t>
      </w:r>
      <w:r w:rsidDel="00000000" w:rsidR="00000000" w:rsidRPr="00000000">
        <w:rPr>
          <w:sz w:val="24"/>
          <w:szCs w:val="24"/>
          <w:rtl w:val="1"/>
        </w:rPr>
        <w:t xml:space="preserve">בקרי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מקלדת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המצלמה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מגדיל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מקטין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מגדיל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מקטין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מגדיל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מקטין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בקרי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מקלדת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'+' </w:t>
      </w: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zoom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המקש</w:t>
      </w:r>
      <w:r w:rsidDel="00000000" w:rsidR="00000000" w:rsidRPr="00000000">
        <w:rPr>
          <w:sz w:val="24"/>
          <w:szCs w:val="24"/>
          <w:rtl w:val="1"/>
        </w:rPr>
        <w:t xml:space="preserve"> '+' </w:t>
      </w: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zoom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