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142</w:t>
      </w:r>
      <w:r>
        <w:rPr/>
        <w:br/>
        <w:t xml:space="preserve"> Arco 141 – Risulta finanziato dall’Università de’ Carrozzieri.</w:t>
        <w:br/>
        <w:t>Lunetta a fresco (civico 157/B) con una Madonna di San Luca tra due santi monaci e con l’epigrafe oggi non più leggibile (</w:t>
      </w:r>
      <w:r>
        <w:rPr>
          <w:rStyle w:val="Emphasis"/>
        </w:rPr>
        <w:t>Gabriella Gherardi):</w:t>
      </w:r>
    </w:p>
    <w:p>
      <w:pPr>
        <w:pStyle w:val="BodyText"/>
        <w:bidi w:val="0"/>
        <w:jc w:val="center"/>
        <w:rPr/>
      </w:pPr>
      <w:r>
        <w:rPr/>
        <w:t>“</w:t>
      </w:r>
      <w:r>
        <w:rPr/>
        <w:t>Di molti carogeri unito lo zelo</w:t>
        <w:br/>
        <w:t>per man di santi loro protetori</w:t>
        <w:br/>
        <w:t>con quest’ archo a’ maria tributa i cori</w:t>
        <w:br/>
        <w:t>perché si degni esser lor guida al cielo”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LibreOffice/25.2.6.2$Windows_X86_64 LibreOffice_project/729c5bfe710f5eb71ed3bbde9e06a6065e9c6c5d</Application>
  <AppVersion>15.0000</AppVersion>
  <Pages>1</Pages>
  <Words>64</Words>
  <CharactersWithSpaces>363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2025-11-05T11:44:49Z</dcterms:modified>
  <cp:revision>3</cp:revision>
  <dc:subject/>
  <dc:title/>
</cp:coreProperties>
</file>